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F05A6" w14:textId="77777777" w:rsidR="00E85D26" w:rsidRPr="00F9705F" w:rsidRDefault="00E85D26" w:rsidP="00E85D26">
      <w:pPr>
        <w:jc w:val="center"/>
        <w:rPr>
          <w:b/>
          <w:bCs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 xml:space="preserve">DĖL ROKIŠKIO </w:t>
      </w:r>
      <w:r>
        <w:rPr>
          <w:b/>
          <w:sz w:val="24"/>
          <w:szCs w:val="24"/>
          <w:lang w:val="lt-LT"/>
        </w:rPr>
        <w:t xml:space="preserve">RAJONO </w:t>
      </w:r>
      <w:r w:rsidRPr="00F9705F">
        <w:rPr>
          <w:b/>
          <w:sz w:val="24"/>
          <w:szCs w:val="24"/>
          <w:lang w:val="lt-LT"/>
        </w:rPr>
        <w:t>ŠVIETIMO ĮSTAIGŲ TEIKIAMŲ PASLAUGŲ KAINŲ IR GAUNAMŲ LĖŠŲ PANAUDOJIMO TVARKOS PATVIRTINIMO</w:t>
      </w:r>
    </w:p>
    <w:p w14:paraId="159F05A7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159F05A8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2</w:t>
      </w:r>
      <w:r w:rsidR="00D41B9F">
        <w:rPr>
          <w:sz w:val="24"/>
          <w:szCs w:val="24"/>
          <w:lang w:val="lt-LT"/>
        </w:rPr>
        <w:t>3</w:t>
      </w:r>
      <w:r w:rsidRPr="00F9705F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kovo</w:t>
      </w:r>
      <w:r w:rsidRPr="00F9705F">
        <w:rPr>
          <w:sz w:val="24"/>
          <w:szCs w:val="24"/>
          <w:lang w:val="lt-LT"/>
        </w:rPr>
        <w:t xml:space="preserve"> </w:t>
      </w:r>
      <w:r w:rsidR="00D41B9F">
        <w:rPr>
          <w:sz w:val="24"/>
          <w:szCs w:val="24"/>
          <w:lang w:val="lt-LT"/>
        </w:rPr>
        <w:t>31</w:t>
      </w:r>
      <w:r w:rsidRPr="00F9705F">
        <w:rPr>
          <w:sz w:val="24"/>
          <w:szCs w:val="24"/>
          <w:lang w:val="lt-LT"/>
        </w:rPr>
        <w:t xml:space="preserve"> d. Nr. TS-</w:t>
      </w:r>
    </w:p>
    <w:p w14:paraId="159F05A9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Rokiškis</w:t>
      </w:r>
    </w:p>
    <w:p w14:paraId="159F05AA" w14:textId="77777777" w:rsidR="00E85D26" w:rsidRDefault="00E85D26" w:rsidP="00E85D26">
      <w:pPr>
        <w:jc w:val="center"/>
        <w:rPr>
          <w:sz w:val="24"/>
          <w:szCs w:val="24"/>
          <w:lang w:val="lt-LT"/>
        </w:rPr>
      </w:pPr>
    </w:p>
    <w:p w14:paraId="159F05AB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159F05AC" w14:textId="693F8B0F" w:rsidR="00E85D26" w:rsidRPr="00BB32EB" w:rsidRDefault="00E85D26" w:rsidP="00022471">
      <w:pPr>
        <w:pStyle w:val="Betarp1"/>
        <w:tabs>
          <w:tab w:val="left" w:pos="851"/>
        </w:tabs>
        <w:ind w:firstLine="851"/>
        <w:jc w:val="both"/>
      </w:pPr>
      <w:r w:rsidRPr="00BB32EB">
        <w:t xml:space="preserve">Vadovaudamasi Lietuvos Respublikos vietos savivaldos įstatymo 16 straipsnio 2 dalies 26 punktu ir 37 punktais, 18 straipsnio 1 dalimi, </w:t>
      </w:r>
      <w:r w:rsidRPr="00BB32EB">
        <w:rPr>
          <w:lang w:eastAsia="en-US"/>
        </w:rPr>
        <w:t xml:space="preserve">Lietuvos Respublikos </w:t>
      </w:r>
      <w:r>
        <w:rPr>
          <w:lang w:eastAsia="en-US"/>
        </w:rPr>
        <w:t>p</w:t>
      </w:r>
      <w:r w:rsidRPr="00BB32EB">
        <w:rPr>
          <w:lang w:eastAsia="en-US"/>
        </w:rPr>
        <w:t xml:space="preserve">aslaugų įstatymo 2 straipsnio 7 ir 10 dalimis, Lietuvos Respublikos Švietimo įstatymo 43 straipsnio 10 dalies 6 punktu </w:t>
      </w:r>
      <w:r w:rsidRPr="00BB32EB">
        <w:t>ir siekdama racionaliai eksploatuoti mokyklinius autobusus ir kitą turtą, Rokišk</w:t>
      </w:r>
      <w:r w:rsidR="00022471">
        <w:t xml:space="preserve">io rajono savivaldybės taryba </w:t>
      </w:r>
      <w:r w:rsidR="00022471" w:rsidRPr="00022471">
        <w:rPr>
          <w:spacing w:val="30"/>
        </w:rPr>
        <w:t>nus</w:t>
      </w:r>
      <w:r w:rsidRPr="00022471">
        <w:rPr>
          <w:spacing w:val="30"/>
        </w:rPr>
        <w:t>p</w:t>
      </w:r>
      <w:r w:rsidR="00022471" w:rsidRPr="00022471">
        <w:rPr>
          <w:spacing w:val="30"/>
        </w:rPr>
        <w:t>rendži</w:t>
      </w:r>
      <w:r w:rsidRPr="00022471">
        <w:rPr>
          <w:spacing w:val="30"/>
        </w:rPr>
        <w:t>a</w:t>
      </w:r>
      <w:r w:rsidRPr="00BB32EB">
        <w:t>:</w:t>
      </w:r>
    </w:p>
    <w:p w14:paraId="159F05AD" w14:textId="45C6A64D" w:rsidR="00E85D26" w:rsidRPr="00BB32EB" w:rsidRDefault="00E85D26" w:rsidP="00022471">
      <w:pPr>
        <w:pStyle w:val="Betarp"/>
        <w:tabs>
          <w:tab w:val="left" w:pos="851"/>
        </w:tabs>
        <w:ind w:firstLine="851"/>
        <w:jc w:val="both"/>
        <w:rPr>
          <w:lang w:val="lt-LT"/>
        </w:rPr>
      </w:pPr>
      <w:r w:rsidRPr="00BB32EB">
        <w:rPr>
          <w:lang w:val="lt-LT"/>
        </w:rPr>
        <w:t xml:space="preserve">1. Patvirtinti Rokiškio </w:t>
      </w:r>
      <w:r>
        <w:rPr>
          <w:lang w:val="lt-LT"/>
        </w:rPr>
        <w:t xml:space="preserve">rajono </w:t>
      </w:r>
      <w:r w:rsidRPr="00BB32EB">
        <w:rPr>
          <w:lang w:val="lt-LT"/>
        </w:rPr>
        <w:t>švietimo įstaigų teikiamų paslaugų kainų ir gaunamų lėšų panaudojimo tvarką (pridedama).</w:t>
      </w:r>
    </w:p>
    <w:p w14:paraId="159F05AE" w14:textId="70E6A85E" w:rsidR="00E85D26" w:rsidRPr="00BB32EB" w:rsidRDefault="00E85D26" w:rsidP="0002247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B32EB">
        <w:rPr>
          <w:sz w:val="24"/>
          <w:szCs w:val="24"/>
          <w:lang w:val="lt-LT"/>
        </w:rPr>
        <w:t>2. Pripažinti netekusiu galios Rokiškio rajono savivaldybės tarybos 20</w:t>
      </w:r>
      <w:r w:rsidR="003216B8">
        <w:rPr>
          <w:sz w:val="24"/>
          <w:szCs w:val="24"/>
          <w:lang w:val="lt-LT"/>
        </w:rPr>
        <w:t>22</w:t>
      </w:r>
      <w:r w:rsidRPr="00BB32EB">
        <w:rPr>
          <w:sz w:val="24"/>
          <w:szCs w:val="24"/>
          <w:lang w:val="lt-LT"/>
        </w:rPr>
        <w:t xml:space="preserve"> m. </w:t>
      </w:r>
      <w:r w:rsidR="003216B8">
        <w:rPr>
          <w:sz w:val="24"/>
          <w:szCs w:val="24"/>
          <w:lang w:val="lt-LT"/>
        </w:rPr>
        <w:t>kovo</w:t>
      </w:r>
      <w:r w:rsidRPr="00BB32EB">
        <w:rPr>
          <w:sz w:val="24"/>
          <w:szCs w:val="24"/>
          <w:lang w:val="lt-LT"/>
        </w:rPr>
        <w:t xml:space="preserve"> 2</w:t>
      </w:r>
      <w:r w:rsidR="003216B8">
        <w:rPr>
          <w:sz w:val="24"/>
          <w:szCs w:val="24"/>
          <w:lang w:val="lt-LT"/>
        </w:rPr>
        <w:t>5 d. sprendimą Nr. TS-</w:t>
      </w:r>
      <w:r w:rsidRPr="00BB32EB">
        <w:rPr>
          <w:sz w:val="24"/>
          <w:szCs w:val="24"/>
          <w:lang w:val="lt-LT"/>
        </w:rPr>
        <w:t>7</w:t>
      </w:r>
      <w:r w:rsidR="003216B8">
        <w:rPr>
          <w:sz w:val="24"/>
          <w:szCs w:val="24"/>
          <w:lang w:val="lt-LT"/>
        </w:rPr>
        <w:t>9</w:t>
      </w:r>
      <w:r w:rsidRPr="00BB32EB">
        <w:rPr>
          <w:sz w:val="24"/>
          <w:szCs w:val="24"/>
          <w:lang w:val="lt-LT"/>
        </w:rPr>
        <w:t xml:space="preserve"> „Dėl Rokiškio rajono švietimo įstaigų teikiamų paslaugų kainų ir gaunamų lėšų panaudojimo tvarkos patvirtinimo“.</w:t>
      </w:r>
    </w:p>
    <w:p w14:paraId="159F05AF" w14:textId="5BD61A87" w:rsidR="00E85D26" w:rsidRPr="00290AA5" w:rsidRDefault="00E85D26" w:rsidP="00022471">
      <w:pPr>
        <w:pStyle w:val="Pagrindiniotekstotrauka3"/>
        <w:tabs>
          <w:tab w:val="left" w:pos="851"/>
        </w:tabs>
        <w:spacing w:after="0"/>
        <w:ind w:left="0" w:firstLine="851"/>
        <w:jc w:val="both"/>
        <w:rPr>
          <w:sz w:val="24"/>
          <w:szCs w:val="24"/>
          <w:lang w:val="lt-LT"/>
        </w:rPr>
      </w:pPr>
      <w:r w:rsidRPr="00290AA5">
        <w:rPr>
          <w:sz w:val="24"/>
          <w:szCs w:val="24"/>
          <w:lang w:val="lt-LT"/>
        </w:rPr>
        <w:t>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159F05B0" w14:textId="77777777" w:rsidR="00E85D26" w:rsidRPr="00BB32EB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159F05B1" w14:textId="77777777" w:rsidR="00E85D26" w:rsidRPr="00F9705F" w:rsidRDefault="00E85D26" w:rsidP="00E85D26">
      <w:pPr>
        <w:pStyle w:val="Betarp"/>
        <w:jc w:val="both"/>
        <w:rPr>
          <w:lang w:val="lt-LT"/>
        </w:rPr>
      </w:pPr>
    </w:p>
    <w:p w14:paraId="159F05B2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3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4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Savivaldybės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159F05B5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6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7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8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9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A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B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C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D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E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BF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0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1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2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3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4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159F05C5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159F05C6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159F05C7" w14:textId="77777777" w:rsidR="00AB3570" w:rsidRDefault="00AB3570" w:rsidP="00E85D26">
      <w:pPr>
        <w:jc w:val="both"/>
        <w:rPr>
          <w:sz w:val="24"/>
          <w:szCs w:val="24"/>
          <w:lang w:val="lt-LT"/>
        </w:rPr>
      </w:pPr>
    </w:p>
    <w:p w14:paraId="159F05C8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159F05C9" w14:textId="77777777" w:rsidR="00E85D26" w:rsidRDefault="00E85D26" w:rsidP="00E85D26">
      <w:pPr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 xml:space="preserve">Danutė </w:t>
      </w:r>
      <w:proofErr w:type="spellStart"/>
      <w:r w:rsidRPr="00F9705F">
        <w:rPr>
          <w:sz w:val="24"/>
          <w:szCs w:val="24"/>
          <w:lang w:val="lt-LT"/>
        </w:rPr>
        <w:t>Kniazytė</w:t>
      </w:r>
      <w:proofErr w:type="spellEnd"/>
    </w:p>
    <w:p w14:paraId="3FC49AF7" w14:textId="77777777" w:rsidR="00022471" w:rsidRPr="00F9705F" w:rsidRDefault="00022471" w:rsidP="00E85D26">
      <w:pPr>
        <w:jc w:val="both"/>
        <w:rPr>
          <w:sz w:val="24"/>
          <w:szCs w:val="24"/>
          <w:lang w:val="lt-LT"/>
        </w:rPr>
      </w:pPr>
    </w:p>
    <w:p w14:paraId="159F05CA" w14:textId="77777777" w:rsidR="00E85D26" w:rsidRPr="00F9705F" w:rsidRDefault="00E85D26" w:rsidP="00E85D26">
      <w:pPr>
        <w:tabs>
          <w:tab w:val="left" w:pos="5670"/>
        </w:tabs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lastRenderedPageBreak/>
        <w:tab/>
        <w:t>PATVIRTINTA</w:t>
      </w:r>
    </w:p>
    <w:p w14:paraId="159F05CB" w14:textId="77777777" w:rsidR="00E85D26" w:rsidRDefault="00E85D26" w:rsidP="00E85D26">
      <w:pPr>
        <w:tabs>
          <w:tab w:val="left" w:pos="567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F9705F">
        <w:rPr>
          <w:sz w:val="24"/>
          <w:szCs w:val="24"/>
          <w:lang w:val="lt-LT"/>
        </w:rPr>
        <w:t>Rokiškio rajo</w:t>
      </w:r>
      <w:r>
        <w:rPr>
          <w:sz w:val="24"/>
          <w:szCs w:val="24"/>
          <w:lang w:val="lt-LT"/>
        </w:rPr>
        <w:t>no savivaldybės tarybos</w:t>
      </w:r>
    </w:p>
    <w:p w14:paraId="159F05CC" w14:textId="77777777" w:rsidR="00E85D26" w:rsidRPr="00F9705F" w:rsidRDefault="00E85D26" w:rsidP="00E85D26">
      <w:pPr>
        <w:tabs>
          <w:tab w:val="left" w:pos="567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F9705F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2</w:t>
      </w:r>
      <w:r w:rsidR="00321EBD">
        <w:rPr>
          <w:sz w:val="24"/>
          <w:szCs w:val="24"/>
          <w:lang w:val="lt-LT"/>
        </w:rPr>
        <w:t>3</w:t>
      </w:r>
      <w:r w:rsidRPr="00F9705F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kovo</w:t>
      </w:r>
      <w:r w:rsidRPr="00F9705F">
        <w:rPr>
          <w:sz w:val="24"/>
          <w:szCs w:val="24"/>
          <w:lang w:val="lt-LT"/>
        </w:rPr>
        <w:t xml:space="preserve"> </w:t>
      </w:r>
      <w:r w:rsidR="00321EBD">
        <w:rPr>
          <w:sz w:val="24"/>
          <w:szCs w:val="24"/>
          <w:lang w:val="lt-LT"/>
        </w:rPr>
        <w:t>31</w:t>
      </w:r>
      <w:r w:rsidRPr="00F9705F">
        <w:rPr>
          <w:sz w:val="24"/>
          <w:szCs w:val="24"/>
          <w:lang w:val="lt-LT"/>
        </w:rPr>
        <w:t xml:space="preserve"> d.</w:t>
      </w:r>
      <w:r>
        <w:rPr>
          <w:sz w:val="24"/>
          <w:szCs w:val="24"/>
          <w:lang w:val="lt-LT"/>
        </w:rPr>
        <w:t xml:space="preserve"> sprendimu </w:t>
      </w:r>
      <w:r w:rsidRPr="00F9705F">
        <w:rPr>
          <w:sz w:val="24"/>
          <w:szCs w:val="24"/>
          <w:lang w:val="lt-LT"/>
        </w:rPr>
        <w:t>Nr. TS-</w:t>
      </w:r>
    </w:p>
    <w:p w14:paraId="159F05CD" w14:textId="77777777" w:rsidR="00E85D26" w:rsidRDefault="00E85D26" w:rsidP="00E85D26">
      <w:pPr>
        <w:rPr>
          <w:sz w:val="24"/>
          <w:szCs w:val="24"/>
          <w:lang w:val="lt-LT"/>
        </w:rPr>
      </w:pPr>
    </w:p>
    <w:p w14:paraId="159F05CE" w14:textId="77777777" w:rsidR="00E85D26" w:rsidRPr="00F9705F" w:rsidRDefault="00E85D26" w:rsidP="00E85D26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ROKIŠKIO RAJONO ŠVIETIMO ĮSTAIGŲ TEIKIAMŲ PASLAUGŲ KAINŲ IR GAUNAMŲ LĖŠŲ PANAUDOJIMO</w:t>
      </w:r>
      <w:r>
        <w:rPr>
          <w:b/>
          <w:sz w:val="24"/>
          <w:szCs w:val="24"/>
          <w:lang w:val="lt-LT"/>
        </w:rPr>
        <w:t xml:space="preserve"> </w:t>
      </w:r>
      <w:r w:rsidRPr="00F9705F">
        <w:rPr>
          <w:b/>
          <w:sz w:val="24"/>
          <w:szCs w:val="24"/>
          <w:lang w:val="lt-LT"/>
        </w:rPr>
        <w:t>TVARKA</w:t>
      </w:r>
    </w:p>
    <w:p w14:paraId="159F05CF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7479BB1C" w14:textId="77777777" w:rsidR="00022471" w:rsidRPr="00F9705F" w:rsidRDefault="00022471" w:rsidP="00E85D26">
      <w:pPr>
        <w:jc w:val="both"/>
        <w:rPr>
          <w:sz w:val="24"/>
          <w:szCs w:val="24"/>
          <w:lang w:val="lt-LT"/>
        </w:rPr>
      </w:pPr>
    </w:p>
    <w:p w14:paraId="159F05D0" w14:textId="77777777" w:rsidR="00E85D26" w:rsidRDefault="00E85D26" w:rsidP="00E85D26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I.</w:t>
      </w:r>
      <w:r>
        <w:rPr>
          <w:b/>
          <w:sz w:val="24"/>
          <w:szCs w:val="24"/>
          <w:lang w:val="lt-LT"/>
        </w:rPr>
        <w:t xml:space="preserve"> SKYRIUS</w:t>
      </w:r>
    </w:p>
    <w:p w14:paraId="159F05D1" w14:textId="77777777" w:rsidR="00E85D26" w:rsidRPr="00F9705F" w:rsidRDefault="00E85D26" w:rsidP="00E85D26">
      <w:pPr>
        <w:jc w:val="center"/>
        <w:rPr>
          <w:b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>BENDROJI DALIS</w:t>
      </w:r>
    </w:p>
    <w:p w14:paraId="159F05D2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159F05D3" w14:textId="77777777" w:rsidR="00E85D26" w:rsidRPr="00671CE2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ab/>
        <w:t xml:space="preserve">1. Rokiškio rajono švietimo įstaigų teikiamų paslaugų kainų ir gaunamų lėšų panaudojimo tvarka (toliau – Tvarka) reglamentuoja Rokiškio rajono švietimo </w:t>
      </w:r>
      <w:r w:rsidRPr="007E2D1D">
        <w:rPr>
          <w:sz w:val="24"/>
          <w:szCs w:val="24"/>
          <w:lang w:val="lt-LT"/>
        </w:rPr>
        <w:t>įstaigų (lopšelių-darželių, bendrojo ugdymo, neformaliojo švietimo mokyklų) išskyrus Rokiškio rajono savivaldybės švietimo centro teikiamų paslaugų mokesčio tarifą ir mokesčio panaudojimą. Paslaugų</w:t>
      </w:r>
      <w:r w:rsidRPr="00F9705F">
        <w:rPr>
          <w:sz w:val="24"/>
          <w:szCs w:val="24"/>
          <w:lang w:val="lt-LT"/>
        </w:rPr>
        <w:t xml:space="preserve"> kainas nustato ir gautų pajamų panaudojimo tvarką tvirtina Rokiškio rajono savivaldybės taryba.</w:t>
      </w:r>
    </w:p>
    <w:p w14:paraId="159F05D4" w14:textId="77777777" w:rsidR="00E85D26" w:rsidRPr="00741AA1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ab/>
      </w:r>
      <w:r w:rsidRPr="00741AA1">
        <w:rPr>
          <w:sz w:val="24"/>
          <w:szCs w:val="24"/>
          <w:lang w:val="lt-LT"/>
        </w:rPr>
        <w:t>1.1. Paslauga gali būti teikiama juridiniams ir fiziniams asmenims (asmenų grupei ar vienam asmeniui) laisvu laiku nuo švietimo įstaigos nuostatuose numatytos pagrindinės veiklos vykdymo.</w:t>
      </w:r>
    </w:p>
    <w:p w14:paraId="159F05D5" w14:textId="0B7BAD74" w:rsidR="00E85D26" w:rsidRPr="00741AA1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 xml:space="preserve">1.2. Paslaugos teikėjas – švietimo įstaiga, teikianti </w:t>
      </w:r>
      <w:r w:rsidR="00870A01">
        <w:rPr>
          <w:sz w:val="24"/>
          <w:szCs w:val="24"/>
          <w:lang w:val="lt-LT"/>
        </w:rPr>
        <w:t>p</w:t>
      </w:r>
      <w:r w:rsidRPr="00741AA1">
        <w:rPr>
          <w:sz w:val="24"/>
          <w:szCs w:val="24"/>
          <w:lang w:val="lt-LT"/>
        </w:rPr>
        <w:t>aslaugą vartotojams (juridiniams ar fiziniams asmenims).</w:t>
      </w:r>
    </w:p>
    <w:p w14:paraId="159F05D6" w14:textId="530C692C" w:rsidR="00E85D26" w:rsidRPr="00741AA1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 xml:space="preserve">1.3. Paslaugos gavėjas – paslaugos vartotojas (juridinis ar fizinis asmuo), kuris naudojasi </w:t>
      </w:r>
      <w:r w:rsidR="00870A01">
        <w:rPr>
          <w:sz w:val="24"/>
          <w:szCs w:val="24"/>
          <w:lang w:val="lt-LT"/>
        </w:rPr>
        <w:t>p</w:t>
      </w:r>
      <w:r w:rsidRPr="00741AA1">
        <w:rPr>
          <w:sz w:val="24"/>
          <w:szCs w:val="24"/>
          <w:lang w:val="lt-LT"/>
        </w:rPr>
        <w:t>aslauga.</w:t>
      </w:r>
    </w:p>
    <w:p w14:paraId="159F05D7" w14:textId="77777777" w:rsidR="00E85D26" w:rsidRPr="00741AA1" w:rsidRDefault="00E85D26" w:rsidP="00E85D26">
      <w:pPr>
        <w:ind w:firstLine="360"/>
        <w:jc w:val="center"/>
        <w:rPr>
          <w:b/>
          <w:sz w:val="24"/>
          <w:szCs w:val="24"/>
          <w:lang w:val="lt-LT"/>
        </w:rPr>
      </w:pPr>
      <w:r w:rsidRPr="00741AA1">
        <w:rPr>
          <w:b/>
          <w:sz w:val="24"/>
          <w:szCs w:val="24"/>
          <w:lang w:val="lt-LT"/>
        </w:rPr>
        <w:t>II. SKYRIUS</w:t>
      </w:r>
    </w:p>
    <w:p w14:paraId="159F05D8" w14:textId="77777777" w:rsidR="00E85D26" w:rsidRDefault="00E85D26" w:rsidP="00E85D26">
      <w:pPr>
        <w:ind w:firstLine="360"/>
        <w:jc w:val="center"/>
        <w:rPr>
          <w:b/>
          <w:sz w:val="24"/>
          <w:szCs w:val="24"/>
          <w:lang w:val="lt-LT"/>
        </w:rPr>
      </w:pPr>
      <w:r w:rsidRPr="00741AA1">
        <w:rPr>
          <w:b/>
          <w:sz w:val="24"/>
          <w:szCs w:val="24"/>
          <w:lang w:val="lt-LT"/>
        </w:rPr>
        <w:t>TEIKIAMŲ PASLAUGŲ MOKESTIS</w:t>
      </w:r>
    </w:p>
    <w:p w14:paraId="6BD15056" w14:textId="77777777" w:rsidR="00CF045E" w:rsidRPr="00741AA1" w:rsidRDefault="00CF045E" w:rsidP="00E85D26">
      <w:pPr>
        <w:ind w:firstLine="360"/>
        <w:jc w:val="center"/>
        <w:rPr>
          <w:b/>
          <w:sz w:val="24"/>
          <w:szCs w:val="24"/>
          <w:lang w:val="lt-LT"/>
        </w:rPr>
      </w:pPr>
    </w:p>
    <w:p w14:paraId="159F05D9" w14:textId="77777777" w:rsidR="00E85D26" w:rsidRPr="00741AA1" w:rsidRDefault="00E85D26" w:rsidP="00E85D26">
      <w:pPr>
        <w:tabs>
          <w:tab w:val="left" w:pos="851"/>
        </w:tabs>
        <w:rPr>
          <w:sz w:val="24"/>
          <w:szCs w:val="24"/>
          <w:lang w:val="lt-LT"/>
        </w:rPr>
      </w:pPr>
      <w:r w:rsidRPr="00741AA1">
        <w:rPr>
          <w:sz w:val="24"/>
          <w:szCs w:val="24"/>
          <w:lang w:val="lt-LT"/>
        </w:rPr>
        <w:tab/>
        <w:t>2. Paslaugų mokesčių įkainiai: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5859"/>
        <w:gridCol w:w="3068"/>
      </w:tblGrid>
      <w:tr w:rsidR="00E85D26" w:rsidRPr="00741AA1" w14:paraId="159F05DD" w14:textId="77777777" w:rsidTr="00331B40">
        <w:tc>
          <w:tcPr>
            <w:tcW w:w="870" w:type="dxa"/>
          </w:tcPr>
          <w:p w14:paraId="159F05DA" w14:textId="77777777" w:rsidR="00E85D26" w:rsidRPr="00741AA1" w:rsidRDefault="00E85D26" w:rsidP="00331B40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859" w:type="dxa"/>
          </w:tcPr>
          <w:p w14:paraId="159F05DB" w14:textId="77777777" w:rsidR="00E85D26" w:rsidRPr="00741AA1" w:rsidRDefault="00E85D26" w:rsidP="00331B40">
            <w:pPr>
              <w:jc w:val="center"/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3068" w:type="dxa"/>
          </w:tcPr>
          <w:p w14:paraId="159F05DC" w14:textId="77777777" w:rsidR="00E85D26" w:rsidRPr="00741AA1" w:rsidRDefault="00E85D26" w:rsidP="00331B40">
            <w:pPr>
              <w:jc w:val="center"/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Įkainis</w:t>
            </w:r>
          </w:p>
        </w:tc>
      </w:tr>
      <w:tr w:rsidR="00E85D26" w:rsidRPr="00741AA1" w14:paraId="159F05E1" w14:textId="77777777" w:rsidTr="00331B40">
        <w:tc>
          <w:tcPr>
            <w:tcW w:w="870" w:type="dxa"/>
          </w:tcPr>
          <w:p w14:paraId="159F05DE" w14:textId="77777777" w:rsidR="00E85D26" w:rsidRPr="00741AA1" w:rsidRDefault="00E85D26" w:rsidP="00331B40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859" w:type="dxa"/>
          </w:tcPr>
          <w:p w14:paraId="159F05DF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Vežimo paslaugų suteikimas:</w:t>
            </w:r>
          </w:p>
        </w:tc>
        <w:tc>
          <w:tcPr>
            <w:tcW w:w="3068" w:type="dxa"/>
          </w:tcPr>
          <w:p w14:paraId="159F05E0" w14:textId="77777777" w:rsidR="00E85D26" w:rsidRPr="00741AA1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</w:tr>
      <w:tr w:rsidR="00E85D26" w:rsidRPr="00AF0D53" w14:paraId="159F05EA" w14:textId="77777777" w:rsidTr="00331B40">
        <w:tc>
          <w:tcPr>
            <w:tcW w:w="870" w:type="dxa"/>
          </w:tcPr>
          <w:p w14:paraId="159F05E2" w14:textId="77777777" w:rsidR="00E85D26" w:rsidRPr="00741AA1" w:rsidRDefault="00E85D26" w:rsidP="00331B40">
            <w:pPr>
              <w:rPr>
                <w:sz w:val="24"/>
                <w:szCs w:val="24"/>
                <w:lang w:val="lt-LT"/>
              </w:rPr>
            </w:pPr>
            <w:r w:rsidRPr="00741AA1">
              <w:rPr>
                <w:sz w:val="24"/>
                <w:szCs w:val="24"/>
                <w:lang w:val="lt-LT"/>
              </w:rPr>
              <w:t>1.1</w:t>
            </w:r>
          </w:p>
        </w:tc>
        <w:tc>
          <w:tcPr>
            <w:tcW w:w="5859" w:type="dxa"/>
          </w:tcPr>
          <w:p w14:paraId="159F05E3" w14:textId="77777777" w:rsidR="00E85D26" w:rsidRDefault="00E85D26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Pr="003364A7">
              <w:rPr>
                <w:sz w:val="24"/>
                <w:szCs w:val="24"/>
                <w:lang w:val="lt-LT"/>
              </w:rPr>
              <w:t>utobusais iki 18 vietų</w:t>
            </w:r>
          </w:p>
          <w:p w14:paraId="159F05E4" w14:textId="77777777" w:rsidR="00E85D26" w:rsidRPr="00741AA1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68" w:type="dxa"/>
          </w:tcPr>
          <w:p w14:paraId="159F05E5" w14:textId="332D62C8" w:rsidR="00E85D26" w:rsidRPr="005D5E55" w:rsidRDefault="00CF045E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="00E85D26" w:rsidRPr="005D5E55">
              <w:rPr>
                <w:sz w:val="24"/>
                <w:szCs w:val="24"/>
                <w:lang w:val="lt-LT"/>
              </w:rPr>
              <w:t>ransporto eksploatacinės išlaidos darbo dienomis ne daugiau kaip 8 val. per parą:</w:t>
            </w:r>
          </w:p>
          <w:p w14:paraId="159F05E6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0,28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mažesnė už 1,80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E7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0,33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1,80 – 2.20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E8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0,38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didesnė nei 2,20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E9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Kitu laiku papildomas įkainis 9,00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sugaištą valandą</w:t>
            </w:r>
          </w:p>
        </w:tc>
      </w:tr>
      <w:tr w:rsidR="00E85D26" w:rsidRPr="00AF0D53" w14:paraId="159F05F2" w14:textId="77777777" w:rsidTr="00331B40">
        <w:tc>
          <w:tcPr>
            <w:tcW w:w="870" w:type="dxa"/>
          </w:tcPr>
          <w:p w14:paraId="159F05EB" w14:textId="77777777" w:rsidR="00E85D26" w:rsidRPr="00F9705F" w:rsidRDefault="00E85D26" w:rsidP="00331B40">
            <w:pPr>
              <w:rPr>
                <w:sz w:val="24"/>
                <w:szCs w:val="24"/>
                <w:lang w:val="lt-LT"/>
              </w:rPr>
            </w:pPr>
            <w:r w:rsidRPr="00F9705F">
              <w:rPr>
                <w:sz w:val="24"/>
                <w:szCs w:val="24"/>
                <w:lang w:val="lt-LT"/>
              </w:rPr>
              <w:t>1.2</w:t>
            </w:r>
          </w:p>
        </w:tc>
        <w:tc>
          <w:tcPr>
            <w:tcW w:w="5859" w:type="dxa"/>
          </w:tcPr>
          <w:p w14:paraId="159F05EC" w14:textId="77777777" w:rsidR="00E85D26" w:rsidRPr="00F9705F" w:rsidRDefault="00E85D26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Pr="00330B2F">
              <w:rPr>
                <w:sz w:val="24"/>
                <w:szCs w:val="24"/>
                <w:lang w:val="lt-LT"/>
              </w:rPr>
              <w:t>utobusais 19</w:t>
            </w:r>
            <w:r w:rsidRPr="00330B2F">
              <w:rPr>
                <w:lang w:val="lt-LT"/>
              </w:rPr>
              <w:t>–</w:t>
            </w:r>
            <w:r w:rsidRPr="00330B2F">
              <w:rPr>
                <w:sz w:val="24"/>
                <w:szCs w:val="24"/>
                <w:lang w:val="lt-LT"/>
              </w:rPr>
              <w:t>25 vietų</w:t>
            </w:r>
          </w:p>
        </w:tc>
        <w:tc>
          <w:tcPr>
            <w:tcW w:w="3068" w:type="dxa"/>
          </w:tcPr>
          <w:p w14:paraId="159F05ED" w14:textId="22D05612" w:rsidR="00E85D26" w:rsidRPr="005D5E55" w:rsidRDefault="00CF045E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="00E85D26" w:rsidRPr="005D5E55">
              <w:rPr>
                <w:sz w:val="24"/>
                <w:szCs w:val="24"/>
                <w:lang w:val="lt-LT"/>
              </w:rPr>
              <w:t>ransporto eksploatacinės išlaidos) darbo dienomis ne daugiau kaip 8 val. per parą:</w:t>
            </w:r>
          </w:p>
          <w:p w14:paraId="159F05EE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0,31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mažesnė už 1,80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EF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0,37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1,80 – 2.20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F0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0,43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didesnė nei 2,20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F1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 Kitu laiku papildomas įkainis 9,00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sugaištą valandą</w:t>
            </w:r>
          </w:p>
        </w:tc>
      </w:tr>
      <w:tr w:rsidR="005D5E55" w:rsidRPr="005D5E55" w14:paraId="159F05FA" w14:textId="77777777" w:rsidTr="00331B40">
        <w:tc>
          <w:tcPr>
            <w:tcW w:w="870" w:type="dxa"/>
          </w:tcPr>
          <w:p w14:paraId="159F05F3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lastRenderedPageBreak/>
              <w:t>1.3</w:t>
            </w:r>
          </w:p>
        </w:tc>
        <w:tc>
          <w:tcPr>
            <w:tcW w:w="5859" w:type="dxa"/>
          </w:tcPr>
          <w:p w14:paraId="159F05F4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Autobusais daugiau kaip 25 vietų</w:t>
            </w:r>
          </w:p>
        </w:tc>
        <w:tc>
          <w:tcPr>
            <w:tcW w:w="3068" w:type="dxa"/>
          </w:tcPr>
          <w:p w14:paraId="159F05F5" w14:textId="0905F1AE" w:rsidR="00E85D26" w:rsidRPr="005D5E55" w:rsidRDefault="00CF045E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="00E85D26" w:rsidRPr="005D5E55">
              <w:rPr>
                <w:sz w:val="24"/>
                <w:szCs w:val="24"/>
                <w:lang w:val="lt-LT"/>
              </w:rPr>
              <w:t>ransporto eksploatacinės išlaidos darbo dienomis ne daugiau kaip 8 val. per parą:</w:t>
            </w:r>
          </w:p>
          <w:p w14:paraId="159F05F6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0,52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mažesnė už 1,80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F7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0,62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1,80 – 2.20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F8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0,72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1 km (kai kuro kaina didesnė nei 2,20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>);</w:t>
            </w:r>
          </w:p>
          <w:p w14:paraId="159F05F9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 Kitu laiku papildomas įkainis 9,00 </w:t>
            </w:r>
            <w:proofErr w:type="spellStart"/>
            <w:r w:rsidRPr="005D5E5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5D5E55">
              <w:rPr>
                <w:sz w:val="24"/>
                <w:szCs w:val="24"/>
                <w:lang w:val="lt-LT"/>
              </w:rPr>
              <w:t xml:space="preserve"> už sugaištą valandą</w:t>
            </w:r>
          </w:p>
        </w:tc>
      </w:tr>
      <w:tr w:rsidR="005D5E55" w:rsidRPr="005D5E55" w14:paraId="159F05FE" w14:textId="77777777" w:rsidTr="00331B40">
        <w:tc>
          <w:tcPr>
            <w:tcW w:w="870" w:type="dxa"/>
          </w:tcPr>
          <w:p w14:paraId="159F05FB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859" w:type="dxa"/>
          </w:tcPr>
          <w:p w14:paraId="159F05FC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Kopijavimas (vienas lapas):</w:t>
            </w:r>
          </w:p>
        </w:tc>
        <w:tc>
          <w:tcPr>
            <w:tcW w:w="3068" w:type="dxa"/>
          </w:tcPr>
          <w:p w14:paraId="159F05FD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</w:tr>
      <w:tr w:rsidR="005D5E55" w:rsidRPr="005D5E55" w14:paraId="159F0602" w14:textId="77777777" w:rsidTr="00331B40">
        <w:tc>
          <w:tcPr>
            <w:tcW w:w="870" w:type="dxa"/>
          </w:tcPr>
          <w:p w14:paraId="159F05FF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2.1</w:t>
            </w:r>
          </w:p>
        </w:tc>
        <w:tc>
          <w:tcPr>
            <w:tcW w:w="5859" w:type="dxa"/>
          </w:tcPr>
          <w:p w14:paraId="159F0600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A4 formatas (1 pusė / dvipusis )</w:t>
            </w:r>
          </w:p>
        </w:tc>
        <w:tc>
          <w:tcPr>
            <w:tcW w:w="3068" w:type="dxa"/>
          </w:tcPr>
          <w:p w14:paraId="159F0601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0,03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/ 0,05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5D5E55" w14:paraId="159F0606" w14:textId="77777777" w:rsidTr="00331B40">
        <w:tc>
          <w:tcPr>
            <w:tcW w:w="870" w:type="dxa"/>
          </w:tcPr>
          <w:p w14:paraId="159F0603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2.2</w:t>
            </w:r>
          </w:p>
        </w:tc>
        <w:tc>
          <w:tcPr>
            <w:tcW w:w="5859" w:type="dxa"/>
          </w:tcPr>
          <w:p w14:paraId="159F0604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A3 formatas (1 pusė / dvipusis)</w:t>
            </w:r>
          </w:p>
        </w:tc>
        <w:tc>
          <w:tcPr>
            <w:tcW w:w="3068" w:type="dxa"/>
          </w:tcPr>
          <w:p w14:paraId="159F060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0,06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/ 0,10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5D5E55" w14:paraId="159F060A" w14:textId="77777777" w:rsidTr="00331B40">
        <w:tc>
          <w:tcPr>
            <w:tcW w:w="870" w:type="dxa"/>
          </w:tcPr>
          <w:p w14:paraId="159F0607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2.3</w:t>
            </w:r>
          </w:p>
        </w:tc>
        <w:tc>
          <w:tcPr>
            <w:tcW w:w="5859" w:type="dxa"/>
          </w:tcPr>
          <w:p w14:paraId="159F0608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Spalvota kopija</w:t>
            </w:r>
          </w:p>
        </w:tc>
        <w:tc>
          <w:tcPr>
            <w:tcW w:w="3068" w:type="dxa"/>
          </w:tcPr>
          <w:p w14:paraId="159F060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0,30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5D5E55" w14:paraId="159F060E" w14:textId="77777777" w:rsidTr="00331B40">
        <w:tc>
          <w:tcPr>
            <w:tcW w:w="870" w:type="dxa"/>
          </w:tcPr>
          <w:p w14:paraId="159F060B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5859" w:type="dxa"/>
          </w:tcPr>
          <w:p w14:paraId="159F060C" w14:textId="77777777" w:rsidR="00E85D26" w:rsidRPr="005D5E55" w:rsidRDefault="00E85D26" w:rsidP="00331B40">
            <w:pPr>
              <w:rPr>
                <w:sz w:val="24"/>
                <w:szCs w:val="24"/>
                <w:lang w:val="lt-LT"/>
              </w:rPr>
            </w:pPr>
            <w:r w:rsidRPr="005D5E55">
              <w:rPr>
                <w:sz w:val="24"/>
                <w:szCs w:val="24"/>
                <w:lang w:val="lt-LT"/>
              </w:rPr>
              <w:t>Naudojimasis kompiuteriu ir internetu (įstaigos darbuotojams, mokiniams nemokamai)</w:t>
            </w:r>
          </w:p>
        </w:tc>
        <w:tc>
          <w:tcPr>
            <w:tcW w:w="3068" w:type="dxa"/>
          </w:tcPr>
          <w:p w14:paraId="159F060D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 val.</w:t>
            </w:r>
          </w:p>
        </w:tc>
      </w:tr>
      <w:tr w:rsidR="005D5E55" w:rsidRPr="007E2D1D" w14:paraId="159F0612" w14:textId="77777777" w:rsidTr="00331B40">
        <w:tc>
          <w:tcPr>
            <w:tcW w:w="870" w:type="dxa"/>
          </w:tcPr>
          <w:p w14:paraId="159F060F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859" w:type="dxa"/>
            <w:shd w:val="clear" w:color="auto" w:fill="auto"/>
          </w:tcPr>
          <w:p w14:paraId="159F0610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Paslaugų gavėjų aptarnavimas ir patalpų priežiūra:</w:t>
            </w:r>
          </w:p>
        </w:tc>
        <w:tc>
          <w:tcPr>
            <w:tcW w:w="3068" w:type="dxa"/>
          </w:tcPr>
          <w:p w14:paraId="159F0611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</w:tr>
      <w:tr w:rsidR="005D5E55" w:rsidRPr="007E2D1D" w14:paraId="159F0616" w14:textId="77777777" w:rsidTr="00331B40">
        <w:tc>
          <w:tcPr>
            <w:tcW w:w="870" w:type="dxa"/>
          </w:tcPr>
          <w:p w14:paraId="159F0613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4.1</w:t>
            </w:r>
          </w:p>
        </w:tc>
        <w:tc>
          <w:tcPr>
            <w:tcW w:w="5859" w:type="dxa"/>
            <w:shd w:val="clear" w:color="auto" w:fill="auto"/>
          </w:tcPr>
          <w:p w14:paraId="159F0614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aktų salėje (klasėje ar kitoje patalpoje)</w:t>
            </w:r>
          </w:p>
        </w:tc>
        <w:tc>
          <w:tcPr>
            <w:tcW w:w="3068" w:type="dxa"/>
          </w:tcPr>
          <w:p w14:paraId="159F061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5,0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 val.</w:t>
            </w:r>
          </w:p>
        </w:tc>
      </w:tr>
      <w:tr w:rsidR="005D5E55" w:rsidRPr="007E2D1D" w14:paraId="159F061A" w14:textId="77777777" w:rsidTr="00331B40">
        <w:tc>
          <w:tcPr>
            <w:tcW w:w="870" w:type="dxa"/>
          </w:tcPr>
          <w:p w14:paraId="159F0617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4.2</w:t>
            </w:r>
          </w:p>
        </w:tc>
        <w:tc>
          <w:tcPr>
            <w:tcW w:w="5859" w:type="dxa"/>
            <w:shd w:val="clear" w:color="auto" w:fill="auto"/>
          </w:tcPr>
          <w:p w14:paraId="159F0618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aktų salėje (klasėje ar kitoje patalpoje) su įranga</w:t>
            </w:r>
          </w:p>
        </w:tc>
        <w:tc>
          <w:tcPr>
            <w:tcW w:w="3068" w:type="dxa"/>
          </w:tcPr>
          <w:p w14:paraId="159F061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12,0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 val.</w:t>
            </w:r>
          </w:p>
        </w:tc>
      </w:tr>
      <w:tr w:rsidR="005D5E55" w:rsidRPr="007E2D1D" w14:paraId="159F061E" w14:textId="77777777" w:rsidTr="00331B40">
        <w:tc>
          <w:tcPr>
            <w:tcW w:w="870" w:type="dxa"/>
          </w:tcPr>
          <w:p w14:paraId="159F061B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4.3</w:t>
            </w:r>
          </w:p>
        </w:tc>
        <w:tc>
          <w:tcPr>
            <w:tcW w:w="5859" w:type="dxa"/>
            <w:shd w:val="clear" w:color="auto" w:fill="auto"/>
          </w:tcPr>
          <w:p w14:paraId="159F061C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valgyklos salėje</w:t>
            </w:r>
          </w:p>
        </w:tc>
        <w:tc>
          <w:tcPr>
            <w:tcW w:w="3068" w:type="dxa"/>
          </w:tcPr>
          <w:p w14:paraId="159F061D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10,0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 val. </w:t>
            </w:r>
          </w:p>
        </w:tc>
      </w:tr>
      <w:tr w:rsidR="005D5E55" w:rsidRPr="007E2D1D" w14:paraId="159F0624" w14:textId="77777777" w:rsidTr="00331B40">
        <w:tc>
          <w:tcPr>
            <w:tcW w:w="870" w:type="dxa"/>
          </w:tcPr>
          <w:p w14:paraId="159F061F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4.4</w:t>
            </w:r>
          </w:p>
        </w:tc>
        <w:tc>
          <w:tcPr>
            <w:tcW w:w="5859" w:type="dxa"/>
            <w:shd w:val="clear" w:color="auto" w:fill="auto"/>
          </w:tcPr>
          <w:p w14:paraId="159F0620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choreografijos salėje mokiniams</w:t>
            </w:r>
          </w:p>
          <w:p w14:paraId="159F0621" w14:textId="77777777" w:rsidR="00E85D26" w:rsidRPr="007E2D1D" w:rsidRDefault="00E85D26" w:rsidP="00331B40">
            <w:pPr>
              <w:rPr>
                <w:strike/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choreografijos salėje kitiems asmenims</w:t>
            </w:r>
          </w:p>
        </w:tc>
        <w:tc>
          <w:tcPr>
            <w:tcW w:w="3068" w:type="dxa"/>
          </w:tcPr>
          <w:p w14:paraId="159F0622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3,0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val. </w:t>
            </w:r>
          </w:p>
          <w:p w14:paraId="159F0623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5,0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val.</w:t>
            </w:r>
          </w:p>
        </w:tc>
      </w:tr>
      <w:tr w:rsidR="005D5E55" w:rsidRPr="007E2D1D" w14:paraId="159F062A" w14:textId="77777777" w:rsidTr="00331B40">
        <w:tc>
          <w:tcPr>
            <w:tcW w:w="870" w:type="dxa"/>
          </w:tcPr>
          <w:p w14:paraId="159F062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4.5</w:t>
            </w:r>
          </w:p>
        </w:tc>
        <w:tc>
          <w:tcPr>
            <w:tcW w:w="5859" w:type="dxa"/>
            <w:shd w:val="clear" w:color="auto" w:fill="auto"/>
          </w:tcPr>
          <w:p w14:paraId="159F0626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sporto salėje mokiniams (grupei) su dušo paslaugomis</w:t>
            </w:r>
          </w:p>
          <w:p w14:paraId="159F0627" w14:textId="77777777" w:rsidR="00E85D26" w:rsidRPr="007E2D1D" w:rsidRDefault="00E85D26" w:rsidP="00331B40">
            <w:pPr>
              <w:rPr>
                <w:strike/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sporto salėje kitiems asmenims (grupei) su dušo paslaugomis</w:t>
            </w:r>
          </w:p>
        </w:tc>
        <w:tc>
          <w:tcPr>
            <w:tcW w:w="3068" w:type="dxa"/>
          </w:tcPr>
          <w:p w14:paraId="159F0628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4,0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1,5 val.</w:t>
            </w:r>
          </w:p>
          <w:p w14:paraId="159F062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8,0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1,5 val.</w:t>
            </w:r>
          </w:p>
        </w:tc>
      </w:tr>
      <w:tr w:rsidR="005D5E55" w:rsidRPr="007E2D1D" w14:paraId="159F062E" w14:textId="77777777" w:rsidTr="00331B40">
        <w:tc>
          <w:tcPr>
            <w:tcW w:w="870" w:type="dxa"/>
          </w:tcPr>
          <w:p w14:paraId="159F062B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4.6</w:t>
            </w:r>
          </w:p>
        </w:tc>
        <w:tc>
          <w:tcPr>
            <w:tcW w:w="5859" w:type="dxa"/>
            <w:shd w:val="clear" w:color="auto" w:fill="auto"/>
          </w:tcPr>
          <w:p w14:paraId="159F062C" w14:textId="77777777" w:rsidR="00E85D26" w:rsidRPr="007E2D1D" w:rsidRDefault="00E85D26" w:rsidP="00331B40">
            <w:pPr>
              <w:pStyle w:val="Betarp"/>
              <w:rPr>
                <w:lang w:val="lt-LT"/>
              </w:rPr>
            </w:pPr>
            <w:r w:rsidRPr="007E2D1D">
              <w:rPr>
                <w:lang w:val="lt-LT"/>
              </w:rPr>
              <w:t>Rokiškio KKSC šaudykla (grupei)</w:t>
            </w:r>
          </w:p>
        </w:tc>
        <w:tc>
          <w:tcPr>
            <w:tcW w:w="3068" w:type="dxa"/>
          </w:tcPr>
          <w:p w14:paraId="159F062D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en-US"/>
              </w:rPr>
              <w:t xml:space="preserve">30,0 </w:t>
            </w:r>
            <w:proofErr w:type="spellStart"/>
            <w:r w:rsidRPr="007E2D1D">
              <w:rPr>
                <w:bCs/>
                <w:sz w:val="24"/>
                <w:szCs w:val="24"/>
                <w:lang w:val="en-US"/>
              </w:rPr>
              <w:t>Eur</w:t>
            </w:r>
            <w:proofErr w:type="spellEnd"/>
            <w:r w:rsidRPr="007E2D1D">
              <w:rPr>
                <w:bCs/>
                <w:sz w:val="24"/>
                <w:szCs w:val="24"/>
                <w:lang w:val="en-US"/>
              </w:rPr>
              <w:t xml:space="preserve"> u</w:t>
            </w:r>
            <w:r w:rsidRPr="007E2D1D">
              <w:rPr>
                <w:bCs/>
                <w:sz w:val="24"/>
                <w:szCs w:val="24"/>
                <w:lang w:val="lt-LT"/>
              </w:rPr>
              <w:t xml:space="preserve">ž </w:t>
            </w:r>
            <w:r w:rsidRPr="007E2D1D">
              <w:rPr>
                <w:bCs/>
                <w:sz w:val="24"/>
                <w:szCs w:val="24"/>
                <w:lang w:val="en-US"/>
              </w:rPr>
              <w:t>1,5 val.</w:t>
            </w:r>
          </w:p>
        </w:tc>
      </w:tr>
      <w:tr w:rsidR="005D5E55" w:rsidRPr="007E2D1D" w14:paraId="159F0632" w14:textId="77777777" w:rsidTr="00331B40">
        <w:tc>
          <w:tcPr>
            <w:tcW w:w="870" w:type="dxa"/>
          </w:tcPr>
          <w:p w14:paraId="159F062F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</w:t>
            </w:r>
          </w:p>
        </w:tc>
        <w:tc>
          <w:tcPr>
            <w:tcW w:w="5859" w:type="dxa"/>
            <w:shd w:val="clear" w:color="auto" w:fill="auto"/>
          </w:tcPr>
          <w:p w14:paraId="159F0630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Rokiškio KKSC ledo arena:</w:t>
            </w:r>
          </w:p>
        </w:tc>
        <w:tc>
          <w:tcPr>
            <w:tcW w:w="3068" w:type="dxa"/>
          </w:tcPr>
          <w:p w14:paraId="159F0631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</w:tr>
      <w:tr w:rsidR="005D5E55" w:rsidRPr="007E2D1D" w14:paraId="159F0636" w14:textId="77777777" w:rsidTr="00331B40">
        <w:tc>
          <w:tcPr>
            <w:tcW w:w="870" w:type="dxa"/>
          </w:tcPr>
          <w:p w14:paraId="159F0633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4.7.1.</w:t>
            </w:r>
          </w:p>
        </w:tc>
        <w:tc>
          <w:tcPr>
            <w:tcW w:w="5859" w:type="dxa"/>
            <w:shd w:val="clear" w:color="auto" w:fill="auto"/>
          </w:tcPr>
          <w:p w14:paraId="159F0634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Visa ledo arena (grupei)</w:t>
            </w:r>
          </w:p>
        </w:tc>
        <w:tc>
          <w:tcPr>
            <w:tcW w:w="3068" w:type="dxa"/>
          </w:tcPr>
          <w:p w14:paraId="159F063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en-US"/>
              </w:rPr>
              <w:t>5</w:t>
            </w:r>
            <w:r w:rsidRPr="007E2D1D">
              <w:rPr>
                <w:sz w:val="24"/>
                <w:szCs w:val="24"/>
                <w:lang w:val="lt-LT"/>
              </w:rPr>
              <w:t xml:space="preserve">0,0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1,5 val.;</w:t>
            </w:r>
          </w:p>
        </w:tc>
      </w:tr>
      <w:tr w:rsidR="005D5E55" w:rsidRPr="007E2D1D" w14:paraId="159F063A" w14:textId="77777777" w:rsidTr="00331B40">
        <w:tc>
          <w:tcPr>
            <w:tcW w:w="870" w:type="dxa"/>
          </w:tcPr>
          <w:p w14:paraId="159F0637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4.7.2.</w:t>
            </w:r>
          </w:p>
        </w:tc>
        <w:tc>
          <w:tcPr>
            <w:tcW w:w="5859" w:type="dxa"/>
            <w:shd w:val="clear" w:color="auto" w:fill="auto"/>
          </w:tcPr>
          <w:p w14:paraId="159F0638" w14:textId="77777777" w:rsidR="00E85D26" w:rsidRPr="007E2D1D" w:rsidRDefault="00E85D26" w:rsidP="00331B40">
            <w:pPr>
              <w:jc w:val="both"/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Studentams ir moksleiviams (pateikus patvirtinantį dokumentą)</w:t>
            </w:r>
          </w:p>
        </w:tc>
        <w:tc>
          <w:tcPr>
            <w:tcW w:w="3068" w:type="dxa"/>
          </w:tcPr>
          <w:p w14:paraId="159F063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bCs/>
                <w:sz w:val="24"/>
                <w:szCs w:val="24"/>
                <w:lang w:val="en-US"/>
              </w:rPr>
              <w:t>2,0</w:t>
            </w:r>
            <w:r w:rsidRPr="007E2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1,5 val.</w:t>
            </w:r>
          </w:p>
        </w:tc>
      </w:tr>
      <w:tr w:rsidR="005D5E55" w:rsidRPr="007E2D1D" w14:paraId="159F063E" w14:textId="77777777" w:rsidTr="00331B40">
        <w:tc>
          <w:tcPr>
            <w:tcW w:w="870" w:type="dxa"/>
          </w:tcPr>
          <w:p w14:paraId="159F063B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4.7.3.</w:t>
            </w:r>
          </w:p>
        </w:tc>
        <w:tc>
          <w:tcPr>
            <w:tcW w:w="5859" w:type="dxa"/>
            <w:shd w:val="clear" w:color="auto" w:fill="auto"/>
          </w:tcPr>
          <w:p w14:paraId="159F063C" w14:textId="77777777" w:rsidR="00E85D26" w:rsidRPr="007E2D1D" w:rsidRDefault="00E85D26" w:rsidP="00331B40">
            <w:pPr>
              <w:jc w:val="both"/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kitiems asmenims </w:t>
            </w:r>
          </w:p>
        </w:tc>
        <w:tc>
          <w:tcPr>
            <w:tcW w:w="3068" w:type="dxa"/>
          </w:tcPr>
          <w:p w14:paraId="159F063D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3,0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7E2D1D">
              <w:rPr>
                <w:sz w:val="24"/>
                <w:szCs w:val="24"/>
                <w:lang w:val="lt-LT"/>
              </w:rPr>
              <w:t xml:space="preserve"> už 1,5 val.</w:t>
            </w:r>
          </w:p>
        </w:tc>
      </w:tr>
      <w:tr w:rsidR="005D5E55" w:rsidRPr="007E2D1D" w14:paraId="159F0642" w14:textId="77777777" w:rsidTr="00331B40">
        <w:tc>
          <w:tcPr>
            <w:tcW w:w="870" w:type="dxa"/>
          </w:tcPr>
          <w:p w14:paraId="159F063F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E85D26"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159F0640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Mokyklos dušo paslaugos 1 asmeniui:</w:t>
            </w:r>
          </w:p>
        </w:tc>
        <w:tc>
          <w:tcPr>
            <w:tcW w:w="3068" w:type="dxa"/>
          </w:tcPr>
          <w:p w14:paraId="159F0641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</w:p>
        </w:tc>
      </w:tr>
      <w:tr w:rsidR="005D5E55" w:rsidRPr="007E2D1D" w14:paraId="159F0646" w14:textId="77777777" w:rsidTr="00331B40">
        <w:tc>
          <w:tcPr>
            <w:tcW w:w="870" w:type="dxa"/>
          </w:tcPr>
          <w:p w14:paraId="159F0643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E85D26" w:rsidRPr="007E2D1D">
              <w:rPr>
                <w:sz w:val="24"/>
                <w:szCs w:val="24"/>
                <w:lang w:val="lt-LT"/>
              </w:rPr>
              <w:t>.1</w:t>
            </w:r>
          </w:p>
        </w:tc>
        <w:tc>
          <w:tcPr>
            <w:tcW w:w="5859" w:type="dxa"/>
          </w:tcPr>
          <w:p w14:paraId="159F0644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mokiniams</w:t>
            </w:r>
          </w:p>
        </w:tc>
        <w:tc>
          <w:tcPr>
            <w:tcW w:w="3068" w:type="dxa"/>
          </w:tcPr>
          <w:p w14:paraId="159F064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0,30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7E2D1D" w14:paraId="159F064A" w14:textId="77777777" w:rsidTr="00331B40">
        <w:tc>
          <w:tcPr>
            <w:tcW w:w="870" w:type="dxa"/>
          </w:tcPr>
          <w:p w14:paraId="159F0647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E85D26" w:rsidRPr="007E2D1D">
              <w:rPr>
                <w:sz w:val="24"/>
                <w:szCs w:val="24"/>
                <w:lang w:val="lt-LT"/>
              </w:rPr>
              <w:t>.2</w:t>
            </w:r>
          </w:p>
        </w:tc>
        <w:tc>
          <w:tcPr>
            <w:tcW w:w="5859" w:type="dxa"/>
          </w:tcPr>
          <w:p w14:paraId="159F0648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tėvams ir mokytojams</w:t>
            </w:r>
          </w:p>
        </w:tc>
        <w:tc>
          <w:tcPr>
            <w:tcW w:w="3068" w:type="dxa"/>
          </w:tcPr>
          <w:p w14:paraId="159F064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0,60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7E2D1D" w14:paraId="159F064E" w14:textId="77777777" w:rsidTr="00331B40">
        <w:tc>
          <w:tcPr>
            <w:tcW w:w="870" w:type="dxa"/>
          </w:tcPr>
          <w:p w14:paraId="159F064B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E85D26" w:rsidRPr="007E2D1D">
              <w:rPr>
                <w:sz w:val="24"/>
                <w:szCs w:val="24"/>
                <w:lang w:val="lt-LT"/>
              </w:rPr>
              <w:t>.3</w:t>
            </w:r>
          </w:p>
        </w:tc>
        <w:tc>
          <w:tcPr>
            <w:tcW w:w="5859" w:type="dxa"/>
          </w:tcPr>
          <w:p w14:paraId="159F064C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kitiems gyventojams</w:t>
            </w:r>
          </w:p>
        </w:tc>
        <w:tc>
          <w:tcPr>
            <w:tcW w:w="3068" w:type="dxa"/>
          </w:tcPr>
          <w:p w14:paraId="159F064D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7E2D1D" w14:paraId="159F0652" w14:textId="77777777" w:rsidTr="00331B40">
        <w:tc>
          <w:tcPr>
            <w:tcW w:w="870" w:type="dxa"/>
          </w:tcPr>
          <w:p w14:paraId="159F064F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E85D26" w:rsidRPr="007E2D1D">
              <w:rPr>
                <w:sz w:val="24"/>
                <w:szCs w:val="24"/>
                <w:lang w:val="lt-LT"/>
              </w:rPr>
              <w:t>.4.</w:t>
            </w:r>
          </w:p>
        </w:tc>
        <w:tc>
          <w:tcPr>
            <w:tcW w:w="5859" w:type="dxa"/>
          </w:tcPr>
          <w:p w14:paraId="159F0650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skalbimo paslaugos 2,5 val.</w:t>
            </w:r>
          </w:p>
        </w:tc>
        <w:tc>
          <w:tcPr>
            <w:tcW w:w="3068" w:type="dxa"/>
          </w:tcPr>
          <w:p w14:paraId="159F0651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2,00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7E2D1D" w14:paraId="159F0656" w14:textId="77777777" w:rsidTr="00331B40">
        <w:tc>
          <w:tcPr>
            <w:tcW w:w="870" w:type="dxa"/>
          </w:tcPr>
          <w:p w14:paraId="159F0653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E85D26"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159F0654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Poilsio vakarai, diskotekos, mokyklos renginiai</w:t>
            </w:r>
          </w:p>
        </w:tc>
        <w:tc>
          <w:tcPr>
            <w:tcW w:w="3068" w:type="dxa"/>
          </w:tcPr>
          <w:p w14:paraId="159F0655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 xml:space="preserve">1,0 </w:t>
            </w:r>
            <w:proofErr w:type="spellStart"/>
            <w:r w:rsidRPr="007E2D1D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D5E55" w:rsidRPr="007E2D1D" w14:paraId="159F065A" w14:textId="77777777" w:rsidTr="00331B40">
        <w:tc>
          <w:tcPr>
            <w:tcW w:w="870" w:type="dxa"/>
          </w:tcPr>
          <w:p w14:paraId="159F0657" w14:textId="77777777" w:rsidR="00E85D26" w:rsidRPr="007E2D1D" w:rsidRDefault="00987FBC" w:rsidP="00331B4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E85D26" w:rsidRPr="007E2D1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9" w:type="dxa"/>
          </w:tcPr>
          <w:p w14:paraId="159F0658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Maitinimas mokyklų valgyklose (įstaigos darbuotojų, mokinių, mokyklos bendruomenės atstovų, bendradarbiavimo partnerių)</w:t>
            </w:r>
          </w:p>
        </w:tc>
        <w:tc>
          <w:tcPr>
            <w:tcW w:w="3068" w:type="dxa"/>
          </w:tcPr>
          <w:p w14:paraId="159F0659" w14:textId="77777777" w:rsidR="00E85D26" w:rsidRPr="007E2D1D" w:rsidRDefault="00E85D26" w:rsidP="00331B40">
            <w:pPr>
              <w:rPr>
                <w:sz w:val="24"/>
                <w:szCs w:val="24"/>
                <w:lang w:val="lt-LT"/>
              </w:rPr>
            </w:pPr>
            <w:r w:rsidRPr="007E2D1D">
              <w:rPr>
                <w:sz w:val="24"/>
                <w:szCs w:val="24"/>
                <w:lang w:val="lt-LT"/>
              </w:rPr>
              <w:t>30 proc. antkainis patiekalams</w:t>
            </w:r>
          </w:p>
        </w:tc>
      </w:tr>
      <w:tr w:rsidR="009A6253" w:rsidRPr="007E2D1D" w14:paraId="159F065E" w14:textId="77777777" w:rsidTr="00331B40">
        <w:tc>
          <w:tcPr>
            <w:tcW w:w="870" w:type="dxa"/>
          </w:tcPr>
          <w:p w14:paraId="159F065B" w14:textId="77777777" w:rsidR="009A6253" w:rsidRPr="00957263" w:rsidRDefault="009A6253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957263">
              <w:rPr>
                <w:color w:val="FF0000"/>
                <w:sz w:val="24"/>
                <w:szCs w:val="24"/>
                <w:lang w:val="lt-LT"/>
              </w:rPr>
              <w:t>8.</w:t>
            </w:r>
          </w:p>
        </w:tc>
        <w:tc>
          <w:tcPr>
            <w:tcW w:w="5859" w:type="dxa"/>
          </w:tcPr>
          <w:p w14:paraId="159F065C" w14:textId="77777777" w:rsidR="009A6253" w:rsidRPr="00DA6016" w:rsidRDefault="007E347B" w:rsidP="007E347B">
            <w:pPr>
              <w:rPr>
                <w:color w:val="FF0000"/>
                <w:sz w:val="24"/>
                <w:szCs w:val="24"/>
                <w:lang w:val="lt-LT"/>
              </w:rPr>
            </w:pPr>
            <w:r w:rsidRPr="00DA6016">
              <w:rPr>
                <w:color w:val="FF0000"/>
                <w:sz w:val="24"/>
                <w:szCs w:val="24"/>
                <w:lang w:val="lt-LT"/>
              </w:rPr>
              <w:t>Rokiškio jaunimo centro stovykloje 1vaikui 1 dienai maksimali kaina:</w:t>
            </w:r>
          </w:p>
        </w:tc>
        <w:tc>
          <w:tcPr>
            <w:tcW w:w="3068" w:type="dxa"/>
          </w:tcPr>
          <w:p w14:paraId="159F065D" w14:textId="77777777" w:rsidR="009A6253" w:rsidRPr="00DA6016" w:rsidRDefault="009A6253" w:rsidP="00331B40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C6610D" w:rsidRPr="007E2D1D" w14:paraId="159F0662" w14:textId="77777777" w:rsidTr="00331B40">
        <w:tc>
          <w:tcPr>
            <w:tcW w:w="870" w:type="dxa"/>
          </w:tcPr>
          <w:p w14:paraId="159F065F" w14:textId="77777777" w:rsidR="00C6610D" w:rsidRPr="00957263" w:rsidRDefault="00C6610D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957263">
              <w:rPr>
                <w:color w:val="FF0000"/>
                <w:sz w:val="24"/>
                <w:szCs w:val="24"/>
                <w:lang w:val="lt-LT"/>
              </w:rPr>
              <w:t>8.1</w:t>
            </w:r>
          </w:p>
        </w:tc>
        <w:tc>
          <w:tcPr>
            <w:tcW w:w="5859" w:type="dxa"/>
          </w:tcPr>
          <w:p w14:paraId="159F0660" w14:textId="77777777" w:rsidR="00C6610D" w:rsidRPr="00DA6016" w:rsidRDefault="00C114AD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DA6016">
              <w:rPr>
                <w:color w:val="FF0000"/>
                <w:sz w:val="24"/>
                <w:szCs w:val="24"/>
                <w:lang w:val="lt-LT"/>
              </w:rPr>
              <w:t>su nakvyne</w:t>
            </w:r>
          </w:p>
        </w:tc>
        <w:tc>
          <w:tcPr>
            <w:tcW w:w="3068" w:type="dxa"/>
          </w:tcPr>
          <w:p w14:paraId="159F0661" w14:textId="77777777" w:rsidR="00C6610D" w:rsidRPr="00DA6016" w:rsidRDefault="00204C02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DA6016">
              <w:rPr>
                <w:color w:val="FF0000"/>
                <w:sz w:val="24"/>
                <w:szCs w:val="24"/>
                <w:lang w:val="lt-LT"/>
              </w:rPr>
              <w:t xml:space="preserve">44,00 </w:t>
            </w:r>
            <w:proofErr w:type="spellStart"/>
            <w:r w:rsidRPr="00DA6016">
              <w:rPr>
                <w:color w:val="FF0000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C6610D" w:rsidRPr="007E2D1D" w14:paraId="159F0666" w14:textId="77777777" w:rsidTr="00331B40">
        <w:tc>
          <w:tcPr>
            <w:tcW w:w="870" w:type="dxa"/>
          </w:tcPr>
          <w:p w14:paraId="159F0663" w14:textId="77777777" w:rsidR="00C6610D" w:rsidRPr="00957263" w:rsidRDefault="00C6610D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957263">
              <w:rPr>
                <w:color w:val="FF0000"/>
                <w:sz w:val="24"/>
                <w:szCs w:val="24"/>
                <w:lang w:val="lt-LT"/>
              </w:rPr>
              <w:t>8.2.</w:t>
            </w:r>
          </w:p>
        </w:tc>
        <w:tc>
          <w:tcPr>
            <w:tcW w:w="5859" w:type="dxa"/>
          </w:tcPr>
          <w:p w14:paraId="159F0664" w14:textId="77777777" w:rsidR="00C6610D" w:rsidRPr="00DA6016" w:rsidRDefault="00C114AD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DA6016">
              <w:rPr>
                <w:color w:val="FF0000"/>
                <w:sz w:val="24"/>
                <w:szCs w:val="24"/>
                <w:lang w:val="lt-LT"/>
              </w:rPr>
              <w:t>be nakvynės</w:t>
            </w:r>
          </w:p>
        </w:tc>
        <w:tc>
          <w:tcPr>
            <w:tcW w:w="3068" w:type="dxa"/>
          </w:tcPr>
          <w:p w14:paraId="159F0665" w14:textId="77777777" w:rsidR="00C6610D" w:rsidRPr="00DA6016" w:rsidRDefault="00204C02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DA6016">
              <w:rPr>
                <w:color w:val="FF0000"/>
                <w:sz w:val="24"/>
                <w:szCs w:val="24"/>
                <w:lang w:val="lt-LT"/>
              </w:rPr>
              <w:t xml:space="preserve">22,00 </w:t>
            </w:r>
            <w:proofErr w:type="spellStart"/>
            <w:r w:rsidRPr="00DA6016">
              <w:rPr>
                <w:color w:val="FF0000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C6610D" w:rsidRPr="007E2D1D" w14:paraId="159F066A" w14:textId="77777777" w:rsidTr="00331B40">
        <w:tc>
          <w:tcPr>
            <w:tcW w:w="870" w:type="dxa"/>
          </w:tcPr>
          <w:p w14:paraId="159F0667" w14:textId="77777777" w:rsidR="00C6610D" w:rsidRPr="00957263" w:rsidRDefault="00C6610D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957263">
              <w:rPr>
                <w:color w:val="FF0000"/>
                <w:sz w:val="24"/>
                <w:szCs w:val="24"/>
                <w:lang w:val="lt-LT"/>
              </w:rPr>
              <w:t>9.</w:t>
            </w:r>
          </w:p>
        </w:tc>
        <w:tc>
          <w:tcPr>
            <w:tcW w:w="5859" w:type="dxa"/>
          </w:tcPr>
          <w:p w14:paraId="159F0668" w14:textId="77777777" w:rsidR="00C6610D" w:rsidRPr="00F0592C" w:rsidRDefault="00B7713B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F0592C">
              <w:rPr>
                <w:color w:val="FF0000"/>
                <w:sz w:val="24"/>
                <w:szCs w:val="24"/>
                <w:lang w:val="lt-LT"/>
              </w:rPr>
              <w:t>Rokiškio jaunimo centro edukacinė programa</w:t>
            </w:r>
          </w:p>
        </w:tc>
        <w:tc>
          <w:tcPr>
            <w:tcW w:w="3068" w:type="dxa"/>
          </w:tcPr>
          <w:p w14:paraId="159F0669" w14:textId="77777777" w:rsidR="00C6610D" w:rsidRPr="00F0592C" w:rsidRDefault="00B7713B" w:rsidP="00331B40">
            <w:pPr>
              <w:rPr>
                <w:color w:val="FF0000"/>
                <w:sz w:val="24"/>
                <w:szCs w:val="24"/>
                <w:lang w:val="lt-LT"/>
              </w:rPr>
            </w:pPr>
            <w:r w:rsidRPr="00F0592C">
              <w:rPr>
                <w:color w:val="FF0000"/>
                <w:sz w:val="24"/>
                <w:szCs w:val="24"/>
                <w:lang w:val="lt-LT"/>
              </w:rPr>
              <w:t xml:space="preserve">3,0 </w:t>
            </w:r>
            <w:proofErr w:type="spellStart"/>
            <w:r w:rsidRPr="00F0592C">
              <w:rPr>
                <w:color w:val="FF0000"/>
                <w:sz w:val="24"/>
                <w:szCs w:val="24"/>
                <w:lang w:val="lt-LT"/>
              </w:rPr>
              <w:t>Eur</w:t>
            </w:r>
            <w:proofErr w:type="spellEnd"/>
            <w:r w:rsidRPr="00F0592C">
              <w:rPr>
                <w:color w:val="FF0000"/>
                <w:sz w:val="24"/>
                <w:szCs w:val="24"/>
                <w:lang w:val="lt-LT"/>
              </w:rPr>
              <w:t xml:space="preserve"> už 1 val.</w:t>
            </w:r>
          </w:p>
        </w:tc>
      </w:tr>
    </w:tbl>
    <w:p w14:paraId="159F066B" w14:textId="77777777" w:rsidR="00E85D26" w:rsidRPr="007E2D1D" w:rsidRDefault="00E85D26" w:rsidP="00E85D26">
      <w:pPr>
        <w:jc w:val="both"/>
        <w:rPr>
          <w:sz w:val="24"/>
          <w:szCs w:val="24"/>
          <w:lang w:val="lt-LT"/>
        </w:rPr>
      </w:pPr>
      <w:r w:rsidRPr="007E2D1D">
        <w:rPr>
          <w:sz w:val="24"/>
          <w:szCs w:val="24"/>
          <w:lang w:val="lt-LT"/>
        </w:rPr>
        <w:tab/>
        <w:t>Pastabos.</w:t>
      </w:r>
    </w:p>
    <w:p w14:paraId="159F066C" w14:textId="77777777" w:rsidR="00E85D26" w:rsidRPr="007E2D1D" w:rsidRDefault="00E85D26" w:rsidP="00E85D26">
      <w:pPr>
        <w:pStyle w:val="Betarp1"/>
        <w:tabs>
          <w:tab w:val="left" w:pos="851"/>
        </w:tabs>
        <w:jc w:val="both"/>
      </w:pPr>
      <w:r w:rsidRPr="007E2D1D">
        <w:tab/>
        <w:t>1. Kopijavimo ir skanavimo paslaugos, tiesiogiai susijusios su ugdymo proceso organizavimu, mokiniams ir mokytojams teikiamos nemokamai pagal mokyklos direktoriaus nustatytą tvarką.</w:t>
      </w:r>
    </w:p>
    <w:p w14:paraId="159F066D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lastRenderedPageBreak/>
        <w:tab/>
        <w:t xml:space="preserve">2. Mokyklų sporto salės Rokiškio rajono kūno kultūros ir sporto centro užsiėmimams suteikiamos nemokamai. </w:t>
      </w:r>
    </w:p>
    <w:p w14:paraId="159F066E" w14:textId="77777777" w:rsidR="00E85D26" w:rsidRPr="008F63F5" w:rsidRDefault="00E85D26" w:rsidP="00E85D26">
      <w:pPr>
        <w:pStyle w:val="Betarp"/>
        <w:tabs>
          <w:tab w:val="left" w:pos="851"/>
        </w:tabs>
        <w:jc w:val="both"/>
        <w:rPr>
          <w:lang w:val="lt-LT"/>
        </w:rPr>
      </w:pPr>
      <w:r w:rsidRPr="005D5E55">
        <w:rPr>
          <w:lang w:val="lt-LT"/>
        </w:rPr>
        <w:tab/>
        <w:t>3. Rokiškio KKSC ledo arena kūno kultūros pamokoms suteikiama nemokamai. Vaikams iki 6 m., neįgaliesiems, pensininkams (pateikus patvirtinantį dokumentą) ledo arenos paslaugos yra nemokamos. Rokiškio rajono kūno kultūros ir sporto centro treniruotėms, sporto varžyboms, rajono ledo ritulio klubams</w:t>
      </w:r>
      <w:r w:rsidRPr="005D5E55">
        <w:rPr>
          <w:b/>
          <w:lang w:val="lt-LT"/>
        </w:rPr>
        <w:t xml:space="preserve"> </w:t>
      </w:r>
      <w:r w:rsidRPr="008F63F5">
        <w:rPr>
          <w:b/>
          <w:lang w:val="lt-LT"/>
        </w:rPr>
        <w:t>(</w:t>
      </w:r>
      <w:r w:rsidRPr="008F63F5">
        <w:rPr>
          <w:rStyle w:val="Grietas"/>
          <w:b w:val="0"/>
          <w:lang w:val="lt-LT"/>
        </w:rPr>
        <w:t>Rokiškio rajono ledo ritulio sporto klubas,</w:t>
      </w:r>
      <w:r w:rsidRPr="008F63F5">
        <w:rPr>
          <w:b/>
          <w:lang w:val="lt-LT"/>
        </w:rPr>
        <w:t xml:space="preserve"> </w:t>
      </w:r>
      <w:r w:rsidRPr="008F63F5">
        <w:rPr>
          <w:rStyle w:val="Grietas"/>
          <w:b w:val="0"/>
          <w:lang w:val="lt-LT"/>
        </w:rPr>
        <w:t>Juodupės miestelio ledo ritulio sporto klubas,</w:t>
      </w:r>
      <w:r w:rsidRPr="008F63F5">
        <w:rPr>
          <w:b/>
          <w:lang w:val="lt-LT"/>
        </w:rPr>
        <w:t xml:space="preserve"> </w:t>
      </w:r>
      <w:r w:rsidRPr="008F63F5">
        <w:rPr>
          <w:rStyle w:val="Grietas"/>
          <w:b w:val="0"/>
          <w:lang w:val="lt-LT"/>
        </w:rPr>
        <w:t>Rokiškio jaunųjų ledo ritulininkų klubas ,,Sparta“, Rokiškio ledo ritulio klubas ,,Entuziastai“)</w:t>
      </w:r>
      <w:r w:rsidRPr="008F63F5">
        <w:rPr>
          <w:b/>
          <w:lang w:val="lt-LT"/>
        </w:rPr>
        <w:t>,</w:t>
      </w:r>
      <w:r w:rsidRPr="008F63F5">
        <w:rPr>
          <w:lang w:val="lt-LT"/>
        </w:rPr>
        <w:t xml:space="preserve"> prisidėjusiems prie aikštelės priežiūros, suteikiama nemokamai.</w:t>
      </w:r>
    </w:p>
    <w:p w14:paraId="159F066F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8F63F5">
        <w:rPr>
          <w:sz w:val="24"/>
          <w:szCs w:val="24"/>
          <w:lang w:val="lt-LT"/>
        </w:rPr>
        <w:tab/>
        <w:t>4. Neformaliojo vaikų</w:t>
      </w:r>
      <w:r w:rsidRPr="005D5E55">
        <w:rPr>
          <w:sz w:val="24"/>
          <w:szCs w:val="24"/>
          <w:lang w:val="lt-LT"/>
        </w:rPr>
        <w:t xml:space="preserve"> švietimo teikėjams, vykdantiems programas mokiniams ir Vaikų dienos centrams švietimo įstaigų patalpos (įskaitant patalpų išlaikymo, eksploatavimo ir komunalinių paslaugų mokesčius) suteikiamos nemokamai.</w:t>
      </w:r>
      <w:r w:rsidRPr="005D5E55">
        <w:rPr>
          <w:b/>
          <w:sz w:val="24"/>
          <w:szCs w:val="24"/>
          <w:lang w:val="lt-LT"/>
        </w:rPr>
        <w:t xml:space="preserve"> </w:t>
      </w:r>
    </w:p>
    <w:p w14:paraId="159F0670" w14:textId="77777777" w:rsidR="00E85D26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5. Mokėjimas už Švietimo įstaigos teikiamas mokamas paslaugas</w:t>
      </w:r>
      <w:r w:rsidR="00C90E54">
        <w:rPr>
          <w:sz w:val="24"/>
          <w:szCs w:val="24"/>
          <w:lang w:val="lt-LT"/>
        </w:rPr>
        <w:t xml:space="preserve"> nuo 10,0 </w:t>
      </w:r>
      <w:proofErr w:type="spellStart"/>
      <w:r w:rsidR="00C90E54">
        <w:rPr>
          <w:sz w:val="24"/>
          <w:szCs w:val="24"/>
          <w:lang w:val="lt-LT"/>
        </w:rPr>
        <w:t>Eur</w:t>
      </w:r>
      <w:proofErr w:type="spellEnd"/>
      <w:r w:rsidR="00C90E54">
        <w:rPr>
          <w:sz w:val="24"/>
          <w:szCs w:val="24"/>
          <w:lang w:val="lt-LT"/>
        </w:rPr>
        <w:t xml:space="preserve"> vykdomas pavedimu;</w:t>
      </w:r>
    </w:p>
    <w:p w14:paraId="159F0671" w14:textId="77777777" w:rsidR="00C90E54" w:rsidRPr="005D5E55" w:rsidRDefault="00C90E54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C90E54">
        <w:rPr>
          <w:color w:val="FF0000"/>
          <w:sz w:val="24"/>
          <w:szCs w:val="24"/>
          <w:lang w:val="lt-LT"/>
        </w:rPr>
        <w:t>6.</w:t>
      </w:r>
      <w:r>
        <w:rPr>
          <w:sz w:val="24"/>
          <w:szCs w:val="24"/>
          <w:lang w:val="lt-LT"/>
        </w:rPr>
        <w:t xml:space="preserve"> </w:t>
      </w:r>
      <w:r w:rsidRPr="00DA6016">
        <w:rPr>
          <w:color w:val="FF0000"/>
          <w:sz w:val="24"/>
          <w:szCs w:val="24"/>
          <w:lang w:val="lt-LT"/>
        </w:rPr>
        <w:t>Rokiškio jaunimo centro stovykloje 1vaikui 1 dienai kaina</w:t>
      </w:r>
      <w:r>
        <w:rPr>
          <w:color w:val="FF0000"/>
          <w:sz w:val="24"/>
          <w:szCs w:val="24"/>
          <w:lang w:val="lt-LT"/>
        </w:rPr>
        <w:t xml:space="preserve"> tvirtinama kiekvienai stovyklai atskiru Mokyklos vadovo įsakymu, atsižvelgiant į gautą finansavimą ir paslaugų kaštų pokyčius. </w:t>
      </w:r>
    </w:p>
    <w:p w14:paraId="159F0672" w14:textId="77777777" w:rsidR="00E85D26" w:rsidRPr="005D5E55" w:rsidRDefault="00E85D26" w:rsidP="00E85D26">
      <w:pPr>
        <w:jc w:val="both"/>
        <w:rPr>
          <w:sz w:val="24"/>
          <w:szCs w:val="24"/>
          <w:lang w:val="lt-LT"/>
        </w:rPr>
      </w:pPr>
    </w:p>
    <w:p w14:paraId="159F0673" w14:textId="77777777" w:rsidR="00E85D26" w:rsidRPr="005D5E55" w:rsidRDefault="00E85D26" w:rsidP="00E85D26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III. SKYRIUS</w:t>
      </w:r>
    </w:p>
    <w:p w14:paraId="159F0674" w14:textId="77777777" w:rsidR="00E85D26" w:rsidRPr="005D5E55" w:rsidRDefault="00E85D26" w:rsidP="00E85D26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TEIKIAMŲ PASLAUGŲ MOKESČIO PANAUDOJIMAS</w:t>
      </w:r>
    </w:p>
    <w:p w14:paraId="159F0675" w14:textId="77777777" w:rsidR="00E85D26" w:rsidRPr="005D5E55" w:rsidRDefault="00E85D26" w:rsidP="00E85D26">
      <w:pPr>
        <w:jc w:val="center"/>
        <w:rPr>
          <w:sz w:val="24"/>
          <w:szCs w:val="24"/>
          <w:lang w:val="lt-LT"/>
        </w:rPr>
      </w:pPr>
    </w:p>
    <w:p w14:paraId="159F0676" w14:textId="77777777" w:rsidR="00E85D26" w:rsidRPr="005D5E55" w:rsidRDefault="00E85D26" w:rsidP="00E85D26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 Teikiamų paslaugų mokestis skiriamas:</w:t>
      </w:r>
    </w:p>
    <w:p w14:paraId="159F0677" w14:textId="77777777" w:rsidR="00E85D26" w:rsidRPr="005D5E55" w:rsidRDefault="00E85D26" w:rsidP="00E85D26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3.1. ugdymo procesui tobulinti, renginiams organizuoti;</w:t>
      </w:r>
    </w:p>
    <w:p w14:paraId="159F0678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3.2. mokytojų, lektorių darbui, kelionės, maitinimo, nakvynės išlaidoms apmokėti;</w:t>
      </w:r>
    </w:p>
    <w:p w14:paraId="159F0679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3.3. metodinėms priemonėms įsigyti;</w:t>
      </w:r>
    </w:p>
    <w:p w14:paraId="159F067A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3.4. kanceliarinėms prekėms įsigyti;</w:t>
      </w:r>
    </w:p>
    <w:p w14:paraId="159F067B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3.5. transportui išlaikyti (remontas, kuras, draudimas, techninė apžiūra ir kt.);</w:t>
      </w:r>
    </w:p>
    <w:p w14:paraId="159F067C" w14:textId="44154CA5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3.6.</w:t>
      </w:r>
      <w:r w:rsidR="00CF045E">
        <w:rPr>
          <w:sz w:val="24"/>
          <w:szCs w:val="24"/>
          <w:lang w:val="lt-LT"/>
        </w:rPr>
        <w:t xml:space="preserve"> </w:t>
      </w:r>
      <w:r w:rsidRPr="005D5E55">
        <w:rPr>
          <w:sz w:val="24"/>
          <w:szCs w:val="24"/>
          <w:lang w:val="lt-LT"/>
        </w:rPr>
        <w:t>kitoms prekėms (kanceliarinėms, elektros, santechnikos, valymo priemonėms, smulkioms  remonto medžiagoms, ūkiniam inventoriui) įsigyti;</w:t>
      </w:r>
    </w:p>
    <w:p w14:paraId="159F067D" w14:textId="77777777" w:rsidR="00E85D26" w:rsidRPr="005D5E55" w:rsidRDefault="00E85D26" w:rsidP="00E85D26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3.7. sporto bazei prižiūrėti ir remontuoti, inventoriui ir įrangai atnaujinti;</w:t>
      </w:r>
    </w:p>
    <w:p w14:paraId="159F067E" w14:textId="77777777" w:rsidR="00E85D26" w:rsidRPr="005D5E55" w:rsidRDefault="00E85D26" w:rsidP="00E85D26">
      <w:pPr>
        <w:tabs>
          <w:tab w:val="left" w:pos="851"/>
        </w:tabs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3.8. kitoms išlaidoms (komunalinėms, ryšiams, darbuotojų sveikatai tikrinti ir kt.);</w:t>
      </w:r>
    </w:p>
    <w:p w14:paraId="159F067F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3.9. patalynei skalbti, įsigyti;</w:t>
      </w:r>
    </w:p>
    <w:p w14:paraId="159F0680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3.10. vairuotojų darbo užmokesčiui;</w:t>
      </w:r>
    </w:p>
    <w:p w14:paraId="159F0681" w14:textId="77777777" w:rsidR="00E85D26" w:rsidRPr="005D5E55" w:rsidRDefault="00E85D26" w:rsidP="00E85D26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 xml:space="preserve">3.11. mokyklos valgyklos įrangai įsigyti ir valgiaraščių programos aptarnavimo mokesčiui sumokėti. </w:t>
      </w:r>
    </w:p>
    <w:p w14:paraId="159F0682" w14:textId="77777777" w:rsidR="00E85D26" w:rsidRPr="005D5E55" w:rsidRDefault="00E85D26" w:rsidP="00E85D26">
      <w:pPr>
        <w:jc w:val="both"/>
        <w:rPr>
          <w:sz w:val="24"/>
          <w:szCs w:val="24"/>
          <w:lang w:val="lt-LT"/>
        </w:rPr>
      </w:pPr>
    </w:p>
    <w:p w14:paraId="159F0683" w14:textId="77777777" w:rsidR="00E85D26" w:rsidRPr="005D5E55" w:rsidRDefault="00E85D26" w:rsidP="00E85D26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IV. SKYRIUS</w:t>
      </w:r>
    </w:p>
    <w:p w14:paraId="159F0684" w14:textId="77777777" w:rsidR="00E85D26" w:rsidRPr="005D5E55" w:rsidRDefault="00E85D26" w:rsidP="00E85D26">
      <w:pPr>
        <w:jc w:val="center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 xml:space="preserve">MOKESČIO APSKAITA IR KONTROLĖ </w:t>
      </w:r>
    </w:p>
    <w:p w14:paraId="159F0685" w14:textId="77777777" w:rsidR="00E85D26" w:rsidRPr="005D5E55" w:rsidRDefault="00E85D26" w:rsidP="00E85D26">
      <w:pPr>
        <w:jc w:val="center"/>
        <w:rPr>
          <w:b/>
          <w:sz w:val="24"/>
          <w:szCs w:val="24"/>
          <w:lang w:val="lt-LT"/>
        </w:rPr>
      </w:pPr>
    </w:p>
    <w:p w14:paraId="159F0686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4. Teikiamų paslaugų mokestis yra specialiųjų programų lėšos.</w:t>
      </w:r>
    </w:p>
    <w:p w14:paraId="159F0687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5. Teikiamų paslaugų mokestis pervedamas į švietimo įstaigos specialiųjų programų sąskaitą.</w:t>
      </w:r>
    </w:p>
    <w:p w14:paraId="159F0688" w14:textId="1B824D07" w:rsidR="00E85D26" w:rsidRPr="005D5E55" w:rsidRDefault="00E85D26" w:rsidP="00E85D2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6.</w:t>
      </w:r>
      <w:r w:rsidR="00CF045E">
        <w:rPr>
          <w:sz w:val="24"/>
          <w:szCs w:val="24"/>
          <w:lang w:val="lt-LT"/>
        </w:rPr>
        <w:t xml:space="preserve"> </w:t>
      </w:r>
      <w:r w:rsidRPr="005D5E55">
        <w:rPr>
          <w:sz w:val="24"/>
          <w:szCs w:val="24"/>
          <w:lang w:val="lt-LT"/>
        </w:rPr>
        <w:t>Tiesiogiai už apskaitą ir kontrolę atsakingi švietimo įstaigos vadovai ir buhalte</w:t>
      </w:r>
      <w:r w:rsidR="0079193F">
        <w:rPr>
          <w:sz w:val="24"/>
          <w:szCs w:val="24"/>
          <w:lang w:val="lt-LT"/>
        </w:rPr>
        <w:t>ris.</w:t>
      </w:r>
    </w:p>
    <w:p w14:paraId="159F0689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lt-LT"/>
        </w:rPr>
      </w:pPr>
    </w:p>
    <w:p w14:paraId="159F068A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V. SKYRIUS</w:t>
      </w:r>
    </w:p>
    <w:p w14:paraId="159F068B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>BAIGIAMOSIOS NUOSTATOS</w:t>
      </w:r>
    </w:p>
    <w:p w14:paraId="159F068C" w14:textId="77777777" w:rsidR="00E85D26" w:rsidRPr="005D5E55" w:rsidRDefault="00E85D26" w:rsidP="00E85D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lt-LT"/>
        </w:rPr>
      </w:pPr>
    </w:p>
    <w:p w14:paraId="159F068D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b/>
          <w:sz w:val="24"/>
          <w:szCs w:val="24"/>
          <w:lang w:val="lt-LT"/>
        </w:rPr>
        <w:tab/>
      </w:r>
      <w:r w:rsidRPr="005D5E55">
        <w:rPr>
          <w:sz w:val="24"/>
          <w:szCs w:val="24"/>
          <w:lang w:val="lt-LT"/>
        </w:rPr>
        <w:t>7. Švietimo įstaiga</w:t>
      </w:r>
      <w:r w:rsidRPr="005D5E55">
        <w:rPr>
          <w:sz w:val="24"/>
          <w:szCs w:val="24"/>
          <w:lang w:val="lt-LT" w:eastAsia="en-US"/>
        </w:rPr>
        <w:t xml:space="preserve"> gali teikti </w:t>
      </w:r>
      <w:r w:rsidRPr="000F7EA3">
        <w:rPr>
          <w:sz w:val="24"/>
          <w:szCs w:val="24"/>
          <w:lang w:val="lt-LT" w:eastAsia="en-US"/>
        </w:rPr>
        <w:t>tik tas</w:t>
      </w:r>
      <w:r w:rsidRPr="005D5E55">
        <w:rPr>
          <w:sz w:val="24"/>
          <w:szCs w:val="24"/>
          <w:lang w:val="lt-LT" w:eastAsia="en-US"/>
        </w:rPr>
        <w:t xml:space="preserve"> Tvarkos </w:t>
      </w:r>
      <w:r w:rsidRPr="005D5E55">
        <w:rPr>
          <w:sz w:val="24"/>
          <w:szCs w:val="24"/>
          <w:lang w:val="lt-LT"/>
        </w:rPr>
        <w:t>2 punkte nustatytas paslaugas pagal nustatytus įkainius, kurios yra reglamentuotos konkrečios mokyklos patvirtinta tvarka.</w:t>
      </w:r>
    </w:p>
    <w:p w14:paraId="159F068E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8. Vadovaudamasi šia Tvarka švietimo įstaiga privalo parengti teikiamų mokamų paslaugų aprašą.</w:t>
      </w:r>
    </w:p>
    <w:p w14:paraId="159F068F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9. Švietimo įstaiga gali teikti mokamas paslaugas tik tuo atveju, jei  mokyklos direktoriaus įsakymu yra patvirtinęs Švietimo įst</w:t>
      </w:r>
      <w:r w:rsidR="00BC1AB2">
        <w:rPr>
          <w:sz w:val="24"/>
          <w:szCs w:val="24"/>
          <w:lang w:val="lt-LT"/>
        </w:rPr>
        <w:t xml:space="preserve">aigos teikiamų mokamų paslaugų </w:t>
      </w:r>
      <w:r w:rsidRPr="005D5E55">
        <w:rPr>
          <w:sz w:val="24"/>
          <w:szCs w:val="24"/>
          <w:lang w:val="lt-LT"/>
        </w:rPr>
        <w:t>aprašą.</w:t>
      </w:r>
    </w:p>
    <w:p w14:paraId="159F0690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lastRenderedPageBreak/>
        <w:tab/>
        <w:t>10. Švietimo įstaiga teikiamų mokamų paslaugų aprašą privalo viešinti savo mokyklos interneto svetainėje.</w:t>
      </w:r>
    </w:p>
    <w:p w14:paraId="159F0691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 xml:space="preserve">11. Švietimo įstaigų patalpos gali būti nuomojamos, vadovaujantis </w:t>
      </w:r>
      <w:r w:rsidRPr="005D5E55">
        <w:rPr>
          <w:sz w:val="24"/>
          <w:szCs w:val="24"/>
          <w:shd w:val="clear" w:color="auto" w:fill="FFFFFF"/>
          <w:lang w:val="lt-LT"/>
        </w:rPr>
        <w:t>Rokiškio rajono savivaldybės tarybos 2021 m. balandžio 30 d. sprendimu Nr. TS-113 „Dėl Rokiškio rajono savivaldybės ilgalaikio materialiojo turto viešo nuomos konkurso ir nuomos be konkurso organizavimo tvarkos aprašo patvirtinimo“.</w:t>
      </w:r>
    </w:p>
    <w:p w14:paraId="159F0692" w14:textId="77777777" w:rsidR="00E85D26" w:rsidRPr="005D5E55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ab/>
        <w:t>12. Rokiškio švietimo įstaigų teikiamų paslaugų kainų ir gaunamų lėšų panaudojimo tvarka naikinama, keičiama ar papildoma Rokiškio rajono savivaldybės tarybos sprendimu.</w:t>
      </w:r>
    </w:p>
    <w:p w14:paraId="159F0693" w14:textId="77777777" w:rsidR="00E85D26" w:rsidRPr="005D5E55" w:rsidRDefault="00E85D26" w:rsidP="003F1FAF">
      <w:pPr>
        <w:jc w:val="center"/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t>___________</w:t>
      </w:r>
    </w:p>
    <w:p w14:paraId="159F0694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5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6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7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8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9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A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B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C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D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E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9F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0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1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2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3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4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5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6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7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8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9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A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B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C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D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E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AF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0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1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2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3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4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5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6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7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8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9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A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B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C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D" w14:textId="77777777" w:rsidR="00E85D26" w:rsidRPr="005D5E55" w:rsidRDefault="00E85D26" w:rsidP="00E85D26">
      <w:pPr>
        <w:rPr>
          <w:sz w:val="24"/>
          <w:szCs w:val="24"/>
          <w:lang w:val="lt-LT"/>
        </w:rPr>
      </w:pPr>
    </w:p>
    <w:p w14:paraId="159F06BE" w14:textId="77777777" w:rsidR="00E85D26" w:rsidRDefault="00E85D26" w:rsidP="00E85D26">
      <w:pPr>
        <w:rPr>
          <w:sz w:val="24"/>
          <w:szCs w:val="24"/>
          <w:lang w:val="lt-LT"/>
        </w:rPr>
      </w:pPr>
    </w:p>
    <w:p w14:paraId="159F06C3" w14:textId="77777777" w:rsidR="00E85D26" w:rsidRPr="005D5E55" w:rsidRDefault="00E85D26" w:rsidP="00E85D26">
      <w:pPr>
        <w:rPr>
          <w:sz w:val="24"/>
          <w:szCs w:val="24"/>
          <w:lang w:val="lt-LT"/>
        </w:rPr>
      </w:pPr>
      <w:r w:rsidRPr="005D5E55">
        <w:rPr>
          <w:sz w:val="24"/>
          <w:szCs w:val="24"/>
          <w:lang w:val="lt-LT"/>
        </w:rPr>
        <w:lastRenderedPageBreak/>
        <w:t>Rokiškio rajono savivaldybės tarybai</w:t>
      </w:r>
    </w:p>
    <w:p w14:paraId="159F06C4" w14:textId="77777777" w:rsidR="00E85D26" w:rsidRPr="005D5E55" w:rsidRDefault="00E85D26" w:rsidP="00E85D26">
      <w:pPr>
        <w:jc w:val="center"/>
        <w:rPr>
          <w:sz w:val="24"/>
          <w:szCs w:val="24"/>
          <w:lang w:val="lt-LT"/>
        </w:rPr>
      </w:pPr>
    </w:p>
    <w:p w14:paraId="159F06C5" w14:textId="77777777" w:rsidR="00E85D26" w:rsidRPr="005D5E55" w:rsidRDefault="00E85D26" w:rsidP="00E85D26">
      <w:pPr>
        <w:jc w:val="center"/>
        <w:rPr>
          <w:sz w:val="24"/>
          <w:szCs w:val="24"/>
          <w:lang w:val="lt-LT"/>
        </w:rPr>
      </w:pPr>
    </w:p>
    <w:p w14:paraId="159F06C6" w14:textId="7D0C2903" w:rsidR="00E85D26" w:rsidRPr="00F9705F" w:rsidRDefault="00022471" w:rsidP="00E85D2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E85D26" w:rsidRPr="00F9705F">
        <w:rPr>
          <w:b/>
          <w:sz w:val="24"/>
          <w:szCs w:val="24"/>
          <w:lang w:val="lt-LT"/>
        </w:rPr>
        <w:t xml:space="preserve">SPRENDIMO PROJEKTO „DĖL ROKIŠKIO </w:t>
      </w:r>
      <w:r w:rsidR="00E85D26">
        <w:rPr>
          <w:b/>
          <w:sz w:val="24"/>
          <w:szCs w:val="24"/>
          <w:lang w:val="lt-LT"/>
        </w:rPr>
        <w:t xml:space="preserve">RAJONO </w:t>
      </w:r>
      <w:r w:rsidR="00E85D26" w:rsidRPr="00F9705F">
        <w:rPr>
          <w:b/>
          <w:sz w:val="24"/>
          <w:szCs w:val="24"/>
          <w:lang w:val="lt-LT"/>
        </w:rPr>
        <w:t>ŠVIETIMO ĮSTAIGŲ TEIKIAMŲ PASLAUGŲ KAINŲ IR GAUNAMŲ LĖŠŲ PANAUDOJIMO TVARKOS PATVIRTINIMO“</w:t>
      </w:r>
      <w:r w:rsidR="00E85D26">
        <w:rPr>
          <w:b/>
          <w:sz w:val="24"/>
          <w:szCs w:val="24"/>
          <w:lang w:val="lt-LT"/>
        </w:rPr>
        <w:t xml:space="preserve"> </w:t>
      </w:r>
      <w:r w:rsidR="00E85D26" w:rsidRPr="00F9705F">
        <w:rPr>
          <w:b/>
          <w:sz w:val="24"/>
          <w:szCs w:val="24"/>
          <w:lang w:val="lt-LT"/>
        </w:rPr>
        <w:t>AIŠKINAMASIS RAŠTAS</w:t>
      </w:r>
    </w:p>
    <w:p w14:paraId="159F06C7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159F06C8" w14:textId="77777777" w:rsidR="00E85D26" w:rsidRPr="00F9705F" w:rsidRDefault="00E85D26" w:rsidP="00E85D26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bookmarkStart w:id="0" w:name="_GoBack"/>
      <w:bookmarkEnd w:id="0"/>
      <w:r w:rsidRPr="00F9705F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159F06C9" w14:textId="77777777" w:rsidR="00E85D26" w:rsidRDefault="00E85D26" w:rsidP="00E85D26">
      <w:pPr>
        <w:pStyle w:val="Pagrindinistekstas"/>
        <w:tabs>
          <w:tab w:val="left" w:pos="851"/>
        </w:tabs>
        <w:rPr>
          <w:sz w:val="24"/>
          <w:szCs w:val="24"/>
        </w:rPr>
      </w:pPr>
      <w:r w:rsidRPr="00F9705F">
        <w:rPr>
          <w:sz w:val="24"/>
          <w:szCs w:val="24"/>
        </w:rPr>
        <w:tab/>
        <w:t xml:space="preserve">Šiuo sprendimo projektu siūloma patvirtinti Rokiškio </w:t>
      </w:r>
      <w:r>
        <w:rPr>
          <w:sz w:val="24"/>
          <w:szCs w:val="24"/>
        </w:rPr>
        <w:t xml:space="preserve">rajono </w:t>
      </w:r>
      <w:r w:rsidRPr="00F9705F">
        <w:rPr>
          <w:sz w:val="24"/>
          <w:szCs w:val="24"/>
        </w:rPr>
        <w:t>švietimo įstaigų teikiamų paslaugų kainų ir gaunamų lėšų panaudojimo tvarką</w:t>
      </w:r>
      <w:r>
        <w:rPr>
          <w:sz w:val="24"/>
          <w:szCs w:val="24"/>
        </w:rPr>
        <w:t xml:space="preserve"> (toliau – Tvarka)</w:t>
      </w:r>
      <w:r w:rsidRPr="008A02DD">
        <w:rPr>
          <w:spacing w:val="-1"/>
        </w:rPr>
        <w:t xml:space="preserve"> </w:t>
      </w:r>
      <w:r w:rsidRPr="008A02DD">
        <w:rPr>
          <w:spacing w:val="-1"/>
          <w:sz w:val="24"/>
          <w:szCs w:val="24"/>
        </w:rPr>
        <w:t>išdėstant jį nauja redakcija</w:t>
      </w:r>
      <w:r w:rsidR="00A619E8">
        <w:rPr>
          <w:spacing w:val="-1"/>
          <w:sz w:val="24"/>
          <w:szCs w:val="24"/>
        </w:rPr>
        <w:t>.</w:t>
      </w:r>
      <w:r w:rsidRPr="008A02DD">
        <w:rPr>
          <w:spacing w:val="-1"/>
          <w:sz w:val="24"/>
          <w:szCs w:val="24"/>
        </w:rPr>
        <w:t xml:space="preserve"> </w:t>
      </w:r>
    </w:p>
    <w:p w14:paraId="159F06CA" w14:textId="77777777" w:rsidR="00E85D26" w:rsidRPr="00F9705F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F9705F">
        <w:rPr>
          <w:b/>
          <w:bCs/>
          <w:sz w:val="24"/>
          <w:szCs w:val="24"/>
          <w:lang w:val="lt-LT"/>
        </w:rPr>
        <w:t>Šiuo metu esantis teisinis reglamentavimas.</w:t>
      </w:r>
      <w:r w:rsidRPr="00F9705F">
        <w:rPr>
          <w:sz w:val="24"/>
          <w:szCs w:val="24"/>
          <w:lang w:val="lt-LT"/>
        </w:rPr>
        <w:t xml:space="preserve"> </w:t>
      </w:r>
    </w:p>
    <w:p w14:paraId="2BDD834E" w14:textId="2C46EC83" w:rsidR="00490B01" w:rsidRPr="00263E42" w:rsidRDefault="00E85D26" w:rsidP="00490B01">
      <w:pPr>
        <w:tabs>
          <w:tab w:val="left" w:pos="851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ab/>
      </w:r>
      <w:r w:rsidR="00490B01" w:rsidRPr="00263E42">
        <w:rPr>
          <w:sz w:val="24"/>
          <w:szCs w:val="24"/>
          <w:lang w:val="lt-LT"/>
        </w:rPr>
        <w:t xml:space="preserve">Lietuvos Respublikos vietos savivaldos įstatymas, </w:t>
      </w:r>
      <w:r w:rsidR="00490B01" w:rsidRPr="00263E42">
        <w:rPr>
          <w:sz w:val="24"/>
          <w:szCs w:val="24"/>
          <w:lang w:val="lt-LT" w:eastAsia="en-US"/>
        </w:rPr>
        <w:t>Lietuvos Respublikos paslaugų įstatymas ir Lietuvos Respublikos Švietimo įstatymas</w:t>
      </w:r>
      <w:r w:rsidR="008F1C52">
        <w:rPr>
          <w:sz w:val="24"/>
          <w:szCs w:val="24"/>
          <w:lang w:val="lt-LT" w:eastAsia="en-US"/>
        </w:rPr>
        <w:t>.</w:t>
      </w:r>
      <w:r w:rsidR="00490B01" w:rsidRPr="00263E42">
        <w:rPr>
          <w:sz w:val="24"/>
          <w:szCs w:val="24"/>
          <w:lang w:val="lt-LT" w:eastAsia="en-US"/>
        </w:rPr>
        <w:t xml:space="preserve"> </w:t>
      </w:r>
    </w:p>
    <w:p w14:paraId="159F06CC" w14:textId="6C031DE0" w:rsidR="00E85D26" w:rsidRDefault="00E85D26" w:rsidP="00490B01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F9705F">
        <w:rPr>
          <w:b/>
          <w:bCs/>
          <w:sz w:val="24"/>
          <w:szCs w:val="24"/>
          <w:lang w:val="lt-LT"/>
        </w:rPr>
        <w:t>Sprendimo projekto esmė.</w:t>
      </w:r>
      <w:r w:rsidRPr="00F9705F">
        <w:rPr>
          <w:sz w:val="24"/>
          <w:szCs w:val="24"/>
          <w:lang w:val="lt-LT"/>
        </w:rPr>
        <w:t xml:space="preserve"> </w:t>
      </w:r>
    </w:p>
    <w:p w14:paraId="159F06CD" w14:textId="77777777" w:rsidR="00DB0692" w:rsidRDefault="00E85D26" w:rsidP="00AF183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353383">
        <w:rPr>
          <w:sz w:val="24"/>
          <w:szCs w:val="24"/>
          <w:lang w:val="lt-LT"/>
        </w:rPr>
        <w:t>Įgyvendinant V</w:t>
      </w:r>
      <w:r w:rsidR="00F875B2">
        <w:rPr>
          <w:sz w:val="24"/>
          <w:szCs w:val="24"/>
          <w:lang w:val="lt-LT"/>
        </w:rPr>
        <w:t>idaus audit</w:t>
      </w:r>
      <w:r w:rsidR="00353383">
        <w:rPr>
          <w:sz w:val="24"/>
          <w:szCs w:val="24"/>
          <w:lang w:val="lt-LT"/>
        </w:rPr>
        <w:t>o</w:t>
      </w:r>
      <w:r w:rsidR="00F875B2">
        <w:rPr>
          <w:sz w:val="24"/>
          <w:szCs w:val="24"/>
          <w:lang w:val="lt-LT"/>
        </w:rPr>
        <w:t xml:space="preserve"> </w:t>
      </w:r>
      <w:r w:rsidR="00353383">
        <w:rPr>
          <w:sz w:val="24"/>
          <w:szCs w:val="24"/>
          <w:lang w:val="lt-LT"/>
        </w:rPr>
        <w:t xml:space="preserve">2023 m. vasario 8 d. </w:t>
      </w:r>
      <w:r w:rsidR="00F875B2">
        <w:rPr>
          <w:sz w:val="24"/>
          <w:szCs w:val="24"/>
          <w:lang w:val="lt-LT"/>
        </w:rPr>
        <w:t>rekomenda</w:t>
      </w:r>
      <w:r w:rsidR="00353383">
        <w:rPr>
          <w:sz w:val="24"/>
          <w:szCs w:val="24"/>
          <w:lang w:val="lt-LT"/>
        </w:rPr>
        <w:t xml:space="preserve">cijas </w:t>
      </w:r>
      <w:r w:rsidR="008C6F02">
        <w:rPr>
          <w:sz w:val="24"/>
          <w:szCs w:val="24"/>
          <w:lang w:val="lt-LT"/>
        </w:rPr>
        <w:t>(</w:t>
      </w:r>
      <w:r w:rsidR="00353383">
        <w:rPr>
          <w:sz w:val="24"/>
          <w:szCs w:val="24"/>
          <w:lang w:val="lt-LT"/>
        </w:rPr>
        <w:t>patvirtintas Rokiškio rajono savivaldybės administracijos direktoriaus įsakymu Nr. AV-111</w:t>
      </w:r>
      <w:r w:rsidR="008C6F02">
        <w:rPr>
          <w:sz w:val="24"/>
          <w:szCs w:val="24"/>
          <w:lang w:val="lt-LT"/>
        </w:rPr>
        <w:t>)</w:t>
      </w:r>
      <w:r w:rsidR="00BD6C92">
        <w:rPr>
          <w:sz w:val="24"/>
          <w:szCs w:val="24"/>
          <w:lang w:val="lt-LT"/>
        </w:rPr>
        <w:t>:</w:t>
      </w:r>
      <w:r w:rsidR="00B35128" w:rsidRPr="00241DE0">
        <w:rPr>
          <w:sz w:val="24"/>
          <w:szCs w:val="24"/>
          <w:lang w:val="lt-LT"/>
        </w:rPr>
        <w:t xml:space="preserve"> </w:t>
      </w:r>
      <w:r w:rsidR="00DB3C1E" w:rsidRPr="00BB32EB">
        <w:rPr>
          <w:sz w:val="24"/>
          <w:szCs w:val="24"/>
          <w:lang w:val="lt-LT"/>
        </w:rPr>
        <w:t>„</w:t>
      </w:r>
      <w:r w:rsidR="009C4ED6">
        <w:rPr>
          <w:sz w:val="24"/>
          <w:szCs w:val="24"/>
          <w:lang w:val="lt-LT"/>
        </w:rPr>
        <w:t xml:space="preserve">patikslinti </w:t>
      </w:r>
      <w:r w:rsidR="00DB3C1E">
        <w:rPr>
          <w:sz w:val="24"/>
          <w:szCs w:val="24"/>
          <w:lang w:val="lt-LT"/>
        </w:rPr>
        <w:t>arba atskiru sprendimu nustatyti ir patvirtinti kainas paslaugų, kurias gali teikti Rokiškio jaunimo centras</w:t>
      </w:r>
      <w:r w:rsidR="00DB3C1E" w:rsidRPr="00BB32EB">
        <w:rPr>
          <w:sz w:val="24"/>
          <w:szCs w:val="24"/>
          <w:lang w:val="lt-LT"/>
        </w:rPr>
        <w:t>“</w:t>
      </w:r>
      <w:r w:rsidR="008C6F02">
        <w:rPr>
          <w:sz w:val="24"/>
          <w:szCs w:val="24"/>
          <w:lang w:val="lt-LT"/>
        </w:rPr>
        <w:t>, Rokiškio jaunimo centras</w:t>
      </w:r>
      <w:r w:rsidR="0043377A">
        <w:rPr>
          <w:sz w:val="24"/>
          <w:szCs w:val="24"/>
          <w:lang w:val="lt-LT"/>
        </w:rPr>
        <w:t xml:space="preserve"> </w:t>
      </w:r>
      <w:r w:rsidR="008C6F02">
        <w:rPr>
          <w:sz w:val="24"/>
          <w:szCs w:val="24"/>
          <w:lang w:val="lt-LT"/>
        </w:rPr>
        <w:t>pateikė Mokyklos</w:t>
      </w:r>
      <w:r w:rsidR="0043377A">
        <w:rPr>
          <w:sz w:val="24"/>
          <w:szCs w:val="24"/>
          <w:lang w:val="lt-LT"/>
        </w:rPr>
        <w:t xml:space="preserve"> tarybos siūlymą</w:t>
      </w:r>
      <w:r w:rsidR="00DB3C1E">
        <w:rPr>
          <w:sz w:val="24"/>
          <w:szCs w:val="24"/>
          <w:lang w:val="lt-LT"/>
        </w:rPr>
        <w:t xml:space="preserve"> </w:t>
      </w:r>
      <w:r w:rsidR="0043377A">
        <w:rPr>
          <w:sz w:val="24"/>
          <w:szCs w:val="24"/>
          <w:lang w:val="lt-LT"/>
        </w:rPr>
        <w:t>(2023 m. kovo 7 d. protokolas Nr. 1)</w:t>
      </w:r>
      <w:r w:rsidR="008C6F02">
        <w:rPr>
          <w:sz w:val="24"/>
          <w:szCs w:val="24"/>
          <w:lang w:val="lt-LT"/>
        </w:rPr>
        <w:t>, kurio pagrindu</w:t>
      </w:r>
      <w:r w:rsidR="0043377A">
        <w:rPr>
          <w:sz w:val="24"/>
          <w:szCs w:val="24"/>
          <w:lang w:val="lt-LT"/>
        </w:rPr>
        <w:t xml:space="preserve"> </w:t>
      </w:r>
      <w:r w:rsidR="00131C31">
        <w:rPr>
          <w:sz w:val="24"/>
          <w:szCs w:val="24"/>
          <w:lang w:val="lt-LT"/>
        </w:rPr>
        <w:t>Tvarkos 2 punkt</w:t>
      </w:r>
      <w:r w:rsidR="00DB0692">
        <w:rPr>
          <w:sz w:val="24"/>
          <w:szCs w:val="24"/>
          <w:lang w:val="lt-LT"/>
        </w:rPr>
        <w:t>as:</w:t>
      </w:r>
    </w:p>
    <w:p w14:paraId="159F06CE" w14:textId="568E646E" w:rsidR="00E85D26" w:rsidRDefault="00DB0692" w:rsidP="00AF183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85D26">
        <w:rPr>
          <w:bCs/>
          <w:sz w:val="24"/>
          <w:szCs w:val="24"/>
          <w:lang w:val="lt-LT"/>
        </w:rPr>
        <w:t xml:space="preserve">Švietimo įstaigų teikiamų </w:t>
      </w:r>
      <w:r w:rsidR="00E85D26" w:rsidRPr="007B3462">
        <w:rPr>
          <w:bCs/>
          <w:sz w:val="24"/>
          <w:szCs w:val="24"/>
          <w:lang w:val="lt-LT"/>
        </w:rPr>
        <w:t xml:space="preserve">paslaugų </w:t>
      </w:r>
      <w:r w:rsidR="007F5C7C">
        <w:rPr>
          <w:bCs/>
          <w:sz w:val="24"/>
          <w:szCs w:val="24"/>
          <w:lang w:val="lt-LT"/>
        </w:rPr>
        <w:t>sąraš</w:t>
      </w:r>
      <w:r w:rsidR="007F00DC">
        <w:rPr>
          <w:bCs/>
          <w:sz w:val="24"/>
          <w:szCs w:val="24"/>
          <w:lang w:val="lt-LT"/>
        </w:rPr>
        <w:t>as papildomas</w:t>
      </w:r>
      <w:r w:rsidR="00131C31">
        <w:rPr>
          <w:bCs/>
          <w:sz w:val="24"/>
          <w:szCs w:val="24"/>
          <w:lang w:val="lt-LT"/>
        </w:rPr>
        <w:t xml:space="preserve"> Eil. Nr.</w:t>
      </w:r>
      <w:r w:rsidR="007F00DC">
        <w:rPr>
          <w:bCs/>
          <w:sz w:val="24"/>
          <w:szCs w:val="24"/>
          <w:lang w:val="lt-LT"/>
        </w:rPr>
        <w:t xml:space="preserve"> 8- 9 </w:t>
      </w:r>
      <w:r w:rsidR="00272BCB">
        <w:rPr>
          <w:bCs/>
          <w:sz w:val="24"/>
          <w:szCs w:val="24"/>
          <w:lang w:val="lt-LT"/>
        </w:rPr>
        <w:t>taip</w:t>
      </w:r>
      <w:r w:rsidR="007F00DC">
        <w:rPr>
          <w:bCs/>
          <w:sz w:val="24"/>
          <w:szCs w:val="24"/>
          <w:lang w:val="lt-LT"/>
        </w:rPr>
        <w:t>:</w:t>
      </w:r>
      <w:r w:rsidR="00E85D26">
        <w:rPr>
          <w:sz w:val="24"/>
          <w:szCs w:val="24"/>
          <w:lang w:val="lt-L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859"/>
        <w:gridCol w:w="2877"/>
      </w:tblGrid>
      <w:tr w:rsidR="00B217BC" w:rsidRPr="00DA6016" w14:paraId="159F06D2" w14:textId="77777777" w:rsidTr="00DF757F">
        <w:tc>
          <w:tcPr>
            <w:tcW w:w="762" w:type="dxa"/>
          </w:tcPr>
          <w:p w14:paraId="159F06CF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5859" w:type="dxa"/>
          </w:tcPr>
          <w:p w14:paraId="159F06D0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Rokiškio jaunimo centro stovykloje 1vaikui 1 dienai maksimali kaina:</w:t>
            </w:r>
          </w:p>
        </w:tc>
        <w:tc>
          <w:tcPr>
            <w:tcW w:w="2877" w:type="dxa"/>
          </w:tcPr>
          <w:p w14:paraId="159F06D1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</w:p>
        </w:tc>
      </w:tr>
      <w:tr w:rsidR="00B217BC" w:rsidRPr="00DA6016" w14:paraId="159F06D6" w14:textId="77777777" w:rsidTr="00DF757F">
        <w:tc>
          <w:tcPr>
            <w:tcW w:w="762" w:type="dxa"/>
          </w:tcPr>
          <w:p w14:paraId="159F06D3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8.1</w:t>
            </w:r>
          </w:p>
        </w:tc>
        <w:tc>
          <w:tcPr>
            <w:tcW w:w="5859" w:type="dxa"/>
          </w:tcPr>
          <w:p w14:paraId="159F06D4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su nakvyne</w:t>
            </w:r>
          </w:p>
        </w:tc>
        <w:tc>
          <w:tcPr>
            <w:tcW w:w="2877" w:type="dxa"/>
          </w:tcPr>
          <w:p w14:paraId="159F06D5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 xml:space="preserve">44,00 </w:t>
            </w:r>
            <w:proofErr w:type="spellStart"/>
            <w:r w:rsidRPr="00D7655C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B217BC" w:rsidRPr="00DA6016" w14:paraId="159F06DA" w14:textId="77777777" w:rsidTr="00DF757F">
        <w:tc>
          <w:tcPr>
            <w:tcW w:w="762" w:type="dxa"/>
          </w:tcPr>
          <w:p w14:paraId="159F06D7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8.2.</w:t>
            </w:r>
          </w:p>
        </w:tc>
        <w:tc>
          <w:tcPr>
            <w:tcW w:w="5859" w:type="dxa"/>
          </w:tcPr>
          <w:p w14:paraId="159F06D8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be nakvynės</w:t>
            </w:r>
          </w:p>
        </w:tc>
        <w:tc>
          <w:tcPr>
            <w:tcW w:w="2877" w:type="dxa"/>
          </w:tcPr>
          <w:p w14:paraId="159F06D9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 xml:space="preserve">22,00 </w:t>
            </w:r>
            <w:proofErr w:type="spellStart"/>
            <w:r w:rsidRPr="00D7655C">
              <w:rPr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B217BC" w:rsidRPr="00F0592C" w14:paraId="159F06DE" w14:textId="77777777" w:rsidTr="00DF757F">
        <w:tc>
          <w:tcPr>
            <w:tcW w:w="762" w:type="dxa"/>
          </w:tcPr>
          <w:p w14:paraId="159F06DB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5859" w:type="dxa"/>
          </w:tcPr>
          <w:p w14:paraId="159F06DC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>Rokiškio jaunimo centro edukacinė programa</w:t>
            </w:r>
          </w:p>
        </w:tc>
        <w:tc>
          <w:tcPr>
            <w:tcW w:w="2877" w:type="dxa"/>
          </w:tcPr>
          <w:p w14:paraId="159F06DD" w14:textId="77777777" w:rsidR="00B217BC" w:rsidRPr="00D7655C" w:rsidRDefault="00B217BC" w:rsidP="00362ACC">
            <w:pPr>
              <w:rPr>
                <w:sz w:val="24"/>
                <w:szCs w:val="24"/>
                <w:lang w:val="lt-LT"/>
              </w:rPr>
            </w:pPr>
            <w:r w:rsidRPr="00D7655C">
              <w:rPr>
                <w:sz w:val="24"/>
                <w:szCs w:val="24"/>
                <w:lang w:val="lt-LT"/>
              </w:rPr>
              <w:t xml:space="preserve">3,0 </w:t>
            </w:r>
            <w:proofErr w:type="spellStart"/>
            <w:r w:rsidRPr="00D7655C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D7655C">
              <w:rPr>
                <w:sz w:val="24"/>
                <w:szCs w:val="24"/>
                <w:lang w:val="lt-LT"/>
              </w:rPr>
              <w:t xml:space="preserve"> už 1 val.</w:t>
            </w:r>
          </w:p>
        </w:tc>
      </w:tr>
    </w:tbl>
    <w:p w14:paraId="159F06DF" w14:textId="77777777" w:rsidR="00B217BC" w:rsidRDefault="00DB0692" w:rsidP="00AF183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9C69B6">
        <w:rPr>
          <w:sz w:val="24"/>
          <w:szCs w:val="24"/>
          <w:lang w:val="lt-LT"/>
        </w:rPr>
        <w:t>Pastabos papildomos taip</w:t>
      </w:r>
      <w:r w:rsidR="00B0625A" w:rsidRPr="009C69B6">
        <w:rPr>
          <w:sz w:val="24"/>
          <w:szCs w:val="24"/>
          <w:lang w:val="lt-LT"/>
        </w:rPr>
        <w:t>: „6. Rokiškio jaunimo centro stovykloje 1vaikui 1 dienai kaina tvirtinama kiekvienai stovyklai atskiru Mokyklos vadovo įsakymu, atsižvelgiant į gautą finansavimą ir paslaugų kaštų pokyčius.</w:t>
      </w:r>
      <w:r w:rsidR="009C69B6" w:rsidRPr="009C69B6">
        <w:rPr>
          <w:sz w:val="24"/>
          <w:szCs w:val="24"/>
          <w:lang w:val="lt-LT"/>
        </w:rPr>
        <w:t>“</w:t>
      </w:r>
      <w:r w:rsidR="00B0625A" w:rsidRPr="009C69B6">
        <w:rPr>
          <w:sz w:val="24"/>
          <w:szCs w:val="24"/>
          <w:lang w:val="lt-LT"/>
        </w:rPr>
        <w:t xml:space="preserve"> </w:t>
      </w:r>
    </w:p>
    <w:p w14:paraId="159F06E0" w14:textId="77777777" w:rsidR="00E85D26" w:rsidRPr="00A663DA" w:rsidRDefault="00E85D26" w:rsidP="00E85D26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  <w:t>Laukiami rezultatai</w:t>
      </w:r>
      <w:r w:rsidRPr="00A663DA">
        <w:rPr>
          <w:b/>
          <w:sz w:val="24"/>
          <w:szCs w:val="24"/>
          <w:lang w:val="lt-LT"/>
        </w:rPr>
        <w:t>:</w:t>
      </w:r>
    </w:p>
    <w:p w14:paraId="159F06E1" w14:textId="77777777" w:rsidR="00E85D26" w:rsidRPr="00A663DA" w:rsidRDefault="00E85D26" w:rsidP="00E85D26">
      <w:pPr>
        <w:pStyle w:val="Antrats"/>
        <w:tabs>
          <w:tab w:val="clear" w:pos="4153"/>
          <w:tab w:val="clear" w:pos="8306"/>
          <w:tab w:val="left" w:pos="851"/>
        </w:tabs>
        <w:jc w:val="both"/>
        <w:rPr>
          <w:b/>
          <w:sz w:val="24"/>
          <w:szCs w:val="24"/>
          <w:lang w:val="lt-LT"/>
        </w:rPr>
      </w:pPr>
      <w:r w:rsidRPr="00A663DA">
        <w:rPr>
          <w:b/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Aiškus</w:t>
      </w:r>
      <w:r w:rsidRPr="001F6417">
        <w:rPr>
          <w:sz w:val="24"/>
          <w:szCs w:val="24"/>
          <w:lang w:val="lt-LT"/>
        </w:rPr>
        <w:t xml:space="preserve"> </w:t>
      </w:r>
      <w:r w:rsidRPr="00F9705F">
        <w:rPr>
          <w:sz w:val="24"/>
          <w:szCs w:val="24"/>
          <w:lang w:val="lt-LT"/>
        </w:rPr>
        <w:t xml:space="preserve">Rokiškio rajono švietimo įstaigų teikiamų paslaugų </w:t>
      </w:r>
      <w:r>
        <w:rPr>
          <w:sz w:val="24"/>
          <w:szCs w:val="24"/>
          <w:lang w:val="lt-LT"/>
        </w:rPr>
        <w:t xml:space="preserve">sąrašas ir įkainiai, racionalus </w:t>
      </w:r>
      <w:r w:rsidRPr="00F9705F">
        <w:rPr>
          <w:sz w:val="24"/>
          <w:szCs w:val="24"/>
          <w:lang w:val="lt-LT"/>
        </w:rPr>
        <w:t>teikiamų paslaugų mokesčio panaudojim</w:t>
      </w:r>
      <w:r>
        <w:rPr>
          <w:sz w:val="24"/>
          <w:szCs w:val="24"/>
          <w:lang w:val="lt-LT"/>
        </w:rPr>
        <w:t>as</w:t>
      </w:r>
      <w:r w:rsidRPr="001F6417">
        <w:rPr>
          <w:sz w:val="24"/>
          <w:szCs w:val="24"/>
          <w:lang w:val="lt-LT"/>
        </w:rPr>
        <w:t>.</w:t>
      </w:r>
      <w:r w:rsidR="003658AF">
        <w:rPr>
          <w:sz w:val="24"/>
          <w:szCs w:val="24"/>
          <w:lang w:val="lt-LT"/>
        </w:rPr>
        <w:t xml:space="preserve"> </w:t>
      </w:r>
    </w:p>
    <w:p w14:paraId="159F06E2" w14:textId="77777777" w:rsidR="00E85D26" w:rsidRPr="00A663DA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</w:r>
      <w:r w:rsidRPr="00A663DA">
        <w:rPr>
          <w:b/>
          <w:bCs/>
          <w:sz w:val="24"/>
          <w:szCs w:val="24"/>
          <w:lang w:val="lt-LT"/>
        </w:rPr>
        <w:t>Finansavimo šaltiniai ir lėšų poreikis</w:t>
      </w:r>
      <w:r w:rsidRPr="00A663DA">
        <w:rPr>
          <w:sz w:val="24"/>
          <w:szCs w:val="24"/>
          <w:lang w:val="lt-LT"/>
        </w:rPr>
        <w:t>.</w:t>
      </w:r>
    </w:p>
    <w:p w14:paraId="159F06E3" w14:textId="77777777" w:rsidR="00E85D26" w:rsidRPr="00A663DA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A663DA">
        <w:rPr>
          <w:sz w:val="24"/>
          <w:szCs w:val="24"/>
          <w:lang w:val="lt-LT"/>
        </w:rPr>
        <w:t xml:space="preserve">Sprendimo įgyvendinimui papildomų savivaldybės biudžeto lėšų nereikės. </w:t>
      </w:r>
    </w:p>
    <w:p w14:paraId="159F06E4" w14:textId="77777777" w:rsidR="00E85D26" w:rsidRPr="00A663DA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</w:r>
      <w:r w:rsidRPr="00A663DA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</w:p>
    <w:p w14:paraId="159F06E5" w14:textId="77777777" w:rsidR="00E85D26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A663DA">
        <w:rPr>
          <w:sz w:val="24"/>
          <w:szCs w:val="24"/>
          <w:lang w:val="lt-LT"/>
        </w:rPr>
        <w:t>Projektas neprieštarauja galiojantiems teisės aktams.</w:t>
      </w:r>
    </w:p>
    <w:p w14:paraId="159F06E6" w14:textId="77777777" w:rsidR="00E85D26" w:rsidRPr="009464C5" w:rsidRDefault="00E85D26" w:rsidP="00E85D26">
      <w:pPr>
        <w:tabs>
          <w:tab w:val="left" w:pos="851"/>
        </w:tabs>
        <w:jc w:val="both"/>
        <w:rPr>
          <w:color w:val="222222"/>
          <w:sz w:val="24"/>
          <w:szCs w:val="24"/>
          <w:shd w:val="clear" w:color="auto" w:fill="FFFFFF"/>
          <w:lang w:val="lt-LT" w:eastAsia="en-US"/>
        </w:rPr>
      </w:pPr>
      <w:r>
        <w:rPr>
          <w:b/>
          <w:color w:val="000000"/>
          <w:sz w:val="24"/>
          <w:szCs w:val="24"/>
          <w:lang w:val="lt-LT"/>
        </w:rPr>
        <w:tab/>
      </w:r>
      <w:r w:rsidRPr="009464C5">
        <w:rPr>
          <w:b/>
          <w:color w:val="000000"/>
          <w:sz w:val="24"/>
          <w:szCs w:val="24"/>
          <w:lang w:val="lt-LT"/>
        </w:rPr>
        <w:t>Antikorupcinis vertinimas.</w:t>
      </w:r>
      <w:r w:rsidRPr="009464C5">
        <w:rPr>
          <w:color w:val="222222"/>
          <w:sz w:val="24"/>
          <w:szCs w:val="24"/>
          <w:shd w:val="clear" w:color="auto" w:fill="FFFFFF"/>
          <w:lang w:val="lt-LT"/>
        </w:rPr>
        <w:t xml:space="preserve"> </w:t>
      </w:r>
    </w:p>
    <w:p w14:paraId="159F06E7" w14:textId="77777777" w:rsidR="00E85D26" w:rsidRPr="009464C5" w:rsidRDefault="00E85D26" w:rsidP="00E85D26">
      <w:pPr>
        <w:tabs>
          <w:tab w:val="left" w:pos="851"/>
        </w:tabs>
        <w:jc w:val="both"/>
        <w:rPr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shd w:val="clear" w:color="auto" w:fill="FFFFFF"/>
          <w:lang w:val="lt-LT"/>
        </w:rPr>
        <w:tab/>
      </w:r>
      <w:r w:rsidRPr="009464C5">
        <w:rPr>
          <w:sz w:val="24"/>
          <w:szCs w:val="24"/>
          <w:shd w:val="clear" w:color="auto" w:fill="FFFFFF"/>
          <w:lang w:val="lt-LT"/>
        </w:rPr>
        <w:t>Teisės akte nenumatoma reguliuoti visuomeninių santykių, susijusių su Lietuvos Respublikos korupcijos prevencijos įstatymo 8 straipsnio 1 dalyje numatytais veiksniais, todėl nevertintinas antikorupciniu požiūriu.</w:t>
      </w:r>
    </w:p>
    <w:p w14:paraId="159F06E8" w14:textId="77777777" w:rsidR="00E85D26" w:rsidRPr="00A663DA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159F06E9" w14:textId="77777777" w:rsidR="00E85D26" w:rsidRPr="001635E6" w:rsidRDefault="00E85D26" w:rsidP="00E85D26">
      <w:pPr>
        <w:rPr>
          <w:color w:val="4F6228" w:themeColor="accent3" w:themeShade="80"/>
          <w:sz w:val="24"/>
          <w:szCs w:val="24"/>
          <w:lang w:val="lt-LT"/>
        </w:rPr>
      </w:pPr>
    </w:p>
    <w:p w14:paraId="159F06EA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Švietimo</w:t>
      </w:r>
      <w:r>
        <w:rPr>
          <w:sz w:val="24"/>
          <w:szCs w:val="24"/>
          <w:lang w:val="lt-LT"/>
        </w:rPr>
        <w:t xml:space="preserve"> ir sporto </w:t>
      </w:r>
      <w:r w:rsidRPr="00F9705F">
        <w:rPr>
          <w:sz w:val="24"/>
          <w:szCs w:val="24"/>
          <w:lang w:val="lt-LT"/>
        </w:rPr>
        <w:t>skyriaus vyriausioji specialistė</w:t>
      </w:r>
      <w:r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F9705F">
        <w:rPr>
          <w:sz w:val="24"/>
          <w:szCs w:val="24"/>
          <w:lang w:val="lt-LT"/>
        </w:rPr>
        <w:t>Danutė Kniazytė</w:t>
      </w:r>
    </w:p>
    <w:p w14:paraId="159F06EB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159F06EC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159F06ED" w14:textId="77777777" w:rsidR="002A62FA" w:rsidRPr="00E85D26" w:rsidRDefault="002A62FA">
      <w:pPr>
        <w:rPr>
          <w:lang w:val="lt-LT"/>
        </w:rPr>
      </w:pPr>
    </w:p>
    <w:sectPr w:rsidR="002A62FA" w:rsidRPr="00E85D26" w:rsidSect="00022471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A116" w14:textId="77777777" w:rsidR="004B1967" w:rsidRDefault="004B1967">
      <w:r>
        <w:separator/>
      </w:r>
    </w:p>
  </w:endnote>
  <w:endnote w:type="continuationSeparator" w:id="0">
    <w:p w14:paraId="287C04E4" w14:textId="77777777" w:rsidR="004B1967" w:rsidRDefault="004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99952" w14:textId="77777777" w:rsidR="004B1967" w:rsidRDefault="004B1967">
      <w:r>
        <w:separator/>
      </w:r>
    </w:p>
  </w:footnote>
  <w:footnote w:type="continuationSeparator" w:id="0">
    <w:p w14:paraId="0BA9DBB2" w14:textId="77777777" w:rsidR="004B1967" w:rsidRDefault="004B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06F2" w14:textId="77777777" w:rsidR="003E0FE6" w:rsidRDefault="00320A7D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59F06FB" wp14:editId="159F06F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F06F3" w14:textId="77777777" w:rsidR="003E0FE6" w:rsidRPr="009672E3" w:rsidRDefault="00320A7D" w:rsidP="009672E3">
    <w:pPr>
      <w:jc w:val="right"/>
      <w:rPr>
        <w:sz w:val="24"/>
        <w:szCs w:val="24"/>
        <w:lang w:val="lt-LT"/>
      </w:rPr>
    </w:pPr>
    <w:r w:rsidRPr="009672E3">
      <w:rPr>
        <w:sz w:val="24"/>
        <w:szCs w:val="24"/>
        <w:lang w:val="lt-LT"/>
      </w:rPr>
      <w:t>Projektas</w:t>
    </w:r>
  </w:p>
  <w:p w14:paraId="159F06F4" w14:textId="77777777" w:rsidR="003E0FE6" w:rsidRDefault="004B1967" w:rsidP="00EB1BFB"/>
  <w:p w14:paraId="159F06F5" w14:textId="77777777" w:rsidR="003E0FE6" w:rsidRDefault="004B1967" w:rsidP="00EB1BFB"/>
  <w:p w14:paraId="159F06F6" w14:textId="77777777" w:rsidR="003E0FE6" w:rsidRDefault="00320A7D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59F06F7" w14:textId="77777777" w:rsidR="003E0FE6" w:rsidRDefault="004B1967" w:rsidP="00EB1BFB">
    <w:pPr>
      <w:rPr>
        <w:rFonts w:ascii="TimesLT" w:hAnsi="TimesLT"/>
        <w:b/>
        <w:sz w:val="24"/>
      </w:rPr>
    </w:pPr>
  </w:p>
  <w:p w14:paraId="159F06F8" w14:textId="77777777" w:rsidR="003E0FE6" w:rsidRPr="00022471" w:rsidRDefault="00320A7D" w:rsidP="00EB1BFB">
    <w:pPr>
      <w:jc w:val="center"/>
      <w:rPr>
        <w:b/>
        <w:sz w:val="24"/>
        <w:szCs w:val="24"/>
      </w:rPr>
    </w:pPr>
    <w:r w:rsidRPr="00022471">
      <w:rPr>
        <w:b/>
        <w:sz w:val="24"/>
        <w:szCs w:val="24"/>
      </w:rPr>
      <w:t>ROKI</w:t>
    </w:r>
    <w:r w:rsidRPr="00022471">
      <w:rPr>
        <w:b/>
        <w:sz w:val="24"/>
        <w:szCs w:val="24"/>
        <w:lang w:val="lt-LT"/>
      </w:rPr>
      <w:t>Š</w:t>
    </w:r>
    <w:r w:rsidRPr="00022471">
      <w:rPr>
        <w:b/>
        <w:sz w:val="24"/>
        <w:szCs w:val="24"/>
      </w:rPr>
      <w:t>KIO RAJONO SAVIVALDYBĖS TARYBA</w:t>
    </w:r>
  </w:p>
  <w:p w14:paraId="159F06F9" w14:textId="77777777" w:rsidR="003E0FE6" w:rsidRPr="00022471" w:rsidRDefault="004B1967" w:rsidP="00EB1BFB">
    <w:pPr>
      <w:jc w:val="center"/>
      <w:rPr>
        <w:b/>
        <w:sz w:val="24"/>
        <w:szCs w:val="24"/>
      </w:rPr>
    </w:pPr>
  </w:p>
  <w:p w14:paraId="159F06FA" w14:textId="77777777" w:rsidR="003E0FE6" w:rsidRPr="00022471" w:rsidRDefault="00320A7D" w:rsidP="00EB1BFB">
    <w:pPr>
      <w:jc w:val="center"/>
      <w:rPr>
        <w:b/>
        <w:sz w:val="24"/>
        <w:szCs w:val="24"/>
      </w:rPr>
    </w:pPr>
    <w:r w:rsidRPr="00022471">
      <w:rPr>
        <w:b/>
        <w:sz w:val="24"/>
        <w:szCs w:val="24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E7"/>
    <w:rsid w:val="0002073E"/>
    <w:rsid w:val="00022471"/>
    <w:rsid w:val="00032AD7"/>
    <w:rsid w:val="00055261"/>
    <w:rsid w:val="00090F80"/>
    <w:rsid w:val="000F57BD"/>
    <w:rsid w:val="000F7EA3"/>
    <w:rsid w:val="00131653"/>
    <w:rsid w:val="00131C31"/>
    <w:rsid w:val="00150CF7"/>
    <w:rsid w:val="00184B1B"/>
    <w:rsid w:val="001B7297"/>
    <w:rsid w:val="00204C02"/>
    <w:rsid w:val="00241DE0"/>
    <w:rsid w:val="00263E42"/>
    <w:rsid w:val="00272BCB"/>
    <w:rsid w:val="002A62FA"/>
    <w:rsid w:val="00320A7D"/>
    <w:rsid w:val="003216B8"/>
    <w:rsid w:val="00321EBD"/>
    <w:rsid w:val="00353383"/>
    <w:rsid w:val="003658AF"/>
    <w:rsid w:val="003733F1"/>
    <w:rsid w:val="003F1FAF"/>
    <w:rsid w:val="0043377A"/>
    <w:rsid w:val="00490B01"/>
    <w:rsid w:val="004B1967"/>
    <w:rsid w:val="00506F53"/>
    <w:rsid w:val="0052045C"/>
    <w:rsid w:val="00573F28"/>
    <w:rsid w:val="005921D4"/>
    <w:rsid w:val="005D5E55"/>
    <w:rsid w:val="00630C54"/>
    <w:rsid w:val="00637B35"/>
    <w:rsid w:val="006862E4"/>
    <w:rsid w:val="00727865"/>
    <w:rsid w:val="007826E0"/>
    <w:rsid w:val="0079193F"/>
    <w:rsid w:val="007E2D1D"/>
    <w:rsid w:val="007E347B"/>
    <w:rsid w:val="007F00DC"/>
    <w:rsid w:val="007F5C7C"/>
    <w:rsid w:val="008105EF"/>
    <w:rsid w:val="00870A01"/>
    <w:rsid w:val="008B4277"/>
    <w:rsid w:val="008C6F02"/>
    <w:rsid w:val="008F1C52"/>
    <w:rsid w:val="008F63F5"/>
    <w:rsid w:val="00957263"/>
    <w:rsid w:val="00987FBC"/>
    <w:rsid w:val="009A6253"/>
    <w:rsid w:val="009C1260"/>
    <w:rsid w:val="009C4ED6"/>
    <w:rsid w:val="009C69B6"/>
    <w:rsid w:val="00A619E8"/>
    <w:rsid w:val="00AB3570"/>
    <w:rsid w:val="00AF1836"/>
    <w:rsid w:val="00B0625A"/>
    <w:rsid w:val="00B217BC"/>
    <w:rsid w:val="00B35128"/>
    <w:rsid w:val="00B7713B"/>
    <w:rsid w:val="00BB1343"/>
    <w:rsid w:val="00BC1AB2"/>
    <w:rsid w:val="00BD6C92"/>
    <w:rsid w:val="00C114AD"/>
    <w:rsid w:val="00C6610D"/>
    <w:rsid w:val="00C90E54"/>
    <w:rsid w:val="00CF045E"/>
    <w:rsid w:val="00D069B2"/>
    <w:rsid w:val="00D11592"/>
    <w:rsid w:val="00D238F3"/>
    <w:rsid w:val="00D41B9F"/>
    <w:rsid w:val="00D45EE7"/>
    <w:rsid w:val="00D72DDC"/>
    <w:rsid w:val="00D7655C"/>
    <w:rsid w:val="00D77ECF"/>
    <w:rsid w:val="00DA3C08"/>
    <w:rsid w:val="00DA6016"/>
    <w:rsid w:val="00DB0692"/>
    <w:rsid w:val="00DB3C1E"/>
    <w:rsid w:val="00DF757F"/>
    <w:rsid w:val="00E210A2"/>
    <w:rsid w:val="00E85D26"/>
    <w:rsid w:val="00EA0A7E"/>
    <w:rsid w:val="00EB36E4"/>
    <w:rsid w:val="00EF2762"/>
    <w:rsid w:val="00F0592C"/>
    <w:rsid w:val="00F875B2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85D2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5D26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E85D26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85D26"/>
    <w:rPr>
      <w:rFonts w:ascii="Times New Roman" w:eastAsia="Times New Roman" w:hAnsi="Times New Roman" w:cs="Times New Roman"/>
      <w:sz w:val="28"/>
      <w:szCs w:val="20"/>
      <w:lang w:val="lt-LT" w:eastAsia="lt-LT"/>
    </w:rPr>
  </w:style>
  <w:style w:type="paragraph" w:styleId="Pagrindiniotekstotrauka3">
    <w:name w:val="Body Text Indent 3"/>
    <w:basedOn w:val="prastasis"/>
    <w:link w:val="Pagrindiniotekstotrauka3Diagrama"/>
    <w:rsid w:val="00E85D26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85D26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uiPriority w:val="22"/>
    <w:qFormat/>
    <w:rsid w:val="00E85D26"/>
    <w:rPr>
      <w:b/>
      <w:bCs/>
    </w:rPr>
  </w:style>
  <w:style w:type="paragraph" w:customStyle="1" w:styleId="Betarp1">
    <w:name w:val="Be tarpų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D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D26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224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22471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85D2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5D26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E85D26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85D26"/>
    <w:rPr>
      <w:rFonts w:ascii="Times New Roman" w:eastAsia="Times New Roman" w:hAnsi="Times New Roman" w:cs="Times New Roman"/>
      <w:sz w:val="28"/>
      <w:szCs w:val="20"/>
      <w:lang w:val="lt-LT" w:eastAsia="lt-LT"/>
    </w:rPr>
  </w:style>
  <w:style w:type="paragraph" w:styleId="Pagrindiniotekstotrauka3">
    <w:name w:val="Body Text Indent 3"/>
    <w:basedOn w:val="prastasis"/>
    <w:link w:val="Pagrindiniotekstotrauka3Diagrama"/>
    <w:rsid w:val="00E85D26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85D26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uiPriority w:val="22"/>
    <w:qFormat/>
    <w:rsid w:val="00E85D26"/>
    <w:rPr>
      <w:b/>
      <w:bCs/>
    </w:rPr>
  </w:style>
  <w:style w:type="paragraph" w:customStyle="1" w:styleId="Betarp1">
    <w:name w:val="Be tarpų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D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D26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224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22471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6991</Words>
  <Characters>3986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Rasa Virbalienė</cp:lastModifiedBy>
  <cp:revision>3</cp:revision>
  <dcterms:created xsi:type="dcterms:W3CDTF">2023-03-16T14:43:00Z</dcterms:created>
  <dcterms:modified xsi:type="dcterms:W3CDTF">2023-03-16T14:46:00Z</dcterms:modified>
</cp:coreProperties>
</file>