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D588" w14:textId="77777777" w:rsidR="00184B73" w:rsidRPr="001A79F5" w:rsidRDefault="00184B73" w:rsidP="00184B73">
      <w:pPr>
        <w:ind w:right="197"/>
        <w:jc w:val="center"/>
        <w:rPr>
          <w:b/>
          <w:sz w:val="24"/>
          <w:szCs w:val="24"/>
          <w:lang w:val="lt-LT"/>
        </w:rPr>
      </w:pPr>
      <w:r w:rsidRPr="001A79F5">
        <w:rPr>
          <w:b/>
          <w:sz w:val="24"/>
          <w:szCs w:val="24"/>
          <w:lang w:val="lt-LT"/>
        </w:rPr>
        <w:t xml:space="preserve">DĖL ROKIŠKIO </w:t>
      </w:r>
      <w:r w:rsidR="00BB6F7D" w:rsidRPr="001A79F5">
        <w:rPr>
          <w:b/>
          <w:sz w:val="24"/>
          <w:szCs w:val="24"/>
          <w:lang w:val="lt-LT"/>
        </w:rPr>
        <w:t xml:space="preserve">KRAŠTO MUZIEJAUS </w:t>
      </w:r>
      <w:r w:rsidRPr="001A79F5">
        <w:rPr>
          <w:b/>
          <w:sz w:val="24"/>
          <w:szCs w:val="24"/>
          <w:lang w:val="lt-LT"/>
        </w:rPr>
        <w:t xml:space="preserve">TEIKIAMŲ </w:t>
      </w:r>
      <w:r w:rsidR="009B192C" w:rsidRPr="001A79F5">
        <w:rPr>
          <w:b/>
          <w:sz w:val="24"/>
          <w:szCs w:val="24"/>
          <w:lang w:val="lt-LT"/>
        </w:rPr>
        <w:t xml:space="preserve">MOKAMŲ </w:t>
      </w:r>
      <w:r w:rsidRPr="001A79F5">
        <w:rPr>
          <w:b/>
          <w:sz w:val="24"/>
          <w:szCs w:val="24"/>
          <w:lang w:val="lt-LT"/>
        </w:rPr>
        <w:t xml:space="preserve">PASLAUGŲ </w:t>
      </w:r>
      <w:r w:rsidR="00D8621D" w:rsidRPr="001A79F5">
        <w:rPr>
          <w:b/>
          <w:sz w:val="24"/>
          <w:szCs w:val="24"/>
          <w:lang w:val="lt-LT"/>
        </w:rPr>
        <w:t xml:space="preserve">SĄRAŠO </w:t>
      </w:r>
      <w:r w:rsidRPr="001A79F5">
        <w:rPr>
          <w:b/>
          <w:sz w:val="24"/>
          <w:szCs w:val="24"/>
          <w:lang w:val="lt-LT"/>
        </w:rPr>
        <w:t>IR ĮKAINIŲ PATVIRTINIMO</w:t>
      </w:r>
    </w:p>
    <w:p w14:paraId="677AD589" w14:textId="77777777" w:rsidR="00184B73" w:rsidRPr="001A79F5" w:rsidRDefault="00184B73" w:rsidP="00184B73">
      <w:pPr>
        <w:ind w:right="197"/>
        <w:jc w:val="center"/>
        <w:rPr>
          <w:sz w:val="24"/>
          <w:szCs w:val="24"/>
          <w:lang w:val="lt-LT"/>
        </w:rPr>
      </w:pPr>
    </w:p>
    <w:p w14:paraId="677AD58A" w14:textId="62931490" w:rsidR="00184B73" w:rsidRPr="001A79F5" w:rsidRDefault="009E58C0" w:rsidP="00184B73">
      <w:pPr>
        <w:ind w:right="197"/>
        <w:jc w:val="center"/>
        <w:rPr>
          <w:sz w:val="24"/>
          <w:szCs w:val="24"/>
          <w:lang w:val="lt-LT"/>
        </w:rPr>
      </w:pPr>
      <w:r>
        <w:rPr>
          <w:sz w:val="24"/>
          <w:szCs w:val="24"/>
          <w:lang w:val="lt-LT"/>
        </w:rPr>
        <w:t>2023</w:t>
      </w:r>
      <w:r w:rsidR="00184B73" w:rsidRPr="001A79F5">
        <w:rPr>
          <w:sz w:val="24"/>
          <w:szCs w:val="24"/>
          <w:lang w:val="lt-LT"/>
        </w:rPr>
        <w:t xml:space="preserve"> m. </w:t>
      </w:r>
      <w:r>
        <w:rPr>
          <w:sz w:val="24"/>
          <w:szCs w:val="24"/>
          <w:lang w:val="lt-LT"/>
        </w:rPr>
        <w:t>kovo 31</w:t>
      </w:r>
      <w:r w:rsidR="00184B73" w:rsidRPr="001A79F5">
        <w:rPr>
          <w:sz w:val="24"/>
          <w:szCs w:val="24"/>
          <w:lang w:val="lt-LT"/>
        </w:rPr>
        <w:t xml:space="preserve"> d. Nr. TS-</w:t>
      </w:r>
    </w:p>
    <w:p w14:paraId="677AD58B" w14:textId="77777777" w:rsidR="00184B73" w:rsidRDefault="00184B73" w:rsidP="00184B73">
      <w:pPr>
        <w:ind w:right="197"/>
        <w:jc w:val="center"/>
        <w:rPr>
          <w:sz w:val="24"/>
          <w:szCs w:val="24"/>
          <w:lang w:val="lt-LT"/>
        </w:rPr>
      </w:pPr>
      <w:r w:rsidRPr="001A79F5">
        <w:rPr>
          <w:sz w:val="24"/>
          <w:szCs w:val="24"/>
          <w:lang w:val="lt-LT"/>
        </w:rPr>
        <w:t>Rokiškis</w:t>
      </w:r>
    </w:p>
    <w:p w14:paraId="0B833DD0" w14:textId="77777777" w:rsidR="00363365" w:rsidRPr="001A79F5" w:rsidRDefault="00363365" w:rsidP="00184B73">
      <w:pPr>
        <w:ind w:right="197"/>
        <w:jc w:val="center"/>
        <w:rPr>
          <w:sz w:val="24"/>
          <w:szCs w:val="24"/>
          <w:lang w:val="lt-LT"/>
        </w:rPr>
      </w:pPr>
    </w:p>
    <w:p w14:paraId="677AD58C" w14:textId="77777777" w:rsidR="00184B73" w:rsidRPr="001A79F5" w:rsidRDefault="00184B73" w:rsidP="00184B73">
      <w:pPr>
        <w:ind w:right="197"/>
        <w:rPr>
          <w:sz w:val="24"/>
          <w:szCs w:val="24"/>
          <w:lang w:val="lt-LT"/>
        </w:rPr>
      </w:pPr>
    </w:p>
    <w:p w14:paraId="677AD58D" w14:textId="693F14F0" w:rsidR="00184B73" w:rsidRPr="00321CA0" w:rsidRDefault="00184B73" w:rsidP="00D763B7">
      <w:pPr>
        <w:ind w:firstLine="851"/>
        <w:jc w:val="both"/>
        <w:rPr>
          <w:sz w:val="24"/>
          <w:szCs w:val="24"/>
          <w:lang w:val="lt-LT"/>
        </w:rPr>
      </w:pPr>
      <w:r w:rsidRPr="00321CA0">
        <w:rPr>
          <w:sz w:val="24"/>
          <w:szCs w:val="24"/>
          <w:lang w:val="lt-LT"/>
        </w:rPr>
        <w:t>Vadovaudamasi Lietuvos Respublikos vietos savivaldos įstatymo 16 straipsnio 2 dalies 37 punktu, 18 straipsnio 1 dalimi, Rokišk</w:t>
      </w:r>
      <w:r w:rsidR="00D763B7">
        <w:rPr>
          <w:sz w:val="24"/>
          <w:szCs w:val="24"/>
          <w:lang w:val="lt-LT"/>
        </w:rPr>
        <w:t xml:space="preserve">io rajono savivaldybės taryba </w:t>
      </w:r>
      <w:r w:rsidR="00D763B7" w:rsidRPr="00D763B7">
        <w:rPr>
          <w:spacing w:val="30"/>
          <w:sz w:val="24"/>
          <w:szCs w:val="24"/>
          <w:lang w:val="lt-LT"/>
        </w:rPr>
        <w:t>nusprendži</w:t>
      </w:r>
      <w:r w:rsidRPr="00D763B7">
        <w:rPr>
          <w:spacing w:val="30"/>
          <w:sz w:val="24"/>
          <w:szCs w:val="24"/>
          <w:lang w:val="lt-LT"/>
        </w:rPr>
        <w:t>a</w:t>
      </w:r>
      <w:r w:rsidRPr="00321CA0">
        <w:rPr>
          <w:sz w:val="24"/>
          <w:szCs w:val="24"/>
          <w:lang w:val="lt-LT"/>
        </w:rPr>
        <w:t>:</w:t>
      </w:r>
    </w:p>
    <w:p w14:paraId="677AD58E" w14:textId="206B604F" w:rsidR="00184B73" w:rsidRPr="00321CA0" w:rsidRDefault="00184B73" w:rsidP="00D763B7">
      <w:pPr>
        <w:ind w:firstLine="851"/>
        <w:jc w:val="both"/>
        <w:rPr>
          <w:sz w:val="24"/>
          <w:szCs w:val="24"/>
          <w:lang w:val="lt-LT"/>
        </w:rPr>
      </w:pPr>
      <w:r w:rsidRPr="00321CA0">
        <w:rPr>
          <w:sz w:val="24"/>
          <w:szCs w:val="24"/>
          <w:lang w:val="lt-LT"/>
        </w:rPr>
        <w:t xml:space="preserve">1. Patvirtinti Rokiškio </w:t>
      </w:r>
      <w:r w:rsidR="00AE1083" w:rsidRPr="00321CA0">
        <w:rPr>
          <w:sz w:val="24"/>
          <w:szCs w:val="24"/>
          <w:lang w:val="lt-LT"/>
        </w:rPr>
        <w:t xml:space="preserve">krašto muziejaus </w:t>
      </w:r>
      <w:r w:rsidRPr="00321CA0">
        <w:rPr>
          <w:sz w:val="24"/>
          <w:szCs w:val="24"/>
          <w:lang w:val="lt-LT"/>
        </w:rPr>
        <w:t xml:space="preserve">teikiamų paslaugų sąrašą ir įkainius </w:t>
      </w:r>
      <w:r w:rsidR="00BF29A3" w:rsidRPr="00321CA0">
        <w:rPr>
          <w:sz w:val="24"/>
          <w:szCs w:val="24"/>
          <w:lang w:val="lt-LT"/>
        </w:rPr>
        <w:t>nauja redakcija</w:t>
      </w:r>
      <w:r w:rsidR="00133910">
        <w:rPr>
          <w:sz w:val="24"/>
          <w:szCs w:val="24"/>
          <w:lang w:val="lt-LT"/>
        </w:rPr>
        <w:t xml:space="preserve"> </w:t>
      </w:r>
      <w:r w:rsidR="00133910" w:rsidRPr="00321CA0">
        <w:rPr>
          <w:sz w:val="24"/>
          <w:szCs w:val="24"/>
          <w:lang w:val="lt-LT"/>
        </w:rPr>
        <w:t>(priedas)</w:t>
      </w:r>
      <w:r w:rsidRPr="00321CA0">
        <w:rPr>
          <w:sz w:val="24"/>
          <w:szCs w:val="24"/>
          <w:lang w:val="lt-LT"/>
        </w:rPr>
        <w:t>.</w:t>
      </w:r>
    </w:p>
    <w:p w14:paraId="2E6B5D6A" w14:textId="07175160" w:rsidR="007F0B06" w:rsidRPr="00321CA0" w:rsidRDefault="00184B73" w:rsidP="00D763B7">
      <w:pPr>
        <w:ind w:firstLine="851"/>
        <w:jc w:val="both"/>
        <w:rPr>
          <w:sz w:val="24"/>
          <w:szCs w:val="24"/>
          <w:lang w:val="lt-LT"/>
        </w:rPr>
      </w:pPr>
      <w:r w:rsidRPr="00321CA0">
        <w:rPr>
          <w:sz w:val="24"/>
          <w:szCs w:val="24"/>
          <w:lang w:val="lt-LT"/>
        </w:rPr>
        <w:t xml:space="preserve">2. </w:t>
      </w:r>
      <w:r w:rsidR="003726DE" w:rsidRPr="00321CA0">
        <w:rPr>
          <w:sz w:val="24"/>
          <w:szCs w:val="24"/>
          <w:lang w:val="lt-LT"/>
        </w:rPr>
        <w:t>Pripažinti netekusi</w:t>
      </w:r>
      <w:r w:rsidR="00363365">
        <w:rPr>
          <w:sz w:val="24"/>
          <w:szCs w:val="24"/>
          <w:lang w:val="lt-LT"/>
        </w:rPr>
        <w:t>u</w:t>
      </w:r>
      <w:r w:rsidRPr="00321CA0">
        <w:rPr>
          <w:sz w:val="24"/>
          <w:szCs w:val="24"/>
          <w:lang w:val="lt-LT"/>
        </w:rPr>
        <w:t xml:space="preserve"> galios</w:t>
      </w:r>
      <w:r w:rsidR="00CE2A4A" w:rsidRPr="00321CA0">
        <w:rPr>
          <w:sz w:val="24"/>
          <w:szCs w:val="24"/>
          <w:lang w:val="lt-LT"/>
        </w:rPr>
        <w:t xml:space="preserve"> </w:t>
      </w:r>
      <w:r w:rsidRPr="00321CA0">
        <w:rPr>
          <w:sz w:val="24"/>
          <w:szCs w:val="24"/>
          <w:lang w:val="lt-LT"/>
        </w:rPr>
        <w:t>Rokiškio</w:t>
      </w:r>
      <w:r w:rsidR="00CE2A4A" w:rsidRPr="00321CA0">
        <w:rPr>
          <w:sz w:val="24"/>
          <w:szCs w:val="24"/>
          <w:lang w:val="lt-LT"/>
        </w:rPr>
        <w:t xml:space="preserve"> rajono savivaldybės tarybos 202</w:t>
      </w:r>
      <w:r w:rsidR="009F135B" w:rsidRPr="00321CA0">
        <w:rPr>
          <w:sz w:val="24"/>
          <w:szCs w:val="24"/>
          <w:lang w:val="lt-LT"/>
        </w:rPr>
        <w:t>2</w:t>
      </w:r>
      <w:r w:rsidRPr="00321CA0">
        <w:rPr>
          <w:sz w:val="24"/>
          <w:szCs w:val="24"/>
          <w:lang w:val="lt-LT"/>
        </w:rPr>
        <w:t xml:space="preserve"> m. </w:t>
      </w:r>
      <w:r w:rsidR="009F135B" w:rsidRPr="00321CA0">
        <w:rPr>
          <w:sz w:val="24"/>
          <w:szCs w:val="24"/>
          <w:lang w:val="lt-LT"/>
        </w:rPr>
        <w:t>birželio 23</w:t>
      </w:r>
      <w:r w:rsidR="00CB43E2" w:rsidRPr="00321CA0">
        <w:rPr>
          <w:sz w:val="24"/>
          <w:szCs w:val="24"/>
          <w:lang w:val="lt-LT"/>
        </w:rPr>
        <w:t xml:space="preserve"> </w:t>
      </w:r>
      <w:r w:rsidRPr="00321CA0">
        <w:rPr>
          <w:sz w:val="24"/>
          <w:szCs w:val="24"/>
          <w:lang w:val="lt-LT"/>
        </w:rPr>
        <w:t>d. sprendimą Nr. TS-</w:t>
      </w:r>
      <w:r w:rsidR="009F135B" w:rsidRPr="00321CA0">
        <w:rPr>
          <w:sz w:val="24"/>
          <w:szCs w:val="24"/>
          <w:lang w:val="lt-LT"/>
        </w:rPr>
        <w:t>163</w:t>
      </w:r>
      <w:r w:rsidR="007F0B06" w:rsidRPr="00321CA0">
        <w:rPr>
          <w:sz w:val="24"/>
          <w:szCs w:val="24"/>
          <w:lang w:val="lt-LT"/>
        </w:rPr>
        <w:t xml:space="preserve"> </w:t>
      </w:r>
      <w:r w:rsidRPr="00321CA0">
        <w:rPr>
          <w:sz w:val="24"/>
          <w:szCs w:val="24"/>
          <w:lang w:val="lt-LT"/>
        </w:rPr>
        <w:t xml:space="preserve">,,Dėl Rokiškio </w:t>
      </w:r>
      <w:r w:rsidR="00AE1083" w:rsidRPr="00321CA0">
        <w:rPr>
          <w:sz w:val="24"/>
          <w:szCs w:val="24"/>
          <w:lang w:val="lt-LT"/>
        </w:rPr>
        <w:t xml:space="preserve">krašto muziejaus </w:t>
      </w:r>
      <w:r w:rsidRPr="00321CA0">
        <w:rPr>
          <w:sz w:val="24"/>
          <w:szCs w:val="24"/>
          <w:lang w:val="lt-LT"/>
        </w:rPr>
        <w:t>teikiamų paslaugų</w:t>
      </w:r>
      <w:r w:rsidR="00A37C17" w:rsidRPr="00321CA0">
        <w:rPr>
          <w:sz w:val="24"/>
          <w:szCs w:val="24"/>
          <w:lang w:val="lt-LT"/>
        </w:rPr>
        <w:t xml:space="preserve"> sąrašo</w:t>
      </w:r>
      <w:r w:rsidR="007F0B06" w:rsidRPr="00321CA0">
        <w:rPr>
          <w:sz w:val="24"/>
          <w:szCs w:val="24"/>
          <w:lang w:val="lt-LT"/>
        </w:rPr>
        <w:t xml:space="preserve"> ir įkainių patvirtinimo“.</w:t>
      </w:r>
    </w:p>
    <w:p w14:paraId="7BFA9FFF" w14:textId="2A9DE999" w:rsidR="006A287A" w:rsidRPr="00467001" w:rsidRDefault="006A287A" w:rsidP="00D763B7">
      <w:pPr>
        <w:ind w:firstLine="851"/>
        <w:jc w:val="both"/>
        <w:rPr>
          <w:sz w:val="24"/>
          <w:szCs w:val="24"/>
        </w:rPr>
      </w:pPr>
      <w:proofErr w:type="spellStart"/>
      <w:r w:rsidRPr="00467001">
        <w:rPr>
          <w:sz w:val="24"/>
          <w:szCs w:val="24"/>
        </w:rPr>
        <w:t>Sprendimas</w:t>
      </w:r>
      <w:proofErr w:type="spellEnd"/>
      <w:r w:rsidRPr="00467001">
        <w:rPr>
          <w:sz w:val="24"/>
          <w:szCs w:val="24"/>
        </w:rPr>
        <w:t xml:space="preserve"> per </w:t>
      </w:r>
      <w:proofErr w:type="spellStart"/>
      <w:r w:rsidRPr="00467001">
        <w:rPr>
          <w:sz w:val="24"/>
          <w:szCs w:val="24"/>
        </w:rPr>
        <w:t>vieną</w:t>
      </w:r>
      <w:proofErr w:type="spellEnd"/>
      <w:r w:rsidRPr="00467001">
        <w:rPr>
          <w:sz w:val="24"/>
          <w:szCs w:val="24"/>
        </w:rPr>
        <w:t xml:space="preserve"> </w:t>
      </w:r>
      <w:proofErr w:type="spellStart"/>
      <w:r w:rsidRPr="00467001">
        <w:rPr>
          <w:sz w:val="24"/>
          <w:szCs w:val="24"/>
        </w:rPr>
        <w:t>mėnesį</w:t>
      </w:r>
      <w:proofErr w:type="spellEnd"/>
      <w:r w:rsidRPr="00467001">
        <w:rPr>
          <w:sz w:val="24"/>
          <w:szCs w:val="24"/>
        </w:rPr>
        <w:t xml:space="preserve"> </w:t>
      </w:r>
      <w:proofErr w:type="spellStart"/>
      <w:r w:rsidRPr="00467001">
        <w:rPr>
          <w:sz w:val="24"/>
          <w:szCs w:val="24"/>
        </w:rPr>
        <w:t>gali</w:t>
      </w:r>
      <w:proofErr w:type="spellEnd"/>
      <w:r w:rsidRPr="00467001">
        <w:rPr>
          <w:sz w:val="24"/>
          <w:szCs w:val="24"/>
        </w:rPr>
        <w:t xml:space="preserve"> </w:t>
      </w:r>
      <w:proofErr w:type="spellStart"/>
      <w:r w:rsidRPr="00467001">
        <w:rPr>
          <w:sz w:val="24"/>
          <w:szCs w:val="24"/>
        </w:rPr>
        <w:t>būti</w:t>
      </w:r>
      <w:proofErr w:type="spellEnd"/>
      <w:r w:rsidRPr="00467001">
        <w:rPr>
          <w:sz w:val="24"/>
          <w:szCs w:val="24"/>
        </w:rPr>
        <w:t xml:space="preserve"> </w:t>
      </w:r>
      <w:proofErr w:type="spellStart"/>
      <w:r w:rsidRPr="00467001">
        <w:rPr>
          <w:sz w:val="24"/>
          <w:szCs w:val="24"/>
        </w:rPr>
        <w:t>skundžiamas</w:t>
      </w:r>
      <w:proofErr w:type="spellEnd"/>
      <w:r w:rsidRPr="00467001">
        <w:rPr>
          <w:sz w:val="24"/>
          <w:szCs w:val="24"/>
        </w:rPr>
        <w:t xml:space="preserve"> </w:t>
      </w:r>
      <w:proofErr w:type="spellStart"/>
      <w:r w:rsidRPr="00467001">
        <w:rPr>
          <w:sz w:val="24"/>
          <w:szCs w:val="24"/>
        </w:rPr>
        <w:t>Regionų</w:t>
      </w:r>
      <w:proofErr w:type="spellEnd"/>
      <w:r w:rsidRPr="00467001">
        <w:rPr>
          <w:sz w:val="24"/>
          <w:szCs w:val="24"/>
        </w:rPr>
        <w:t xml:space="preserve"> </w:t>
      </w:r>
      <w:proofErr w:type="spellStart"/>
      <w:r w:rsidRPr="00467001">
        <w:rPr>
          <w:sz w:val="24"/>
          <w:szCs w:val="24"/>
        </w:rPr>
        <w:t>apygardos</w:t>
      </w:r>
      <w:proofErr w:type="spellEnd"/>
      <w:r w:rsidRPr="00467001">
        <w:rPr>
          <w:sz w:val="24"/>
          <w:szCs w:val="24"/>
        </w:rPr>
        <w:t xml:space="preserve"> </w:t>
      </w:r>
      <w:proofErr w:type="spellStart"/>
      <w:r w:rsidRPr="00467001">
        <w:rPr>
          <w:sz w:val="24"/>
          <w:szCs w:val="24"/>
        </w:rPr>
        <w:t>administraciniam</w:t>
      </w:r>
      <w:proofErr w:type="spellEnd"/>
      <w:r w:rsidRPr="00467001">
        <w:rPr>
          <w:sz w:val="24"/>
          <w:szCs w:val="24"/>
        </w:rPr>
        <w:t xml:space="preserve"> </w:t>
      </w:r>
      <w:proofErr w:type="spellStart"/>
      <w:r w:rsidRPr="00467001">
        <w:rPr>
          <w:sz w:val="24"/>
          <w:szCs w:val="24"/>
        </w:rPr>
        <w:t>teismui</w:t>
      </w:r>
      <w:proofErr w:type="spellEnd"/>
      <w:r w:rsidRPr="00467001">
        <w:rPr>
          <w:sz w:val="24"/>
          <w:szCs w:val="24"/>
        </w:rPr>
        <w:t xml:space="preserve">, </w:t>
      </w:r>
      <w:proofErr w:type="spellStart"/>
      <w:r w:rsidRPr="00467001">
        <w:rPr>
          <w:sz w:val="24"/>
          <w:szCs w:val="24"/>
        </w:rPr>
        <w:t>skundą</w:t>
      </w:r>
      <w:proofErr w:type="spellEnd"/>
      <w:r w:rsidRPr="00467001">
        <w:rPr>
          <w:sz w:val="24"/>
          <w:szCs w:val="24"/>
        </w:rPr>
        <w:t xml:space="preserve"> (</w:t>
      </w:r>
      <w:proofErr w:type="spellStart"/>
      <w:r w:rsidRPr="00467001">
        <w:rPr>
          <w:sz w:val="24"/>
          <w:szCs w:val="24"/>
        </w:rPr>
        <w:t>prašymą</w:t>
      </w:r>
      <w:proofErr w:type="spellEnd"/>
      <w:r w:rsidRPr="00467001">
        <w:rPr>
          <w:sz w:val="24"/>
          <w:szCs w:val="24"/>
        </w:rPr>
        <w:t xml:space="preserve">) </w:t>
      </w:r>
      <w:proofErr w:type="spellStart"/>
      <w:r w:rsidRPr="00467001">
        <w:rPr>
          <w:sz w:val="24"/>
          <w:szCs w:val="24"/>
        </w:rPr>
        <w:t>paduodant</w:t>
      </w:r>
      <w:proofErr w:type="spellEnd"/>
      <w:r w:rsidRPr="00467001">
        <w:rPr>
          <w:sz w:val="24"/>
          <w:szCs w:val="24"/>
        </w:rPr>
        <w:t xml:space="preserve"> bet </w:t>
      </w:r>
      <w:proofErr w:type="spellStart"/>
      <w:r w:rsidRPr="00467001">
        <w:rPr>
          <w:sz w:val="24"/>
          <w:szCs w:val="24"/>
        </w:rPr>
        <w:t>kuriuose</w:t>
      </w:r>
      <w:proofErr w:type="spellEnd"/>
      <w:r w:rsidRPr="00467001">
        <w:rPr>
          <w:sz w:val="24"/>
          <w:szCs w:val="24"/>
        </w:rPr>
        <w:t xml:space="preserve"> </w:t>
      </w:r>
      <w:proofErr w:type="spellStart"/>
      <w:r w:rsidRPr="00467001">
        <w:rPr>
          <w:sz w:val="24"/>
          <w:szCs w:val="24"/>
        </w:rPr>
        <w:t>šio</w:t>
      </w:r>
      <w:proofErr w:type="spellEnd"/>
      <w:r w:rsidRPr="00467001">
        <w:rPr>
          <w:sz w:val="24"/>
          <w:szCs w:val="24"/>
        </w:rPr>
        <w:t xml:space="preserve"> </w:t>
      </w:r>
      <w:proofErr w:type="spellStart"/>
      <w:r w:rsidRPr="00467001">
        <w:rPr>
          <w:sz w:val="24"/>
          <w:szCs w:val="24"/>
        </w:rPr>
        <w:t>teismo</w:t>
      </w:r>
      <w:proofErr w:type="spellEnd"/>
      <w:r w:rsidRPr="00467001">
        <w:rPr>
          <w:sz w:val="24"/>
          <w:szCs w:val="24"/>
        </w:rPr>
        <w:t xml:space="preserve"> </w:t>
      </w:r>
      <w:proofErr w:type="spellStart"/>
      <w:r w:rsidRPr="00467001">
        <w:rPr>
          <w:sz w:val="24"/>
          <w:szCs w:val="24"/>
        </w:rPr>
        <w:t>rūmuose</w:t>
      </w:r>
      <w:proofErr w:type="spellEnd"/>
      <w:r w:rsidRPr="00467001">
        <w:rPr>
          <w:sz w:val="24"/>
          <w:szCs w:val="24"/>
        </w:rPr>
        <w:t xml:space="preserve">, </w:t>
      </w:r>
      <w:proofErr w:type="spellStart"/>
      <w:r w:rsidRPr="00467001">
        <w:rPr>
          <w:sz w:val="24"/>
          <w:szCs w:val="24"/>
        </w:rPr>
        <w:t>Lietuvos</w:t>
      </w:r>
      <w:proofErr w:type="spellEnd"/>
      <w:r w:rsidRPr="00467001">
        <w:rPr>
          <w:sz w:val="24"/>
          <w:szCs w:val="24"/>
        </w:rPr>
        <w:t xml:space="preserve"> </w:t>
      </w:r>
      <w:proofErr w:type="spellStart"/>
      <w:r w:rsidRPr="00467001">
        <w:rPr>
          <w:sz w:val="24"/>
          <w:szCs w:val="24"/>
        </w:rPr>
        <w:t>Respublikos</w:t>
      </w:r>
      <w:proofErr w:type="spellEnd"/>
      <w:r w:rsidRPr="00467001">
        <w:rPr>
          <w:sz w:val="24"/>
          <w:szCs w:val="24"/>
        </w:rPr>
        <w:t xml:space="preserve"> </w:t>
      </w:r>
      <w:proofErr w:type="spellStart"/>
      <w:r w:rsidRPr="00467001">
        <w:rPr>
          <w:sz w:val="24"/>
          <w:szCs w:val="24"/>
        </w:rPr>
        <w:t>administracinių</w:t>
      </w:r>
      <w:proofErr w:type="spellEnd"/>
      <w:r w:rsidRPr="00467001">
        <w:rPr>
          <w:sz w:val="24"/>
          <w:szCs w:val="24"/>
        </w:rPr>
        <w:t xml:space="preserve"> </w:t>
      </w:r>
      <w:proofErr w:type="spellStart"/>
      <w:r w:rsidRPr="00467001">
        <w:rPr>
          <w:sz w:val="24"/>
          <w:szCs w:val="24"/>
        </w:rPr>
        <w:t>bylų</w:t>
      </w:r>
      <w:proofErr w:type="spellEnd"/>
      <w:r w:rsidRPr="00467001">
        <w:rPr>
          <w:sz w:val="24"/>
          <w:szCs w:val="24"/>
        </w:rPr>
        <w:t xml:space="preserve"> </w:t>
      </w:r>
      <w:proofErr w:type="spellStart"/>
      <w:r w:rsidRPr="00467001">
        <w:rPr>
          <w:sz w:val="24"/>
          <w:szCs w:val="24"/>
        </w:rPr>
        <w:t>teisenos</w:t>
      </w:r>
      <w:proofErr w:type="spellEnd"/>
      <w:r w:rsidRPr="00467001">
        <w:rPr>
          <w:sz w:val="24"/>
          <w:szCs w:val="24"/>
        </w:rPr>
        <w:t xml:space="preserve"> </w:t>
      </w:r>
      <w:proofErr w:type="spellStart"/>
      <w:r w:rsidRPr="00467001">
        <w:rPr>
          <w:sz w:val="24"/>
          <w:szCs w:val="24"/>
        </w:rPr>
        <w:t>įstatymo</w:t>
      </w:r>
      <w:proofErr w:type="spellEnd"/>
      <w:r w:rsidRPr="00467001">
        <w:rPr>
          <w:sz w:val="24"/>
          <w:szCs w:val="24"/>
        </w:rPr>
        <w:t xml:space="preserve"> </w:t>
      </w:r>
      <w:proofErr w:type="spellStart"/>
      <w:r w:rsidRPr="00467001">
        <w:rPr>
          <w:sz w:val="24"/>
          <w:szCs w:val="24"/>
        </w:rPr>
        <w:t>nustatyta</w:t>
      </w:r>
      <w:proofErr w:type="spellEnd"/>
      <w:r w:rsidRPr="00467001">
        <w:rPr>
          <w:sz w:val="24"/>
          <w:szCs w:val="24"/>
        </w:rPr>
        <w:t xml:space="preserve"> </w:t>
      </w:r>
      <w:proofErr w:type="spellStart"/>
      <w:r w:rsidRPr="00467001">
        <w:rPr>
          <w:sz w:val="24"/>
          <w:szCs w:val="24"/>
        </w:rPr>
        <w:t>tvarka</w:t>
      </w:r>
      <w:proofErr w:type="spellEnd"/>
      <w:r w:rsidRPr="00467001">
        <w:rPr>
          <w:sz w:val="24"/>
          <w:szCs w:val="24"/>
        </w:rPr>
        <w:t>.</w:t>
      </w:r>
    </w:p>
    <w:p w14:paraId="677AD593" w14:textId="6BD8ECA0" w:rsidR="003726DE" w:rsidRPr="001A79F5" w:rsidRDefault="003726DE" w:rsidP="006A287A">
      <w:pPr>
        <w:tabs>
          <w:tab w:val="left" w:pos="851"/>
        </w:tabs>
        <w:jc w:val="both"/>
        <w:rPr>
          <w:sz w:val="24"/>
          <w:szCs w:val="24"/>
          <w:lang w:val="lt-LT"/>
        </w:rPr>
      </w:pPr>
    </w:p>
    <w:p w14:paraId="677AD595" w14:textId="77777777" w:rsidR="00184B73" w:rsidRPr="001A79F5" w:rsidRDefault="00184B73" w:rsidP="00184B73">
      <w:pPr>
        <w:rPr>
          <w:sz w:val="24"/>
          <w:szCs w:val="24"/>
          <w:lang w:val="lt-LT"/>
        </w:rPr>
      </w:pPr>
    </w:p>
    <w:p w14:paraId="677AD596" w14:textId="77777777" w:rsidR="00184B73" w:rsidRPr="001A79F5" w:rsidRDefault="00B079D1" w:rsidP="00184B73">
      <w:pPr>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sidR="00184B73" w:rsidRPr="001A79F5">
        <w:rPr>
          <w:sz w:val="24"/>
          <w:szCs w:val="24"/>
          <w:lang w:val="lt-LT"/>
        </w:rPr>
        <w:t xml:space="preserve">Ramūnas Godeliauskas </w:t>
      </w:r>
    </w:p>
    <w:p w14:paraId="677AD597" w14:textId="77777777" w:rsidR="00184B73" w:rsidRPr="001A79F5" w:rsidRDefault="00184B73" w:rsidP="00184B73">
      <w:pPr>
        <w:rPr>
          <w:sz w:val="24"/>
          <w:szCs w:val="24"/>
          <w:lang w:val="lt-LT"/>
        </w:rPr>
      </w:pPr>
    </w:p>
    <w:p w14:paraId="677AD598" w14:textId="77777777" w:rsidR="00184B73" w:rsidRPr="001A79F5" w:rsidRDefault="00184B73" w:rsidP="00184B73">
      <w:pPr>
        <w:rPr>
          <w:sz w:val="24"/>
          <w:szCs w:val="24"/>
          <w:lang w:val="lt-LT"/>
        </w:rPr>
      </w:pPr>
    </w:p>
    <w:p w14:paraId="677AD599" w14:textId="77777777" w:rsidR="00184B73" w:rsidRPr="001A79F5" w:rsidRDefault="00184B73" w:rsidP="00184B73">
      <w:pPr>
        <w:rPr>
          <w:sz w:val="24"/>
          <w:szCs w:val="24"/>
          <w:lang w:val="lt-LT"/>
        </w:rPr>
      </w:pPr>
    </w:p>
    <w:p w14:paraId="677AD59A" w14:textId="77777777" w:rsidR="00184B73" w:rsidRPr="001A79F5" w:rsidRDefault="00184B73" w:rsidP="00184B73">
      <w:pPr>
        <w:rPr>
          <w:sz w:val="24"/>
          <w:szCs w:val="24"/>
          <w:lang w:val="lt-LT"/>
        </w:rPr>
      </w:pPr>
    </w:p>
    <w:p w14:paraId="677AD59B" w14:textId="77777777" w:rsidR="00184B73" w:rsidRPr="001A79F5" w:rsidRDefault="00184B73" w:rsidP="00184B73">
      <w:pPr>
        <w:rPr>
          <w:sz w:val="24"/>
          <w:szCs w:val="24"/>
          <w:lang w:val="lt-LT"/>
        </w:rPr>
      </w:pPr>
    </w:p>
    <w:p w14:paraId="677AD59C" w14:textId="77777777" w:rsidR="00184B73" w:rsidRPr="001A79F5" w:rsidRDefault="00184B73" w:rsidP="00184B73">
      <w:pPr>
        <w:rPr>
          <w:sz w:val="24"/>
          <w:szCs w:val="24"/>
          <w:lang w:val="lt-LT"/>
        </w:rPr>
      </w:pPr>
    </w:p>
    <w:p w14:paraId="677AD59D" w14:textId="77777777" w:rsidR="00184B73" w:rsidRPr="001A79F5" w:rsidRDefault="00184B73" w:rsidP="00184B73">
      <w:pPr>
        <w:rPr>
          <w:sz w:val="24"/>
          <w:szCs w:val="24"/>
          <w:lang w:val="lt-LT"/>
        </w:rPr>
      </w:pPr>
    </w:p>
    <w:p w14:paraId="677AD59E" w14:textId="77777777" w:rsidR="00184B73" w:rsidRPr="001A79F5" w:rsidRDefault="00184B73" w:rsidP="00184B73">
      <w:pPr>
        <w:rPr>
          <w:sz w:val="24"/>
          <w:szCs w:val="24"/>
          <w:lang w:val="lt-LT"/>
        </w:rPr>
      </w:pPr>
    </w:p>
    <w:p w14:paraId="677AD59F" w14:textId="77777777" w:rsidR="00184B73" w:rsidRPr="001A79F5" w:rsidRDefault="00184B73" w:rsidP="00184B73">
      <w:pPr>
        <w:pBdr>
          <w:top w:val="nil"/>
          <w:left w:val="nil"/>
          <w:bottom w:val="nil"/>
          <w:right w:val="nil"/>
          <w:between w:val="nil"/>
        </w:pBdr>
        <w:rPr>
          <w:sz w:val="24"/>
          <w:szCs w:val="24"/>
          <w:lang w:val="lt-LT"/>
        </w:rPr>
      </w:pPr>
    </w:p>
    <w:p w14:paraId="677AD5A0" w14:textId="77777777" w:rsidR="00184B73" w:rsidRPr="001A79F5" w:rsidRDefault="00184B73" w:rsidP="00184B73">
      <w:pPr>
        <w:pBdr>
          <w:top w:val="nil"/>
          <w:left w:val="nil"/>
          <w:bottom w:val="nil"/>
          <w:right w:val="nil"/>
          <w:between w:val="nil"/>
        </w:pBdr>
        <w:rPr>
          <w:sz w:val="24"/>
          <w:szCs w:val="24"/>
          <w:lang w:val="lt-LT"/>
        </w:rPr>
      </w:pPr>
    </w:p>
    <w:p w14:paraId="677AD5A1" w14:textId="77777777" w:rsidR="00184B73" w:rsidRPr="001A79F5" w:rsidRDefault="00184B73" w:rsidP="00184B73">
      <w:pPr>
        <w:pBdr>
          <w:top w:val="nil"/>
          <w:left w:val="nil"/>
          <w:bottom w:val="nil"/>
          <w:right w:val="nil"/>
          <w:between w:val="nil"/>
        </w:pBdr>
        <w:rPr>
          <w:sz w:val="24"/>
          <w:szCs w:val="24"/>
          <w:lang w:val="lt-LT"/>
        </w:rPr>
      </w:pPr>
    </w:p>
    <w:p w14:paraId="677AD5A2" w14:textId="77777777" w:rsidR="00184B73" w:rsidRPr="001A79F5" w:rsidRDefault="00184B73" w:rsidP="00184B73">
      <w:pPr>
        <w:pBdr>
          <w:top w:val="nil"/>
          <w:left w:val="nil"/>
          <w:bottom w:val="nil"/>
          <w:right w:val="nil"/>
          <w:between w:val="nil"/>
        </w:pBdr>
        <w:rPr>
          <w:sz w:val="24"/>
          <w:szCs w:val="24"/>
          <w:lang w:val="lt-LT"/>
        </w:rPr>
      </w:pPr>
    </w:p>
    <w:p w14:paraId="677AD5A3" w14:textId="77777777" w:rsidR="00184B73" w:rsidRPr="001A79F5" w:rsidRDefault="00184B73" w:rsidP="00184B73">
      <w:pPr>
        <w:pBdr>
          <w:top w:val="nil"/>
          <w:left w:val="nil"/>
          <w:bottom w:val="nil"/>
          <w:right w:val="nil"/>
          <w:between w:val="nil"/>
        </w:pBdr>
        <w:rPr>
          <w:sz w:val="24"/>
          <w:szCs w:val="24"/>
          <w:lang w:val="lt-LT"/>
        </w:rPr>
      </w:pPr>
    </w:p>
    <w:p w14:paraId="677AD5A4" w14:textId="77777777" w:rsidR="00184B73" w:rsidRPr="001A79F5" w:rsidRDefault="00184B73" w:rsidP="00184B73">
      <w:pPr>
        <w:pBdr>
          <w:top w:val="nil"/>
          <w:left w:val="nil"/>
          <w:bottom w:val="nil"/>
          <w:right w:val="nil"/>
          <w:between w:val="nil"/>
        </w:pBdr>
        <w:rPr>
          <w:sz w:val="24"/>
          <w:szCs w:val="24"/>
          <w:lang w:val="lt-LT"/>
        </w:rPr>
      </w:pPr>
    </w:p>
    <w:p w14:paraId="677AD5A5" w14:textId="77777777" w:rsidR="00184B73" w:rsidRPr="001A79F5" w:rsidRDefault="00184B73" w:rsidP="00184B73">
      <w:pPr>
        <w:pBdr>
          <w:top w:val="nil"/>
          <w:left w:val="nil"/>
          <w:bottom w:val="nil"/>
          <w:right w:val="nil"/>
          <w:between w:val="nil"/>
        </w:pBdr>
        <w:rPr>
          <w:sz w:val="24"/>
          <w:szCs w:val="24"/>
          <w:lang w:val="lt-LT"/>
        </w:rPr>
      </w:pPr>
    </w:p>
    <w:p w14:paraId="677AD5A6" w14:textId="77777777" w:rsidR="00184B73" w:rsidRPr="001A79F5" w:rsidRDefault="00184B73" w:rsidP="00184B73">
      <w:pPr>
        <w:pBdr>
          <w:top w:val="nil"/>
          <w:left w:val="nil"/>
          <w:bottom w:val="nil"/>
          <w:right w:val="nil"/>
          <w:between w:val="nil"/>
        </w:pBdr>
        <w:rPr>
          <w:sz w:val="24"/>
          <w:szCs w:val="24"/>
          <w:lang w:val="lt-LT"/>
        </w:rPr>
      </w:pPr>
    </w:p>
    <w:p w14:paraId="677AD5A7" w14:textId="77777777" w:rsidR="00D8621D" w:rsidRPr="001A79F5" w:rsidRDefault="00D8621D" w:rsidP="00184B73">
      <w:pPr>
        <w:pBdr>
          <w:top w:val="nil"/>
          <w:left w:val="nil"/>
          <w:bottom w:val="nil"/>
          <w:right w:val="nil"/>
          <w:between w:val="nil"/>
        </w:pBdr>
        <w:rPr>
          <w:sz w:val="24"/>
          <w:szCs w:val="24"/>
          <w:lang w:val="lt-LT"/>
        </w:rPr>
      </w:pPr>
    </w:p>
    <w:p w14:paraId="677AD5A8" w14:textId="77777777" w:rsidR="00D8621D" w:rsidRPr="001A79F5" w:rsidRDefault="00D8621D" w:rsidP="00184B73">
      <w:pPr>
        <w:pBdr>
          <w:top w:val="nil"/>
          <w:left w:val="nil"/>
          <w:bottom w:val="nil"/>
          <w:right w:val="nil"/>
          <w:between w:val="nil"/>
        </w:pBdr>
        <w:rPr>
          <w:sz w:val="24"/>
          <w:szCs w:val="24"/>
          <w:lang w:val="lt-LT"/>
        </w:rPr>
      </w:pPr>
    </w:p>
    <w:p w14:paraId="677AD5A9" w14:textId="77777777" w:rsidR="00184B73" w:rsidRPr="001A79F5" w:rsidRDefault="00184B73" w:rsidP="00184B73">
      <w:pPr>
        <w:pBdr>
          <w:top w:val="nil"/>
          <w:left w:val="nil"/>
          <w:bottom w:val="nil"/>
          <w:right w:val="nil"/>
          <w:between w:val="nil"/>
        </w:pBdr>
        <w:rPr>
          <w:sz w:val="24"/>
          <w:szCs w:val="24"/>
          <w:lang w:val="lt-LT"/>
        </w:rPr>
      </w:pPr>
    </w:p>
    <w:p w14:paraId="677AD5AA" w14:textId="77777777" w:rsidR="003726DE" w:rsidRDefault="003726DE" w:rsidP="00184B73">
      <w:pPr>
        <w:pBdr>
          <w:top w:val="nil"/>
          <w:left w:val="nil"/>
          <w:bottom w:val="nil"/>
          <w:right w:val="nil"/>
          <w:between w:val="nil"/>
        </w:pBdr>
        <w:rPr>
          <w:sz w:val="24"/>
          <w:szCs w:val="24"/>
          <w:lang w:val="lt-LT"/>
        </w:rPr>
      </w:pPr>
    </w:p>
    <w:p w14:paraId="506ED431" w14:textId="77777777" w:rsidR="007F0B06" w:rsidRDefault="007F0B06" w:rsidP="00184B73">
      <w:pPr>
        <w:pBdr>
          <w:top w:val="nil"/>
          <w:left w:val="nil"/>
          <w:bottom w:val="nil"/>
          <w:right w:val="nil"/>
          <w:between w:val="nil"/>
        </w:pBdr>
        <w:rPr>
          <w:sz w:val="24"/>
          <w:szCs w:val="24"/>
          <w:lang w:val="lt-LT"/>
        </w:rPr>
      </w:pPr>
    </w:p>
    <w:p w14:paraId="46CF2D2C" w14:textId="77777777" w:rsidR="007F0B06" w:rsidRDefault="007F0B06" w:rsidP="00184B73">
      <w:pPr>
        <w:pBdr>
          <w:top w:val="nil"/>
          <w:left w:val="nil"/>
          <w:bottom w:val="nil"/>
          <w:right w:val="nil"/>
          <w:between w:val="nil"/>
        </w:pBdr>
        <w:rPr>
          <w:sz w:val="24"/>
          <w:szCs w:val="24"/>
          <w:lang w:val="lt-LT"/>
        </w:rPr>
      </w:pPr>
    </w:p>
    <w:p w14:paraId="0B9E00E5" w14:textId="77777777" w:rsidR="007F0B06" w:rsidRDefault="007F0B06" w:rsidP="00184B73">
      <w:pPr>
        <w:pBdr>
          <w:top w:val="nil"/>
          <w:left w:val="nil"/>
          <w:bottom w:val="nil"/>
          <w:right w:val="nil"/>
          <w:between w:val="nil"/>
        </w:pBdr>
        <w:rPr>
          <w:sz w:val="24"/>
          <w:szCs w:val="24"/>
          <w:lang w:val="lt-LT"/>
        </w:rPr>
      </w:pPr>
    </w:p>
    <w:p w14:paraId="479504F7" w14:textId="77777777" w:rsidR="007F0B06" w:rsidRPr="001A79F5" w:rsidRDefault="007F0B06" w:rsidP="00184B73">
      <w:pPr>
        <w:pBdr>
          <w:top w:val="nil"/>
          <w:left w:val="nil"/>
          <w:bottom w:val="nil"/>
          <w:right w:val="nil"/>
          <w:between w:val="nil"/>
        </w:pBdr>
        <w:rPr>
          <w:sz w:val="24"/>
          <w:szCs w:val="24"/>
          <w:lang w:val="lt-LT"/>
        </w:rPr>
      </w:pPr>
    </w:p>
    <w:p w14:paraId="677AD5AB" w14:textId="77777777" w:rsidR="003726DE" w:rsidRPr="001A79F5" w:rsidRDefault="003726DE" w:rsidP="00184B73">
      <w:pPr>
        <w:pBdr>
          <w:top w:val="nil"/>
          <w:left w:val="nil"/>
          <w:bottom w:val="nil"/>
          <w:right w:val="nil"/>
          <w:between w:val="nil"/>
        </w:pBdr>
        <w:rPr>
          <w:sz w:val="24"/>
          <w:szCs w:val="24"/>
          <w:lang w:val="lt-LT"/>
        </w:rPr>
      </w:pPr>
    </w:p>
    <w:p w14:paraId="677AD5AC" w14:textId="77777777" w:rsidR="00184B73" w:rsidRPr="001A79F5" w:rsidRDefault="00184B73" w:rsidP="00184B73">
      <w:pPr>
        <w:pBdr>
          <w:top w:val="nil"/>
          <w:left w:val="nil"/>
          <w:bottom w:val="nil"/>
          <w:right w:val="nil"/>
          <w:between w:val="nil"/>
        </w:pBdr>
        <w:rPr>
          <w:sz w:val="24"/>
          <w:szCs w:val="24"/>
          <w:lang w:val="lt-LT"/>
        </w:rPr>
      </w:pPr>
    </w:p>
    <w:p w14:paraId="677AD5AD" w14:textId="77777777" w:rsidR="00184B73" w:rsidRPr="001A79F5" w:rsidRDefault="00B45E76" w:rsidP="00184B73">
      <w:pPr>
        <w:pBdr>
          <w:top w:val="nil"/>
          <w:left w:val="nil"/>
          <w:bottom w:val="nil"/>
          <w:right w:val="nil"/>
          <w:between w:val="nil"/>
        </w:pBdr>
        <w:rPr>
          <w:sz w:val="24"/>
          <w:szCs w:val="24"/>
          <w:lang w:val="lt-LT"/>
        </w:rPr>
      </w:pPr>
      <w:r w:rsidRPr="001A79F5">
        <w:rPr>
          <w:sz w:val="24"/>
          <w:szCs w:val="24"/>
          <w:lang w:val="lt-LT"/>
        </w:rPr>
        <w:t>Irena Matelienė</w:t>
      </w:r>
    </w:p>
    <w:p w14:paraId="677AD5AE" w14:textId="77777777" w:rsidR="00184B73" w:rsidRPr="001A79F5" w:rsidRDefault="00184B73" w:rsidP="00184B73">
      <w:pPr>
        <w:pBdr>
          <w:top w:val="nil"/>
          <w:left w:val="nil"/>
          <w:bottom w:val="nil"/>
          <w:right w:val="nil"/>
          <w:between w:val="nil"/>
        </w:pBdr>
        <w:ind w:left="3600" w:firstLine="720"/>
        <w:rPr>
          <w:color w:val="000000"/>
          <w:sz w:val="24"/>
          <w:szCs w:val="24"/>
          <w:lang w:val="lt-LT" w:eastAsia="en-GB"/>
        </w:rPr>
      </w:pPr>
      <w:r w:rsidRPr="001A79F5">
        <w:rPr>
          <w:color w:val="000000"/>
          <w:sz w:val="24"/>
          <w:szCs w:val="24"/>
          <w:lang w:val="lt-LT" w:eastAsia="en-GB"/>
        </w:rPr>
        <w:lastRenderedPageBreak/>
        <w:tab/>
      </w:r>
    </w:p>
    <w:p w14:paraId="677AD5B3" w14:textId="77777777" w:rsidR="00B45E76" w:rsidRPr="001A79F5" w:rsidRDefault="00B45E76" w:rsidP="00B45E76">
      <w:pPr>
        <w:jc w:val="both"/>
        <w:rPr>
          <w:sz w:val="24"/>
          <w:szCs w:val="24"/>
          <w:lang w:val="lt-LT"/>
        </w:rPr>
      </w:pPr>
      <w:r w:rsidRPr="001A79F5">
        <w:rPr>
          <w:sz w:val="24"/>
          <w:szCs w:val="24"/>
          <w:lang w:val="lt-LT"/>
        </w:rPr>
        <w:t>Rokiškio rajono savivaldybės tarybai</w:t>
      </w:r>
    </w:p>
    <w:p w14:paraId="677AD5B4" w14:textId="77777777" w:rsidR="00B45E76" w:rsidRPr="001A79F5" w:rsidRDefault="00B45E76" w:rsidP="00B45E76">
      <w:pPr>
        <w:jc w:val="center"/>
        <w:rPr>
          <w:lang w:val="lt-LT"/>
        </w:rPr>
      </w:pPr>
    </w:p>
    <w:p w14:paraId="677AD5B5" w14:textId="77777777" w:rsidR="00B45E76" w:rsidRPr="001A79F5" w:rsidRDefault="00B45E76" w:rsidP="00B45E76">
      <w:pPr>
        <w:ind w:right="197"/>
        <w:jc w:val="center"/>
        <w:rPr>
          <w:b/>
          <w:sz w:val="24"/>
          <w:szCs w:val="24"/>
          <w:lang w:val="lt-LT"/>
        </w:rPr>
      </w:pPr>
      <w:r w:rsidRPr="001A79F5">
        <w:rPr>
          <w:b/>
          <w:sz w:val="24"/>
          <w:szCs w:val="24"/>
          <w:lang w:val="lt-LT"/>
        </w:rPr>
        <w:t>TEIKIAMO SPRENDIMO PROJEKTO „DĖL ROKIŠKIO KRAŠTO MUZIEJAUS TEIKIAMŲ MOKAMŲ PASLAUGŲ SĄRAŠO IR ĮKAINIŲ PATVIRTINIMO“ AIŠKINAMASIS RAŠTAS</w:t>
      </w:r>
    </w:p>
    <w:p w14:paraId="677AD5B6" w14:textId="77777777" w:rsidR="00B45E76" w:rsidRPr="001A79F5" w:rsidRDefault="00B45E76" w:rsidP="00B45E76">
      <w:pPr>
        <w:jc w:val="center"/>
        <w:rPr>
          <w:b/>
          <w:sz w:val="24"/>
          <w:szCs w:val="24"/>
          <w:lang w:val="lt-LT"/>
        </w:rPr>
      </w:pPr>
    </w:p>
    <w:p w14:paraId="677AD5B7" w14:textId="7EF09E57" w:rsidR="00B45E76" w:rsidRPr="001A79F5" w:rsidRDefault="00B45E76" w:rsidP="00B45E76">
      <w:pPr>
        <w:autoSpaceDE w:val="0"/>
        <w:autoSpaceDN w:val="0"/>
        <w:adjustRightInd w:val="0"/>
        <w:jc w:val="center"/>
        <w:rPr>
          <w:rFonts w:ascii="TimesNewRomanPSMT" w:hAnsi="TimesNewRomanPSMT" w:cs="TimesNewRomanPSMT"/>
          <w:sz w:val="24"/>
          <w:szCs w:val="24"/>
          <w:lang w:val="lt-LT"/>
        </w:rPr>
      </w:pPr>
      <w:r w:rsidRPr="001A79F5">
        <w:rPr>
          <w:rFonts w:ascii="TimesNewRomanPSMT" w:hAnsi="TimesNewRomanPSMT" w:cs="TimesNewRomanPSMT"/>
          <w:sz w:val="24"/>
          <w:szCs w:val="24"/>
          <w:lang w:val="lt-LT"/>
        </w:rPr>
        <w:t>202</w:t>
      </w:r>
      <w:r w:rsidR="009E58C0">
        <w:rPr>
          <w:rFonts w:ascii="TimesNewRomanPSMT" w:hAnsi="TimesNewRomanPSMT" w:cs="TimesNewRomanPSMT"/>
          <w:sz w:val="24"/>
          <w:szCs w:val="24"/>
          <w:lang w:val="lt-LT"/>
        </w:rPr>
        <w:t>3-03-31</w:t>
      </w:r>
    </w:p>
    <w:p w14:paraId="677AD5B8" w14:textId="77777777" w:rsidR="00B45E76" w:rsidRPr="001A79F5" w:rsidRDefault="00B45E76" w:rsidP="00B45E76">
      <w:pPr>
        <w:jc w:val="center"/>
        <w:rPr>
          <w:b/>
          <w:sz w:val="24"/>
          <w:szCs w:val="24"/>
          <w:lang w:val="lt-LT"/>
        </w:rPr>
      </w:pPr>
      <w:r w:rsidRPr="001A79F5">
        <w:rPr>
          <w:rFonts w:ascii="TimesNewRomanPSMT" w:hAnsi="TimesNewRomanPSMT" w:cs="TimesNewRomanPSMT"/>
          <w:sz w:val="24"/>
          <w:szCs w:val="24"/>
          <w:lang w:val="lt-LT"/>
        </w:rPr>
        <w:t>Rokiškis</w:t>
      </w:r>
    </w:p>
    <w:p w14:paraId="677AD5B9" w14:textId="77777777" w:rsidR="00D8621D" w:rsidRDefault="00D8621D" w:rsidP="00D8621D">
      <w:pPr>
        <w:ind w:right="197"/>
        <w:jc w:val="center"/>
        <w:rPr>
          <w:b/>
          <w:sz w:val="24"/>
          <w:szCs w:val="24"/>
          <w:lang w:val="lt-LT"/>
        </w:rPr>
      </w:pPr>
    </w:p>
    <w:p w14:paraId="24998B98" w14:textId="77777777" w:rsidR="00D763B7" w:rsidRPr="001A79F5" w:rsidRDefault="00D763B7" w:rsidP="00D8621D">
      <w:pPr>
        <w:ind w:right="197"/>
        <w:jc w:val="center"/>
        <w:rPr>
          <w:b/>
          <w:sz w:val="24"/>
          <w:szCs w:val="24"/>
          <w:lang w:val="lt-LT"/>
        </w:rPr>
      </w:pPr>
    </w:p>
    <w:p w14:paraId="677AD5BA" w14:textId="587B4F09" w:rsidR="00D8621D" w:rsidRPr="00EB7A71" w:rsidRDefault="00EB7A71" w:rsidP="00D763B7">
      <w:pPr>
        <w:ind w:firstLine="851"/>
        <w:jc w:val="both"/>
        <w:rPr>
          <w:sz w:val="24"/>
          <w:szCs w:val="24"/>
          <w:lang w:val="lt-LT"/>
        </w:rPr>
      </w:pPr>
      <w:bookmarkStart w:id="0" w:name="_GoBack"/>
      <w:bookmarkEnd w:id="0"/>
      <w:r>
        <w:rPr>
          <w:b/>
          <w:sz w:val="24"/>
          <w:szCs w:val="24"/>
          <w:lang w:val="lt-LT"/>
        </w:rPr>
        <w:t>S</w:t>
      </w:r>
      <w:r w:rsidR="00D8621D" w:rsidRPr="001A79F5">
        <w:rPr>
          <w:b/>
          <w:sz w:val="24"/>
          <w:szCs w:val="24"/>
          <w:lang w:val="lt-LT"/>
        </w:rPr>
        <w:t xml:space="preserve">prendimo projekto tikslai ir uždaviniai. </w:t>
      </w:r>
      <w:r w:rsidR="00D8621D" w:rsidRPr="001A79F5">
        <w:rPr>
          <w:sz w:val="24"/>
          <w:szCs w:val="24"/>
          <w:lang w:val="lt-LT"/>
        </w:rPr>
        <w:t xml:space="preserve">Patvirtinti Rokiškio </w:t>
      </w:r>
      <w:r w:rsidR="00AE1083" w:rsidRPr="001A79F5">
        <w:rPr>
          <w:sz w:val="24"/>
          <w:szCs w:val="24"/>
          <w:lang w:val="lt-LT"/>
        </w:rPr>
        <w:t xml:space="preserve">krašto muziejaus </w:t>
      </w:r>
      <w:r w:rsidR="00D8621D" w:rsidRPr="001A79F5">
        <w:rPr>
          <w:sz w:val="24"/>
          <w:szCs w:val="24"/>
          <w:lang w:val="lt-LT"/>
        </w:rPr>
        <w:t>teikiamų paslaugų sąrašą ir įkainius, o iki tol galiojusį  Rokiškio</w:t>
      </w:r>
      <w:r w:rsidR="007F0B06">
        <w:rPr>
          <w:sz w:val="24"/>
          <w:szCs w:val="24"/>
          <w:lang w:val="lt-LT"/>
        </w:rPr>
        <w:t xml:space="preserve"> rajono savivaldybės tarybos 2022</w:t>
      </w:r>
      <w:r w:rsidR="00D8621D" w:rsidRPr="001A79F5">
        <w:rPr>
          <w:sz w:val="24"/>
          <w:szCs w:val="24"/>
          <w:lang w:val="lt-LT"/>
        </w:rPr>
        <w:t xml:space="preserve"> </w:t>
      </w:r>
      <w:r w:rsidR="00D8621D" w:rsidRPr="007F0B06">
        <w:rPr>
          <w:sz w:val="24"/>
          <w:szCs w:val="24"/>
          <w:lang w:val="lt-LT"/>
        </w:rPr>
        <w:t xml:space="preserve">m. </w:t>
      </w:r>
      <w:r w:rsidR="009E58C0">
        <w:rPr>
          <w:sz w:val="24"/>
          <w:szCs w:val="24"/>
          <w:lang w:val="lt-LT"/>
        </w:rPr>
        <w:t>birželio 23</w:t>
      </w:r>
      <w:r w:rsidR="00D8621D" w:rsidRPr="00EB7A71">
        <w:rPr>
          <w:sz w:val="24"/>
          <w:szCs w:val="24"/>
          <w:lang w:val="lt-LT"/>
        </w:rPr>
        <w:t xml:space="preserve"> d. sprendimą Nr. </w:t>
      </w:r>
      <w:r w:rsidR="009E58C0">
        <w:rPr>
          <w:sz w:val="24"/>
          <w:szCs w:val="24"/>
          <w:lang w:val="lt-LT"/>
        </w:rPr>
        <w:t>TS-163</w:t>
      </w:r>
      <w:r w:rsidR="00D8621D" w:rsidRPr="00EB7A71">
        <w:rPr>
          <w:sz w:val="24"/>
          <w:szCs w:val="24"/>
          <w:lang w:val="lt-LT"/>
        </w:rPr>
        <w:t xml:space="preserve"> ,,Dėl Rokiškio </w:t>
      </w:r>
      <w:r w:rsidR="00AE1083" w:rsidRPr="00EB7A71">
        <w:rPr>
          <w:sz w:val="24"/>
          <w:szCs w:val="24"/>
          <w:lang w:val="lt-LT"/>
        </w:rPr>
        <w:t xml:space="preserve">krašto muziejaus </w:t>
      </w:r>
      <w:r w:rsidR="00D8621D" w:rsidRPr="00EB7A71">
        <w:rPr>
          <w:sz w:val="24"/>
          <w:szCs w:val="24"/>
          <w:lang w:val="lt-LT"/>
        </w:rPr>
        <w:t>teikiamų paslaugų</w:t>
      </w:r>
      <w:r w:rsidR="00A37C17" w:rsidRPr="00EB7A71">
        <w:rPr>
          <w:sz w:val="24"/>
          <w:szCs w:val="24"/>
          <w:lang w:val="lt-LT"/>
        </w:rPr>
        <w:t xml:space="preserve"> sąrašo ir</w:t>
      </w:r>
      <w:r w:rsidR="00D8621D" w:rsidRPr="00EB7A71">
        <w:rPr>
          <w:sz w:val="24"/>
          <w:szCs w:val="24"/>
          <w:lang w:val="lt-LT"/>
        </w:rPr>
        <w:t xml:space="preserve"> įkainių patvirtinimo“ </w:t>
      </w:r>
      <w:r w:rsidR="004814F4" w:rsidRPr="00EB7A71">
        <w:rPr>
          <w:sz w:val="24"/>
          <w:szCs w:val="24"/>
          <w:lang w:val="lt-LT"/>
        </w:rPr>
        <w:t>pripažinti netekusiu galios</w:t>
      </w:r>
      <w:r w:rsidR="00D8621D" w:rsidRPr="00EB7A71">
        <w:rPr>
          <w:sz w:val="24"/>
          <w:szCs w:val="24"/>
          <w:lang w:val="lt-LT"/>
        </w:rPr>
        <w:t>.</w:t>
      </w:r>
    </w:p>
    <w:p w14:paraId="677AD5BB" w14:textId="774DEB45" w:rsidR="00D8621D" w:rsidRPr="007F0B06" w:rsidRDefault="00EB7A71" w:rsidP="00D763B7">
      <w:pPr>
        <w:ind w:firstLine="851"/>
        <w:jc w:val="both"/>
        <w:rPr>
          <w:strike/>
          <w:sz w:val="24"/>
          <w:szCs w:val="24"/>
          <w:lang w:val="lt-LT"/>
        </w:rPr>
      </w:pPr>
      <w:proofErr w:type="spellStart"/>
      <w:proofErr w:type="gramStart"/>
      <w:r w:rsidRPr="00EB7A71">
        <w:rPr>
          <w:b/>
          <w:bCs/>
          <w:sz w:val="24"/>
          <w:szCs w:val="24"/>
        </w:rPr>
        <w:t>Teisinio</w:t>
      </w:r>
      <w:proofErr w:type="spellEnd"/>
      <w:r w:rsidRPr="00EB7A71">
        <w:rPr>
          <w:b/>
          <w:bCs/>
          <w:sz w:val="24"/>
          <w:szCs w:val="24"/>
        </w:rPr>
        <w:t xml:space="preserve"> </w:t>
      </w:r>
      <w:proofErr w:type="spellStart"/>
      <w:r w:rsidRPr="00EB7A71">
        <w:rPr>
          <w:b/>
          <w:bCs/>
          <w:sz w:val="24"/>
          <w:szCs w:val="24"/>
        </w:rPr>
        <w:t>reguliavimo</w:t>
      </w:r>
      <w:proofErr w:type="spellEnd"/>
      <w:r w:rsidRPr="00EB7A71">
        <w:rPr>
          <w:b/>
          <w:bCs/>
          <w:sz w:val="24"/>
          <w:szCs w:val="24"/>
        </w:rPr>
        <w:t xml:space="preserve"> </w:t>
      </w:r>
      <w:proofErr w:type="spellStart"/>
      <w:r w:rsidRPr="00EB7A71">
        <w:rPr>
          <w:b/>
          <w:bCs/>
          <w:sz w:val="24"/>
          <w:szCs w:val="24"/>
        </w:rPr>
        <w:t>nuostatos</w:t>
      </w:r>
      <w:proofErr w:type="spellEnd"/>
      <w:r w:rsidRPr="00EB7A71">
        <w:rPr>
          <w:b/>
          <w:bCs/>
          <w:sz w:val="24"/>
          <w:szCs w:val="24"/>
        </w:rPr>
        <w:t>.</w:t>
      </w:r>
      <w:proofErr w:type="gramEnd"/>
      <w:r w:rsidR="00D8621D" w:rsidRPr="00EB7A71">
        <w:rPr>
          <w:b/>
          <w:bCs/>
          <w:sz w:val="24"/>
          <w:szCs w:val="24"/>
          <w:lang w:val="lt-LT"/>
        </w:rPr>
        <w:t xml:space="preserve"> </w:t>
      </w:r>
      <w:r w:rsidR="00D8621D" w:rsidRPr="00EB7A71">
        <w:rPr>
          <w:sz w:val="24"/>
          <w:szCs w:val="24"/>
          <w:lang w:val="lt-LT"/>
        </w:rPr>
        <w:t>Lietuvos Respubli</w:t>
      </w:r>
      <w:r w:rsidR="00A37C17" w:rsidRPr="00EB7A71">
        <w:rPr>
          <w:sz w:val="24"/>
          <w:szCs w:val="24"/>
          <w:lang w:val="lt-LT"/>
        </w:rPr>
        <w:t>kos vietos savivaldos įstatymas</w:t>
      </w:r>
      <w:r w:rsidR="00CB43E2" w:rsidRPr="00EB7A71">
        <w:rPr>
          <w:sz w:val="24"/>
          <w:szCs w:val="24"/>
          <w:lang w:val="lt-LT"/>
        </w:rPr>
        <w:t xml:space="preserve"> ir Lietuvos Respublikos muziejų į</w:t>
      </w:r>
      <w:r w:rsidR="00A37C17" w:rsidRPr="00EB7A71">
        <w:rPr>
          <w:sz w:val="24"/>
          <w:szCs w:val="24"/>
          <w:lang w:val="lt-LT"/>
        </w:rPr>
        <w:t>statymas</w:t>
      </w:r>
      <w:r w:rsidR="00CF3524">
        <w:rPr>
          <w:sz w:val="24"/>
          <w:szCs w:val="24"/>
          <w:lang w:val="lt-LT"/>
        </w:rPr>
        <w:t>.</w:t>
      </w:r>
    </w:p>
    <w:p w14:paraId="677AD5BC" w14:textId="368EBD2D" w:rsidR="00345598" w:rsidRPr="00EF2C8B" w:rsidRDefault="00D8621D" w:rsidP="00D763B7">
      <w:pPr>
        <w:ind w:firstLine="851"/>
        <w:jc w:val="both"/>
        <w:rPr>
          <w:bCs/>
          <w:sz w:val="24"/>
          <w:szCs w:val="24"/>
          <w:lang w:val="lt-LT"/>
        </w:rPr>
      </w:pPr>
      <w:r w:rsidRPr="007F0B06">
        <w:rPr>
          <w:b/>
          <w:bCs/>
          <w:sz w:val="24"/>
          <w:szCs w:val="24"/>
          <w:lang w:val="lt-LT"/>
        </w:rPr>
        <w:t xml:space="preserve">Sprendimo projekto esmė. </w:t>
      </w:r>
      <w:r w:rsidR="007F0B06" w:rsidRPr="007F0B06">
        <w:rPr>
          <w:bCs/>
          <w:sz w:val="24"/>
          <w:szCs w:val="24"/>
          <w:lang w:val="lt-LT"/>
        </w:rPr>
        <w:t>Pakeit</w:t>
      </w:r>
      <w:r w:rsidR="009E58C0">
        <w:rPr>
          <w:bCs/>
          <w:sz w:val="24"/>
          <w:szCs w:val="24"/>
          <w:lang w:val="lt-LT"/>
        </w:rPr>
        <w:t xml:space="preserve">imai inicijuoti atsižvelgiant į įstaigos perspektyvą </w:t>
      </w:r>
      <w:r w:rsidR="009E58C0" w:rsidRPr="00EF2C8B">
        <w:rPr>
          <w:bCs/>
          <w:sz w:val="24"/>
          <w:szCs w:val="24"/>
          <w:lang w:val="lt-LT"/>
        </w:rPr>
        <w:t xml:space="preserve">dalyvauti jungtiniuose turizmo paslaugų projektuose, taip </w:t>
      </w:r>
      <w:r w:rsidR="00A80292">
        <w:rPr>
          <w:bCs/>
          <w:sz w:val="24"/>
          <w:szCs w:val="24"/>
          <w:lang w:val="lt-LT"/>
        </w:rPr>
        <w:t>pat gidų paslaugų kainų padidėjimą</w:t>
      </w:r>
      <w:r w:rsidR="009E58C0" w:rsidRPr="00EF2C8B">
        <w:rPr>
          <w:bCs/>
          <w:sz w:val="24"/>
          <w:szCs w:val="24"/>
          <w:lang w:val="lt-LT"/>
        </w:rPr>
        <w:t>.</w:t>
      </w:r>
    </w:p>
    <w:p w14:paraId="27BD3282" w14:textId="2A6E2C5B" w:rsidR="007F0B06" w:rsidRPr="00EF2C8B" w:rsidRDefault="007F0B06" w:rsidP="00D763B7">
      <w:pPr>
        <w:ind w:firstLine="851"/>
        <w:jc w:val="both"/>
        <w:rPr>
          <w:bCs/>
          <w:sz w:val="24"/>
          <w:szCs w:val="24"/>
          <w:lang w:val="lt-LT"/>
        </w:rPr>
      </w:pPr>
      <w:r w:rsidRPr="00EF2C8B">
        <w:rPr>
          <w:bCs/>
          <w:sz w:val="24"/>
          <w:szCs w:val="24"/>
          <w:lang w:val="lt-LT"/>
        </w:rPr>
        <w:t>Pagrindiniai pakeitimai:</w:t>
      </w:r>
    </w:p>
    <w:p w14:paraId="0062098D" w14:textId="61B2AC40" w:rsidR="009E58C0" w:rsidRPr="00EF2C8B" w:rsidRDefault="009E58C0" w:rsidP="00D763B7">
      <w:pPr>
        <w:ind w:firstLine="851"/>
        <w:jc w:val="both"/>
        <w:rPr>
          <w:sz w:val="24"/>
          <w:szCs w:val="24"/>
          <w:lang w:val="lt-LT"/>
        </w:rPr>
      </w:pPr>
      <w:r w:rsidRPr="00EF2C8B">
        <w:rPr>
          <w:bCs/>
          <w:sz w:val="24"/>
          <w:szCs w:val="24"/>
          <w:lang w:val="lt-LT"/>
        </w:rPr>
        <w:t xml:space="preserve">1. Įvedama nauja paslauga ir kaina: 1.1.3. </w:t>
      </w:r>
      <w:r w:rsidRPr="00EF2C8B">
        <w:rPr>
          <w:sz w:val="24"/>
          <w:szCs w:val="24"/>
          <w:lang w:val="lt-LT"/>
        </w:rPr>
        <w:t>visų ekspozicijų ir laikinų parodų lankymas asmenims, įsigijusiems jungtinę turizmo paslaugą (išskyrus komercines parodas). Kaina taikoma įstaigai dalyvaujant jungtiniame kelių turizmo paslaugų teikėjų pasiūlyme su bendra kainodara. Dalyvavimo jungtinėje turizmo paslaugoje sąlygos tvirtinamos muziejaus direktoriaus įsakymu. Su paslaugos administratoriumi pasirašoma sutartis</w:t>
      </w:r>
      <w:r w:rsidRPr="00EF2C8B">
        <w:rPr>
          <w:sz w:val="24"/>
          <w:szCs w:val="24"/>
        </w:rPr>
        <w:t xml:space="preserve">. </w:t>
      </w:r>
      <w:proofErr w:type="spellStart"/>
      <w:proofErr w:type="gramStart"/>
      <w:r w:rsidRPr="00EF2C8B">
        <w:rPr>
          <w:sz w:val="24"/>
          <w:szCs w:val="24"/>
        </w:rPr>
        <w:t>Už</w:t>
      </w:r>
      <w:proofErr w:type="spellEnd"/>
      <w:r w:rsidRPr="00EF2C8B">
        <w:rPr>
          <w:sz w:val="24"/>
          <w:szCs w:val="24"/>
        </w:rPr>
        <w:t xml:space="preserve"> </w:t>
      </w:r>
      <w:proofErr w:type="spellStart"/>
      <w:r w:rsidRPr="00EF2C8B">
        <w:rPr>
          <w:sz w:val="24"/>
          <w:szCs w:val="24"/>
        </w:rPr>
        <w:t>paslaugas</w:t>
      </w:r>
      <w:proofErr w:type="spellEnd"/>
      <w:r w:rsidRPr="00EF2C8B">
        <w:rPr>
          <w:sz w:val="24"/>
          <w:szCs w:val="24"/>
        </w:rPr>
        <w:t xml:space="preserve"> </w:t>
      </w:r>
      <w:proofErr w:type="spellStart"/>
      <w:r w:rsidRPr="00EF2C8B">
        <w:rPr>
          <w:sz w:val="24"/>
          <w:szCs w:val="24"/>
        </w:rPr>
        <w:t>atsiskaitoma</w:t>
      </w:r>
      <w:proofErr w:type="spellEnd"/>
      <w:r w:rsidRPr="00EF2C8B">
        <w:rPr>
          <w:sz w:val="24"/>
          <w:szCs w:val="24"/>
        </w:rPr>
        <w:t xml:space="preserve"> </w:t>
      </w:r>
      <w:proofErr w:type="spellStart"/>
      <w:r w:rsidRPr="00EF2C8B">
        <w:rPr>
          <w:sz w:val="24"/>
          <w:szCs w:val="24"/>
        </w:rPr>
        <w:t>bankiniu</w:t>
      </w:r>
      <w:proofErr w:type="spellEnd"/>
      <w:r w:rsidRPr="00EF2C8B">
        <w:rPr>
          <w:sz w:val="24"/>
          <w:szCs w:val="24"/>
        </w:rPr>
        <w:t xml:space="preserve"> </w:t>
      </w:r>
      <w:proofErr w:type="spellStart"/>
      <w:r w:rsidRPr="00EF2C8B">
        <w:rPr>
          <w:sz w:val="24"/>
          <w:szCs w:val="24"/>
        </w:rPr>
        <w:t>pavedimu</w:t>
      </w:r>
      <w:proofErr w:type="spellEnd"/>
      <w:r w:rsidRPr="00EF2C8B">
        <w:rPr>
          <w:sz w:val="24"/>
          <w:szCs w:val="24"/>
        </w:rPr>
        <w:t>.</w:t>
      </w:r>
      <w:proofErr w:type="gramEnd"/>
    </w:p>
    <w:p w14:paraId="6C1AD1A0" w14:textId="018134B7" w:rsidR="00CE2A4A" w:rsidRPr="00EF2C8B" w:rsidRDefault="009E58C0" w:rsidP="00D763B7">
      <w:pPr>
        <w:ind w:firstLine="851"/>
        <w:jc w:val="both"/>
        <w:rPr>
          <w:bCs/>
          <w:sz w:val="24"/>
          <w:szCs w:val="24"/>
          <w:lang w:val="lt-LT"/>
        </w:rPr>
      </w:pPr>
      <w:r w:rsidRPr="00EF2C8B">
        <w:rPr>
          <w:bCs/>
          <w:sz w:val="24"/>
          <w:szCs w:val="24"/>
          <w:lang w:val="lt-LT"/>
        </w:rPr>
        <w:t>2</w:t>
      </w:r>
      <w:r w:rsidR="007F0B06" w:rsidRPr="00EF2C8B">
        <w:rPr>
          <w:bCs/>
          <w:sz w:val="24"/>
          <w:szCs w:val="24"/>
          <w:lang w:val="lt-LT"/>
        </w:rPr>
        <w:t xml:space="preserve">. </w:t>
      </w:r>
      <w:r w:rsidR="00B60FA3">
        <w:rPr>
          <w:bCs/>
          <w:sz w:val="24"/>
          <w:szCs w:val="24"/>
          <w:lang w:val="lt-LT"/>
        </w:rPr>
        <w:t>Nustatoma</w:t>
      </w:r>
      <w:r w:rsidR="007F0B06" w:rsidRPr="00EF2C8B">
        <w:rPr>
          <w:bCs/>
          <w:sz w:val="24"/>
          <w:szCs w:val="24"/>
          <w:lang w:val="lt-LT"/>
        </w:rPr>
        <w:t xml:space="preserve"> didesnė </w:t>
      </w:r>
      <w:r w:rsidRPr="00EF2C8B">
        <w:rPr>
          <w:bCs/>
          <w:sz w:val="24"/>
          <w:szCs w:val="24"/>
          <w:lang w:val="lt-LT"/>
        </w:rPr>
        <w:t>a</w:t>
      </w:r>
      <w:r w:rsidRPr="00EF2C8B">
        <w:rPr>
          <w:sz w:val="24"/>
          <w:szCs w:val="24"/>
          <w:lang w:val="lt-LT"/>
        </w:rPr>
        <w:t>pžvalginės arba teminės ekskursijos Rokiškio krašto muziejuje (iki 1,5 val., grupei iki 30 asmenų, visoms asmenų kategorijoms)</w:t>
      </w:r>
      <w:r w:rsidR="00EB7A71" w:rsidRPr="00EF2C8B">
        <w:rPr>
          <w:bCs/>
          <w:sz w:val="24"/>
          <w:szCs w:val="24"/>
          <w:lang w:val="lt-LT"/>
        </w:rPr>
        <w:t xml:space="preserve"> </w:t>
      </w:r>
      <w:r w:rsidRPr="00EF2C8B">
        <w:rPr>
          <w:bCs/>
          <w:sz w:val="24"/>
          <w:szCs w:val="24"/>
          <w:lang w:val="lt-LT"/>
        </w:rPr>
        <w:t>kaina: lietuvių kalba – 20 eurų (buvo 15 eurų)</w:t>
      </w:r>
      <w:r w:rsidR="00EB7A71" w:rsidRPr="00EF2C8B">
        <w:rPr>
          <w:bCs/>
          <w:sz w:val="24"/>
          <w:szCs w:val="24"/>
          <w:lang w:val="lt-LT"/>
        </w:rPr>
        <w:t>;</w:t>
      </w:r>
      <w:r w:rsidRPr="00EF2C8B">
        <w:rPr>
          <w:bCs/>
          <w:sz w:val="24"/>
          <w:szCs w:val="24"/>
          <w:lang w:val="lt-LT"/>
        </w:rPr>
        <w:t xml:space="preserve"> užsienio kalba – 25 eurai (buvo 20 eurų). </w:t>
      </w:r>
    </w:p>
    <w:p w14:paraId="3AAD2AE9" w14:textId="07367AEE" w:rsidR="00EB7A71" w:rsidRPr="00EB7A71" w:rsidRDefault="009E58C0" w:rsidP="00D763B7">
      <w:pPr>
        <w:ind w:firstLine="851"/>
        <w:jc w:val="both"/>
        <w:rPr>
          <w:sz w:val="24"/>
          <w:szCs w:val="24"/>
          <w:lang w:val="lt-LT"/>
        </w:rPr>
      </w:pPr>
      <w:r w:rsidRPr="00EF2C8B">
        <w:rPr>
          <w:bCs/>
          <w:sz w:val="24"/>
          <w:szCs w:val="24"/>
          <w:lang w:val="lt-LT"/>
        </w:rPr>
        <w:t>3</w:t>
      </w:r>
      <w:r w:rsidR="00EB7A71" w:rsidRPr="00EF2C8B">
        <w:rPr>
          <w:bCs/>
          <w:sz w:val="24"/>
          <w:szCs w:val="24"/>
          <w:lang w:val="lt-LT"/>
        </w:rPr>
        <w:t xml:space="preserve">. </w:t>
      </w:r>
      <w:r w:rsidRPr="00EF2C8B">
        <w:rPr>
          <w:bCs/>
          <w:sz w:val="24"/>
          <w:szCs w:val="24"/>
          <w:lang w:val="lt-LT"/>
        </w:rPr>
        <w:t xml:space="preserve">Keliose eilutėse atliekami formuluočių pakeitimai, susiję su parodų vieta. Savo </w:t>
      </w:r>
      <w:r>
        <w:rPr>
          <w:bCs/>
          <w:sz w:val="24"/>
          <w:szCs w:val="24"/>
          <w:lang w:val="lt-LT"/>
        </w:rPr>
        <w:t>kainodaroje, šalia pagrindinės ekspozicijos dvaro rūmuose, Rokiškio krašto muziejus yra nustatęs papildomą bilieto kainą didelių kaštų parodoms. Praktika parodė, jog parodos organizuojamos ne tik dvaro oficinoje, todėl žodžiai „išskyrus parodas dvaro oficinoje“ keičiami į žodžius „išskyrus komercines parodas“.</w:t>
      </w:r>
    </w:p>
    <w:p w14:paraId="3D12FF33" w14:textId="77777777" w:rsidR="00EB7A71" w:rsidRDefault="00EB7A71" w:rsidP="00D763B7">
      <w:pPr>
        <w:ind w:firstLine="851"/>
        <w:jc w:val="both"/>
        <w:rPr>
          <w:b/>
          <w:sz w:val="24"/>
          <w:szCs w:val="24"/>
          <w:lang w:val="lt-LT"/>
        </w:rPr>
      </w:pPr>
      <w:r>
        <w:rPr>
          <w:b/>
          <w:sz w:val="24"/>
          <w:szCs w:val="24"/>
          <w:lang w:val="lt-LT"/>
        </w:rPr>
        <w:t>Laukiami rezultatai:</w:t>
      </w:r>
    </w:p>
    <w:p w14:paraId="36A59349" w14:textId="13CDE694" w:rsidR="00EB7A71" w:rsidRDefault="00EB7A71" w:rsidP="00D763B7">
      <w:pPr>
        <w:ind w:firstLine="851"/>
        <w:jc w:val="both"/>
        <w:rPr>
          <w:sz w:val="24"/>
          <w:szCs w:val="24"/>
          <w:lang w:val="lt-LT"/>
        </w:rPr>
      </w:pPr>
      <w:r w:rsidRPr="00EB7A71">
        <w:rPr>
          <w:sz w:val="24"/>
          <w:szCs w:val="24"/>
          <w:lang w:val="lt-LT"/>
        </w:rPr>
        <w:t xml:space="preserve">1. Įstaiga turi galimybę </w:t>
      </w:r>
      <w:r w:rsidR="002A7353">
        <w:rPr>
          <w:sz w:val="24"/>
          <w:szCs w:val="24"/>
          <w:lang w:val="lt-LT"/>
        </w:rPr>
        <w:t>jungtis į bendros kainodaros projektus</w:t>
      </w:r>
      <w:r w:rsidR="00A80292">
        <w:rPr>
          <w:sz w:val="24"/>
          <w:szCs w:val="24"/>
          <w:lang w:val="lt-LT"/>
        </w:rPr>
        <w:t>.</w:t>
      </w:r>
    </w:p>
    <w:p w14:paraId="6DB07A86" w14:textId="7495962C" w:rsidR="002A7353" w:rsidRDefault="002A7353" w:rsidP="00D763B7">
      <w:pPr>
        <w:ind w:firstLine="851"/>
        <w:jc w:val="both"/>
        <w:rPr>
          <w:sz w:val="24"/>
          <w:szCs w:val="24"/>
          <w:lang w:val="lt-LT"/>
        </w:rPr>
      </w:pPr>
      <w:r>
        <w:rPr>
          <w:sz w:val="24"/>
          <w:szCs w:val="24"/>
          <w:lang w:val="lt-LT"/>
        </w:rPr>
        <w:t xml:space="preserve">2. Žmogiškiesiems ištekliams imli gido paslauga geriau apmokama. </w:t>
      </w:r>
    </w:p>
    <w:p w14:paraId="677AD5C8" w14:textId="77777777" w:rsidR="00D8621D" w:rsidRPr="001A79F5" w:rsidRDefault="00D8621D" w:rsidP="00D763B7">
      <w:pPr>
        <w:ind w:firstLine="851"/>
        <w:jc w:val="both"/>
        <w:rPr>
          <w:sz w:val="24"/>
          <w:szCs w:val="24"/>
          <w:lang w:val="lt-LT"/>
        </w:rPr>
      </w:pPr>
      <w:r w:rsidRPr="001A79F5">
        <w:rPr>
          <w:b/>
          <w:bCs/>
          <w:sz w:val="24"/>
          <w:szCs w:val="24"/>
          <w:lang w:val="lt-LT"/>
        </w:rPr>
        <w:t>Finansavimo šaltiniai ir lėšų poreikis</w:t>
      </w:r>
      <w:r w:rsidRPr="001A79F5">
        <w:rPr>
          <w:sz w:val="24"/>
          <w:szCs w:val="24"/>
          <w:lang w:val="lt-LT"/>
        </w:rPr>
        <w:t>. Papildomų lėšų nereikės.</w:t>
      </w:r>
    </w:p>
    <w:p w14:paraId="677AD5C9" w14:textId="77777777" w:rsidR="00D8621D" w:rsidRPr="001A79F5" w:rsidRDefault="00D8621D" w:rsidP="00D763B7">
      <w:pPr>
        <w:ind w:firstLine="851"/>
        <w:jc w:val="both"/>
        <w:rPr>
          <w:sz w:val="24"/>
          <w:szCs w:val="24"/>
          <w:lang w:val="lt-LT"/>
        </w:rPr>
      </w:pPr>
      <w:r w:rsidRPr="001A79F5">
        <w:rPr>
          <w:b/>
          <w:bCs/>
          <w:color w:val="000000"/>
          <w:sz w:val="24"/>
          <w:szCs w:val="24"/>
          <w:lang w:val="lt-LT"/>
        </w:rPr>
        <w:t xml:space="preserve">Suderinamumas su Lietuvos Respublikos galiojančiais teisės norminiais aktais. </w:t>
      </w:r>
      <w:r w:rsidRPr="001A79F5">
        <w:rPr>
          <w:sz w:val="24"/>
          <w:szCs w:val="24"/>
          <w:lang w:val="lt-LT"/>
        </w:rPr>
        <w:t>Projektas neprieštarauja galiojantiems teisės aktams.</w:t>
      </w:r>
    </w:p>
    <w:p w14:paraId="677AD5CA" w14:textId="77777777" w:rsidR="00D8621D" w:rsidRPr="001A79F5" w:rsidRDefault="00D8621D" w:rsidP="00D763B7">
      <w:pPr>
        <w:ind w:firstLine="851"/>
        <w:jc w:val="both"/>
        <w:rPr>
          <w:sz w:val="24"/>
          <w:szCs w:val="24"/>
          <w:lang w:val="lt-LT"/>
        </w:rPr>
      </w:pPr>
      <w:r w:rsidRPr="001A79F5">
        <w:rPr>
          <w:b/>
          <w:sz w:val="24"/>
          <w:szCs w:val="24"/>
          <w:lang w:val="lt-LT"/>
        </w:rPr>
        <w:t xml:space="preserve">Antikorupcinis vertinimas. </w:t>
      </w:r>
      <w:r w:rsidRPr="001A79F5">
        <w:rPr>
          <w:sz w:val="24"/>
          <w:szCs w:val="24"/>
          <w:lang w:val="lt-LT"/>
        </w:rPr>
        <w:t xml:space="preserve">Teisės akte nenumatoma reguliuoti visuomeninių santykių, susijusių su LR korupcijos prevencijos įstatymo 8 straipsnio 1 dalyje numatytais veiksniais, todėl teisės aktas nevertintinas antikorupciniu požiūriu. </w:t>
      </w:r>
    </w:p>
    <w:p w14:paraId="677AD5CB" w14:textId="77777777" w:rsidR="00D8621D" w:rsidRPr="001A79F5" w:rsidRDefault="00D8621D" w:rsidP="00D8621D">
      <w:pPr>
        <w:ind w:right="197"/>
        <w:rPr>
          <w:sz w:val="24"/>
          <w:szCs w:val="24"/>
          <w:lang w:val="lt-LT"/>
        </w:rPr>
      </w:pPr>
    </w:p>
    <w:p w14:paraId="677AD5CC" w14:textId="77777777" w:rsidR="00D8621D" w:rsidRPr="001A79F5" w:rsidRDefault="00D8621D" w:rsidP="00D8621D">
      <w:pPr>
        <w:ind w:right="197"/>
        <w:rPr>
          <w:sz w:val="24"/>
          <w:szCs w:val="24"/>
          <w:lang w:val="lt-LT"/>
        </w:rPr>
      </w:pPr>
    </w:p>
    <w:p w14:paraId="677AD5CD" w14:textId="77777777" w:rsidR="00870EFF" w:rsidRPr="001A79F5" w:rsidRDefault="003C68CA" w:rsidP="00870EFF">
      <w:pPr>
        <w:ind w:right="197"/>
        <w:rPr>
          <w:sz w:val="24"/>
          <w:szCs w:val="24"/>
          <w:lang w:val="lt-LT"/>
        </w:rPr>
      </w:pPr>
      <w:r w:rsidRPr="001A79F5">
        <w:rPr>
          <w:sz w:val="24"/>
          <w:szCs w:val="24"/>
          <w:lang w:val="lt-LT"/>
        </w:rPr>
        <w:t>Komunikacijos ir kultūros skyriaus vedėja                                                        Irena Matelienė</w:t>
      </w:r>
    </w:p>
    <w:sectPr w:rsidR="00870EFF" w:rsidRPr="001A79F5" w:rsidSect="00D763B7">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FA347" w14:textId="77777777" w:rsidR="00E042C8" w:rsidRDefault="00E042C8">
      <w:r>
        <w:separator/>
      </w:r>
    </w:p>
  </w:endnote>
  <w:endnote w:type="continuationSeparator" w:id="0">
    <w:p w14:paraId="7A0FBCE4" w14:textId="77777777" w:rsidR="00E042C8" w:rsidRDefault="00E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D59B9" w14:textId="77777777" w:rsidR="00E042C8" w:rsidRDefault="00E042C8">
      <w:r>
        <w:separator/>
      </w:r>
    </w:p>
  </w:footnote>
  <w:footnote w:type="continuationSeparator" w:id="0">
    <w:p w14:paraId="0B551083" w14:textId="77777777" w:rsidR="00E042C8" w:rsidRDefault="00E04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D5D5" w14:textId="77777777" w:rsidR="00617D68"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6" w14:textId="13918A1E" w:rsidR="00617D68" w:rsidRDefault="00D763B7" w:rsidP="00D763B7">
    <w:pPr>
      <w:jc w:val="right"/>
    </w:pPr>
    <w:proofErr w:type="spellStart"/>
    <w:r>
      <w:t>Projektas</w:t>
    </w:r>
    <w:proofErr w:type="spellEnd"/>
  </w:p>
  <w:p w14:paraId="677AD5D7" w14:textId="77777777" w:rsidR="00617D68" w:rsidRDefault="00E042C8" w:rsidP="00EB1BFB"/>
  <w:p w14:paraId="677AD5D8" w14:textId="77777777" w:rsidR="00975429" w:rsidRDefault="00975429" w:rsidP="00EB1BFB"/>
  <w:p w14:paraId="677AD5D9" w14:textId="77777777" w:rsidR="00617D68" w:rsidRDefault="00B079D1" w:rsidP="00EB1BFB">
    <w:pPr>
      <w:rPr>
        <w:rFonts w:ascii="TimesLT" w:hAnsi="TimesLT"/>
        <w:b/>
        <w:sz w:val="24"/>
      </w:rPr>
    </w:pPr>
    <w:r>
      <w:rPr>
        <w:rFonts w:ascii="TimesLT" w:hAnsi="TimesLT"/>
        <w:b/>
        <w:sz w:val="24"/>
      </w:rPr>
      <w:t xml:space="preserve">          </w:t>
    </w:r>
  </w:p>
  <w:p w14:paraId="677AD5DA" w14:textId="77777777" w:rsidR="00617D68" w:rsidRDefault="00E042C8" w:rsidP="00EB1BFB">
    <w:pPr>
      <w:rPr>
        <w:rFonts w:ascii="TimesLT" w:hAnsi="TimesLT"/>
        <w:b/>
        <w:sz w:val="24"/>
      </w:rPr>
    </w:pPr>
  </w:p>
  <w:p w14:paraId="677AD5DB" w14:textId="77777777" w:rsidR="00617D68" w:rsidRPr="00363365" w:rsidRDefault="00B079D1" w:rsidP="00EB1BFB">
    <w:pPr>
      <w:jc w:val="center"/>
      <w:rPr>
        <w:b/>
        <w:sz w:val="24"/>
        <w:szCs w:val="24"/>
      </w:rPr>
    </w:pPr>
    <w:r w:rsidRPr="00363365">
      <w:rPr>
        <w:b/>
        <w:sz w:val="24"/>
        <w:szCs w:val="24"/>
      </w:rPr>
      <w:t>ROKI</w:t>
    </w:r>
    <w:r w:rsidRPr="00363365">
      <w:rPr>
        <w:b/>
        <w:sz w:val="24"/>
        <w:szCs w:val="24"/>
        <w:lang w:val="lt-LT"/>
      </w:rPr>
      <w:t>Š</w:t>
    </w:r>
    <w:r w:rsidRPr="00363365">
      <w:rPr>
        <w:b/>
        <w:sz w:val="24"/>
        <w:szCs w:val="24"/>
      </w:rPr>
      <w:t>KIO RAJONO SAVIVALDYBĖS TARYBA</w:t>
    </w:r>
  </w:p>
  <w:p w14:paraId="677AD5DC" w14:textId="77777777" w:rsidR="00617D68" w:rsidRPr="00363365" w:rsidRDefault="00E042C8" w:rsidP="00EB1BFB">
    <w:pPr>
      <w:jc w:val="center"/>
      <w:rPr>
        <w:b/>
        <w:sz w:val="24"/>
        <w:szCs w:val="24"/>
      </w:rPr>
    </w:pPr>
  </w:p>
  <w:p w14:paraId="677AD5DD" w14:textId="099922C2" w:rsidR="00617D68" w:rsidRPr="00363365" w:rsidRDefault="009E58C0" w:rsidP="00EB1BFB">
    <w:pPr>
      <w:jc w:val="center"/>
      <w:rPr>
        <w:b/>
        <w:sz w:val="24"/>
        <w:szCs w:val="24"/>
      </w:rPr>
    </w:pPr>
    <w:r w:rsidRPr="00363365">
      <w:rPr>
        <w:b/>
        <w:sz w:val="24"/>
        <w:szCs w:val="24"/>
      </w:rPr>
      <w:t>S</w:t>
    </w:r>
    <w:r w:rsidR="00B079D1" w:rsidRPr="00363365">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70EF9"/>
    <w:rsid w:val="000C35D7"/>
    <w:rsid w:val="000E060B"/>
    <w:rsid w:val="00117CA2"/>
    <w:rsid w:val="00133910"/>
    <w:rsid w:val="00173142"/>
    <w:rsid w:val="00184B73"/>
    <w:rsid w:val="001A6048"/>
    <w:rsid w:val="001A79F5"/>
    <w:rsid w:val="00235BD9"/>
    <w:rsid w:val="002378E9"/>
    <w:rsid w:val="00267128"/>
    <w:rsid w:val="00277676"/>
    <w:rsid w:val="002A7353"/>
    <w:rsid w:val="00321CA0"/>
    <w:rsid w:val="003430FF"/>
    <w:rsid w:val="00345598"/>
    <w:rsid w:val="00363365"/>
    <w:rsid w:val="003726DE"/>
    <w:rsid w:val="003B39A2"/>
    <w:rsid w:val="003B3CA9"/>
    <w:rsid w:val="003C68CA"/>
    <w:rsid w:val="00405C22"/>
    <w:rsid w:val="00443A3D"/>
    <w:rsid w:val="00460D56"/>
    <w:rsid w:val="004814F4"/>
    <w:rsid w:val="004D3221"/>
    <w:rsid w:val="004D3D46"/>
    <w:rsid w:val="00602F1F"/>
    <w:rsid w:val="006A287A"/>
    <w:rsid w:val="006F2B4E"/>
    <w:rsid w:val="007340CA"/>
    <w:rsid w:val="007978B3"/>
    <w:rsid w:val="007F0B06"/>
    <w:rsid w:val="00850F48"/>
    <w:rsid w:val="00870EFF"/>
    <w:rsid w:val="008E3B94"/>
    <w:rsid w:val="008E78D2"/>
    <w:rsid w:val="00905AD0"/>
    <w:rsid w:val="0092176C"/>
    <w:rsid w:val="00943E56"/>
    <w:rsid w:val="00975429"/>
    <w:rsid w:val="009A4965"/>
    <w:rsid w:val="009B192C"/>
    <w:rsid w:val="009E58C0"/>
    <w:rsid w:val="009F135B"/>
    <w:rsid w:val="00A2251F"/>
    <w:rsid w:val="00A33900"/>
    <w:rsid w:val="00A37C17"/>
    <w:rsid w:val="00A6094F"/>
    <w:rsid w:val="00A80292"/>
    <w:rsid w:val="00AB7F1F"/>
    <w:rsid w:val="00AE1083"/>
    <w:rsid w:val="00B079D1"/>
    <w:rsid w:val="00B445DA"/>
    <w:rsid w:val="00B45E76"/>
    <w:rsid w:val="00B57321"/>
    <w:rsid w:val="00B60FA3"/>
    <w:rsid w:val="00BB6F7D"/>
    <w:rsid w:val="00BE41C6"/>
    <w:rsid w:val="00BE481D"/>
    <w:rsid w:val="00BF29A3"/>
    <w:rsid w:val="00BF3A8F"/>
    <w:rsid w:val="00C022B5"/>
    <w:rsid w:val="00C53CD7"/>
    <w:rsid w:val="00C94397"/>
    <w:rsid w:val="00CB43E2"/>
    <w:rsid w:val="00CC5C12"/>
    <w:rsid w:val="00CE2A4A"/>
    <w:rsid w:val="00CF2517"/>
    <w:rsid w:val="00CF3524"/>
    <w:rsid w:val="00D04683"/>
    <w:rsid w:val="00D763B7"/>
    <w:rsid w:val="00D76B9F"/>
    <w:rsid w:val="00D8621D"/>
    <w:rsid w:val="00DB6545"/>
    <w:rsid w:val="00DC17E6"/>
    <w:rsid w:val="00DE23E0"/>
    <w:rsid w:val="00DF5335"/>
    <w:rsid w:val="00E042C8"/>
    <w:rsid w:val="00E3241A"/>
    <w:rsid w:val="00E50087"/>
    <w:rsid w:val="00E753FB"/>
    <w:rsid w:val="00E829A8"/>
    <w:rsid w:val="00EA4F8E"/>
    <w:rsid w:val="00EB7A71"/>
    <w:rsid w:val="00EF2C8B"/>
    <w:rsid w:val="00F7565D"/>
    <w:rsid w:val="00F75D18"/>
    <w:rsid w:val="00FD2D3B"/>
    <w:rsid w:val="00FD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481D"/>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481D"/>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7B6E-2514-45E5-8792-01EEE1BE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2275</Words>
  <Characters>1298</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2019-11-13T07:00:00Z</cp:lastPrinted>
  <dcterms:created xsi:type="dcterms:W3CDTF">2023-03-17T07:24:00Z</dcterms:created>
  <dcterms:modified xsi:type="dcterms:W3CDTF">2023-03-17T07:27:00Z</dcterms:modified>
</cp:coreProperties>
</file>