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E1065" w14:textId="77777777" w:rsidR="00C0001C" w:rsidRPr="001D20D2" w:rsidRDefault="00C0001C" w:rsidP="001D20D2">
      <w:pPr>
        <w:jc w:val="center"/>
      </w:pPr>
      <w:r w:rsidRPr="001D20D2">
        <w:rPr>
          <w:noProof/>
        </w:rPr>
        <w:drawing>
          <wp:inline distT="0" distB="0" distL="0" distR="0" wp14:anchorId="4371540E" wp14:editId="422EC55A">
            <wp:extent cx="541020" cy="69469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B381" w14:textId="7C392C91" w:rsidR="00C0001C" w:rsidRPr="001D20D2" w:rsidRDefault="00C0001C" w:rsidP="001D20D2">
      <w:pPr>
        <w:jc w:val="center"/>
      </w:pPr>
    </w:p>
    <w:p w14:paraId="20DE3A46" w14:textId="77777777" w:rsidR="00C0001C" w:rsidRPr="001D20D2" w:rsidRDefault="00C0001C" w:rsidP="001D20D2">
      <w:pPr>
        <w:jc w:val="center"/>
        <w:rPr>
          <w:b/>
        </w:rPr>
      </w:pPr>
      <w:r w:rsidRPr="001D20D2">
        <w:rPr>
          <w:b/>
        </w:rPr>
        <w:t>ROKIŠKIO RAJONO SAVIVALDYBĖS TARYBA</w:t>
      </w:r>
    </w:p>
    <w:p w14:paraId="086E642D" w14:textId="77777777" w:rsidR="00C0001C" w:rsidRPr="001D20D2" w:rsidRDefault="00C0001C" w:rsidP="001D20D2">
      <w:pPr>
        <w:jc w:val="center"/>
        <w:rPr>
          <w:b/>
        </w:rPr>
      </w:pPr>
    </w:p>
    <w:p w14:paraId="0E05D689" w14:textId="77777777" w:rsidR="00C0001C" w:rsidRPr="001D20D2" w:rsidRDefault="00C0001C" w:rsidP="001D20D2">
      <w:pPr>
        <w:jc w:val="center"/>
        <w:rPr>
          <w:b/>
        </w:rPr>
      </w:pPr>
      <w:r w:rsidRPr="001D20D2">
        <w:rPr>
          <w:b/>
        </w:rPr>
        <w:t>SPRENDIMAS</w:t>
      </w:r>
    </w:p>
    <w:p w14:paraId="1104047D" w14:textId="7F38FADA" w:rsidR="00C0001C" w:rsidRPr="001D20D2" w:rsidRDefault="00616C61" w:rsidP="001D20D2">
      <w:pPr>
        <w:jc w:val="center"/>
        <w:rPr>
          <w:b/>
        </w:rPr>
      </w:pPr>
      <w:r>
        <w:rPr>
          <w:b/>
        </w:rPr>
        <w:t xml:space="preserve">DĖL </w:t>
      </w:r>
      <w:r w:rsidR="00C0001C" w:rsidRPr="001D20D2">
        <w:rPr>
          <w:b/>
        </w:rPr>
        <w:t>ROKIŠKIO KRAŠTO MUZIEJAUS NURAŠOMŲ EKSPONATŲ SĄRAŠO SUDERINIMO</w:t>
      </w:r>
    </w:p>
    <w:p w14:paraId="622CE428" w14:textId="77777777" w:rsidR="00C0001C" w:rsidRPr="001D20D2" w:rsidRDefault="00C0001C" w:rsidP="001D20D2">
      <w:pPr>
        <w:jc w:val="center"/>
      </w:pPr>
    </w:p>
    <w:p w14:paraId="6F39CDF0" w14:textId="77777777" w:rsidR="00C0001C" w:rsidRPr="001D20D2" w:rsidRDefault="00C0001C" w:rsidP="001D20D2">
      <w:pPr>
        <w:jc w:val="center"/>
      </w:pPr>
      <w:r w:rsidRPr="001D20D2">
        <w:t>2023 m. kovo 31 d. Nr. TS-</w:t>
      </w:r>
    </w:p>
    <w:p w14:paraId="179E5040" w14:textId="77777777" w:rsidR="00C0001C" w:rsidRPr="001D20D2" w:rsidRDefault="00C0001C" w:rsidP="001D20D2">
      <w:pPr>
        <w:jc w:val="center"/>
      </w:pPr>
      <w:r w:rsidRPr="001D20D2">
        <w:t>Rokiškis</w:t>
      </w:r>
    </w:p>
    <w:p w14:paraId="2F7955A2" w14:textId="77777777" w:rsidR="00C0001C" w:rsidRDefault="00C0001C" w:rsidP="00C0001C">
      <w:pPr>
        <w:jc w:val="center"/>
      </w:pPr>
    </w:p>
    <w:p w14:paraId="79E80E07" w14:textId="77777777" w:rsidR="00616C61" w:rsidRDefault="00616C61" w:rsidP="00C0001C">
      <w:pPr>
        <w:jc w:val="center"/>
      </w:pPr>
    </w:p>
    <w:p w14:paraId="3C29FA59" w14:textId="1C8F05B8" w:rsidR="00C0001C" w:rsidRPr="00640D2F" w:rsidRDefault="00C0001C" w:rsidP="00616C61">
      <w:pPr>
        <w:ind w:firstLine="851"/>
        <w:jc w:val="both"/>
      </w:pPr>
      <w:r w:rsidRPr="00640D2F">
        <w:t>Vadovaudamasi Lietuvos Respublikos vietos savivaldos įstatymo 16 straipsnio 4 dalimi ir Lietuvos Respublikos kultūros ministro 2005 m. gruodžio 16 d. įsakymu Nr. ĮV-716 patvirtintos Muziejuose esančių rinkinių apsaugos, apskaitos ir saugojimo instrukcijos 124 punktu, Rokišk</w:t>
      </w:r>
      <w:r w:rsidR="00616C61">
        <w:t xml:space="preserve">io rajono savivaldybės taryba </w:t>
      </w:r>
      <w:r w:rsidR="00616C61" w:rsidRPr="00616C61">
        <w:rPr>
          <w:spacing w:val="30"/>
        </w:rPr>
        <w:t>nusprendži</w:t>
      </w:r>
      <w:r w:rsidRPr="00616C61">
        <w:rPr>
          <w:spacing w:val="30"/>
        </w:rPr>
        <w:t>a</w:t>
      </w:r>
      <w:r w:rsidRPr="00640D2F">
        <w:t xml:space="preserve"> :</w:t>
      </w:r>
    </w:p>
    <w:p w14:paraId="62B50D09" w14:textId="5254023E" w:rsidR="00E37E21" w:rsidRDefault="001D20D2" w:rsidP="00616C61">
      <w:pPr>
        <w:ind w:firstLine="851"/>
        <w:jc w:val="both"/>
        <w:rPr>
          <w:b/>
        </w:rPr>
      </w:pPr>
      <w:r>
        <w:t>S</w:t>
      </w:r>
      <w:r w:rsidR="00810D74">
        <w:t>uderinti</w:t>
      </w:r>
      <w:r w:rsidR="00C0001C" w:rsidRPr="00640D2F">
        <w:t xml:space="preserve"> Rokiškio krašto muziejaus nurašomų eksponatų sąrašą (priedas).</w:t>
      </w:r>
    </w:p>
    <w:p w14:paraId="0AF96820" w14:textId="56C1FE77" w:rsidR="00E37E21" w:rsidRPr="00E37E21" w:rsidRDefault="00E37E21" w:rsidP="00616C61">
      <w:pPr>
        <w:ind w:firstLine="851"/>
        <w:jc w:val="both"/>
        <w:rPr>
          <w:b/>
        </w:rPr>
      </w:pPr>
      <w:r w:rsidRPr="003A244C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897C591" w14:textId="77777777" w:rsidR="00C0001C" w:rsidRDefault="00C0001C" w:rsidP="00C0001C">
      <w:pPr>
        <w:tabs>
          <w:tab w:val="left" w:pos="851"/>
        </w:tabs>
      </w:pPr>
    </w:p>
    <w:p w14:paraId="1182F9E9" w14:textId="77777777" w:rsidR="00C0001C" w:rsidRDefault="00C0001C" w:rsidP="00C0001C"/>
    <w:p w14:paraId="68BA15E4" w14:textId="77777777" w:rsidR="00C0001C" w:rsidRDefault="00C0001C" w:rsidP="00C0001C">
      <w:pPr>
        <w:tabs>
          <w:tab w:val="left" w:pos="851"/>
        </w:tabs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45E6B926" w14:textId="77777777" w:rsidR="00C0001C" w:rsidRDefault="00C0001C" w:rsidP="00C0001C">
      <w:pPr>
        <w:tabs>
          <w:tab w:val="left" w:pos="851"/>
        </w:tabs>
        <w:jc w:val="both"/>
      </w:pPr>
    </w:p>
    <w:p w14:paraId="3F59C12B" w14:textId="77777777" w:rsidR="00C0001C" w:rsidRDefault="00C0001C" w:rsidP="00C0001C">
      <w:pPr>
        <w:tabs>
          <w:tab w:val="left" w:pos="851"/>
        </w:tabs>
        <w:jc w:val="both"/>
      </w:pPr>
    </w:p>
    <w:p w14:paraId="71546AB5" w14:textId="77777777" w:rsidR="00C0001C" w:rsidRDefault="00C0001C" w:rsidP="00C0001C">
      <w:pPr>
        <w:tabs>
          <w:tab w:val="left" w:pos="851"/>
        </w:tabs>
        <w:jc w:val="both"/>
      </w:pPr>
    </w:p>
    <w:p w14:paraId="4E8E84A9" w14:textId="77777777" w:rsidR="00C0001C" w:rsidRDefault="00C0001C" w:rsidP="00C0001C">
      <w:pPr>
        <w:tabs>
          <w:tab w:val="left" w:pos="851"/>
        </w:tabs>
        <w:jc w:val="both"/>
      </w:pPr>
    </w:p>
    <w:p w14:paraId="4C84183E" w14:textId="77777777" w:rsidR="00C0001C" w:rsidRDefault="00C0001C" w:rsidP="00C0001C">
      <w:pPr>
        <w:tabs>
          <w:tab w:val="left" w:pos="851"/>
        </w:tabs>
        <w:jc w:val="both"/>
      </w:pPr>
    </w:p>
    <w:p w14:paraId="02A2DBFE" w14:textId="77777777" w:rsidR="00C0001C" w:rsidRDefault="00C0001C" w:rsidP="00C0001C">
      <w:pPr>
        <w:tabs>
          <w:tab w:val="left" w:pos="851"/>
        </w:tabs>
        <w:jc w:val="both"/>
      </w:pPr>
    </w:p>
    <w:p w14:paraId="3CDE4E1B" w14:textId="77777777" w:rsidR="00C0001C" w:rsidRDefault="00C0001C" w:rsidP="00C0001C">
      <w:pPr>
        <w:tabs>
          <w:tab w:val="left" w:pos="851"/>
        </w:tabs>
        <w:jc w:val="both"/>
      </w:pPr>
    </w:p>
    <w:p w14:paraId="37672971" w14:textId="77777777" w:rsidR="00C0001C" w:rsidRDefault="00C0001C" w:rsidP="00C0001C">
      <w:pPr>
        <w:tabs>
          <w:tab w:val="left" w:pos="851"/>
        </w:tabs>
        <w:jc w:val="both"/>
      </w:pPr>
    </w:p>
    <w:p w14:paraId="0BADB769" w14:textId="77777777" w:rsidR="00C0001C" w:rsidRDefault="00C0001C" w:rsidP="00C0001C">
      <w:pPr>
        <w:tabs>
          <w:tab w:val="left" w:pos="851"/>
        </w:tabs>
        <w:jc w:val="both"/>
      </w:pPr>
    </w:p>
    <w:p w14:paraId="2261E514" w14:textId="77777777" w:rsidR="00C0001C" w:rsidRDefault="00C0001C" w:rsidP="00C0001C">
      <w:pPr>
        <w:tabs>
          <w:tab w:val="left" w:pos="851"/>
        </w:tabs>
        <w:jc w:val="both"/>
      </w:pPr>
    </w:p>
    <w:p w14:paraId="209DF102" w14:textId="77777777" w:rsidR="00C0001C" w:rsidRDefault="00C0001C" w:rsidP="00C0001C">
      <w:pPr>
        <w:tabs>
          <w:tab w:val="left" w:pos="851"/>
        </w:tabs>
        <w:jc w:val="both"/>
      </w:pPr>
    </w:p>
    <w:p w14:paraId="66338ACD" w14:textId="77777777" w:rsidR="00C0001C" w:rsidRDefault="00C0001C" w:rsidP="00C0001C">
      <w:pPr>
        <w:tabs>
          <w:tab w:val="left" w:pos="851"/>
        </w:tabs>
        <w:jc w:val="both"/>
      </w:pPr>
    </w:p>
    <w:p w14:paraId="6260D9B3" w14:textId="77777777" w:rsidR="00C0001C" w:rsidRDefault="00C0001C" w:rsidP="00C0001C">
      <w:pPr>
        <w:tabs>
          <w:tab w:val="left" w:pos="851"/>
        </w:tabs>
        <w:jc w:val="both"/>
      </w:pPr>
    </w:p>
    <w:p w14:paraId="388C9234" w14:textId="77777777" w:rsidR="00C0001C" w:rsidRDefault="00C0001C" w:rsidP="00C0001C">
      <w:pPr>
        <w:tabs>
          <w:tab w:val="left" w:pos="851"/>
        </w:tabs>
        <w:jc w:val="both"/>
      </w:pPr>
    </w:p>
    <w:p w14:paraId="03D19722" w14:textId="77777777" w:rsidR="00C0001C" w:rsidRDefault="00C0001C" w:rsidP="00C0001C">
      <w:pPr>
        <w:tabs>
          <w:tab w:val="left" w:pos="851"/>
        </w:tabs>
        <w:jc w:val="both"/>
      </w:pPr>
    </w:p>
    <w:p w14:paraId="1A9F9658" w14:textId="77777777" w:rsidR="00C0001C" w:rsidRDefault="00C0001C" w:rsidP="00C0001C">
      <w:pPr>
        <w:tabs>
          <w:tab w:val="left" w:pos="851"/>
        </w:tabs>
        <w:jc w:val="both"/>
      </w:pPr>
    </w:p>
    <w:p w14:paraId="77578123" w14:textId="77777777" w:rsidR="00C0001C" w:rsidRDefault="00C0001C" w:rsidP="00C0001C">
      <w:pPr>
        <w:tabs>
          <w:tab w:val="left" w:pos="851"/>
        </w:tabs>
        <w:jc w:val="both"/>
      </w:pPr>
    </w:p>
    <w:p w14:paraId="73020D61" w14:textId="77777777" w:rsidR="00C0001C" w:rsidRDefault="00C0001C" w:rsidP="00C0001C">
      <w:pPr>
        <w:tabs>
          <w:tab w:val="left" w:pos="851"/>
        </w:tabs>
        <w:jc w:val="both"/>
      </w:pPr>
    </w:p>
    <w:p w14:paraId="30C83135" w14:textId="77777777" w:rsidR="00C0001C" w:rsidRDefault="00C0001C" w:rsidP="00C0001C">
      <w:pPr>
        <w:tabs>
          <w:tab w:val="left" w:pos="851"/>
        </w:tabs>
        <w:jc w:val="both"/>
      </w:pPr>
    </w:p>
    <w:p w14:paraId="0B14988C" w14:textId="77777777" w:rsidR="00C0001C" w:rsidRDefault="00C0001C" w:rsidP="00C0001C">
      <w:pPr>
        <w:tabs>
          <w:tab w:val="left" w:pos="851"/>
        </w:tabs>
        <w:jc w:val="both"/>
      </w:pPr>
    </w:p>
    <w:p w14:paraId="302CE19E" w14:textId="77777777" w:rsidR="00C0001C" w:rsidRDefault="00C0001C" w:rsidP="00C0001C">
      <w:pPr>
        <w:tabs>
          <w:tab w:val="left" w:pos="851"/>
        </w:tabs>
        <w:jc w:val="both"/>
      </w:pPr>
    </w:p>
    <w:p w14:paraId="44D82B10" w14:textId="77777777" w:rsidR="00C0001C" w:rsidRDefault="00C0001C" w:rsidP="00C0001C">
      <w:pPr>
        <w:tabs>
          <w:tab w:val="left" w:pos="851"/>
        </w:tabs>
        <w:jc w:val="both"/>
      </w:pPr>
    </w:p>
    <w:p w14:paraId="33F8D549" w14:textId="77777777" w:rsidR="00C0001C" w:rsidRDefault="00C0001C" w:rsidP="00C0001C">
      <w:pPr>
        <w:tabs>
          <w:tab w:val="left" w:pos="851"/>
        </w:tabs>
        <w:jc w:val="both"/>
      </w:pPr>
    </w:p>
    <w:p w14:paraId="6C1B2E81" w14:textId="77777777" w:rsidR="00C0001C" w:rsidRDefault="00C0001C" w:rsidP="00C0001C">
      <w:pPr>
        <w:tabs>
          <w:tab w:val="left" w:pos="851"/>
        </w:tabs>
        <w:jc w:val="both"/>
      </w:pPr>
    </w:p>
    <w:p w14:paraId="69D3F4A9" w14:textId="77777777" w:rsidR="00C0001C" w:rsidRDefault="00C0001C" w:rsidP="00C0001C">
      <w:pPr>
        <w:tabs>
          <w:tab w:val="left" w:pos="851"/>
        </w:tabs>
        <w:jc w:val="both"/>
      </w:pPr>
      <w:r>
        <w:t>Irena Matelienė</w:t>
      </w:r>
    </w:p>
    <w:p w14:paraId="20D80E4F" w14:textId="77777777" w:rsidR="00C0001C" w:rsidRDefault="00C0001C" w:rsidP="00C0001C">
      <w:pPr>
        <w:tabs>
          <w:tab w:val="left" w:pos="851"/>
        </w:tabs>
        <w:jc w:val="both"/>
      </w:pPr>
    </w:p>
    <w:p w14:paraId="1BA9A340" w14:textId="77777777" w:rsidR="00C0001C" w:rsidRDefault="00C0001C" w:rsidP="00C0001C">
      <w:pPr>
        <w:jc w:val="both"/>
      </w:pPr>
      <w:r>
        <w:lastRenderedPageBreak/>
        <w:t>Rokiškio rajono savivaldybės tarybai</w:t>
      </w:r>
    </w:p>
    <w:p w14:paraId="55E88AB7" w14:textId="77777777" w:rsidR="00C0001C" w:rsidRDefault="00C0001C" w:rsidP="00C0001C">
      <w:pPr>
        <w:pStyle w:val="Pagrindinistekstas3"/>
        <w:rPr>
          <w:b/>
          <w:szCs w:val="24"/>
        </w:rPr>
      </w:pPr>
    </w:p>
    <w:p w14:paraId="551E7EB9" w14:textId="77777777" w:rsidR="00C0001C" w:rsidRDefault="00C0001C" w:rsidP="00C0001C">
      <w:pPr>
        <w:jc w:val="center"/>
        <w:rPr>
          <w:b/>
        </w:rPr>
      </w:pPr>
      <w:r>
        <w:rPr>
          <w:b/>
        </w:rPr>
        <w:t>TEIKIAMO SPRENDIMO PROJEKTO ,,DĖL  ROKIŠKIO KRAŠTO MUZIEJAUS  NURAŠOMŲ EKSPONATŲ SĄRAŠO SUDERINIMO“ AIŠKINAMASIS RAŠTAS</w:t>
      </w:r>
    </w:p>
    <w:p w14:paraId="0DF05CCC" w14:textId="77777777" w:rsidR="00C0001C" w:rsidRDefault="00C0001C" w:rsidP="00C0001C">
      <w:pPr>
        <w:jc w:val="center"/>
      </w:pPr>
    </w:p>
    <w:p w14:paraId="422B2CDC" w14:textId="77777777" w:rsidR="00616C61" w:rsidRDefault="00616C61" w:rsidP="00C0001C">
      <w:pPr>
        <w:jc w:val="center"/>
      </w:pPr>
    </w:p>
    <w:p w14:paraId="484AE618" w14:textId="64015B0A" w:rsidR="00C0001C" w:rsidRPr="00640D2F" w:rsidRDefault="00E37E21" w:rsidP="00616C61">
      <w:pPr>
        <w:ind w:firstLine="851"/>
        <w:jc w:val="both"/>
      </w:pPr>
      <w:r w:rsidRPr="003A244C">
        <w:rPr>
          <w:b/>
        </w:rPr>
        <w:t xml:space="preserve">Sprendimo projekto tikslai ir uždaviniai. </w:t>
      </w:r>
      <w:r w:rsidRPr="00E37E21">
        <w:t>G</w:t>
      </w:r>
      <w:r w:rsidR="00C0001C">
        <w:t xml:space="preserve">auti Rokiškio krašto muziejaus steigėjo suderinimą dėl Rokiškio krašto muziejaus naikinamų eksponatų ir naikinamų pasikartojančių </w:t>
      </w:r>
      <w:r w:rsidR="00C0001C" w:rsidRPr="00640D2F">
        <w:t>eksponatų inventorinių numerių sąrašo.</w:t>
      </w:r>
    </w:p>
    <w:p w14:paraId="7C6A0640" w14:textId="712C9C56" w:rsidR="00C0001C" w:rsidRPr="00640D2F" w:rsidRDefault="00E37E21" w:rsidP="00616C61">
      <w:pPr>
        <w:ind w:firstLine="851"/>
        <w:jc w:val="both"/>
      </w:pPr>
      <w:r w:rsidRPr="003A244C">
        <w:rPr>
          <w:b/>
          <w:bCs/>
        </w:rPr>
        <w:t xml:space="preserve">Teisinio reguliavimo nuostatos. </w:t>
      </w:r>
      <w:r w:rsidR="00C0001C" w:rsidRPr="00640D2F">
        <w:t xml:space="preserve">Lietuvos Respublikos kultūros ministro 2005 m. gruodžio 16 d. įsakymas Nr. ĮV-716 „Dėl muziejuose esančių rinkinių apsaugos, apskaitos ir saugojimo instrukcijos patvirtinimo“. </w:t>
      </w:r>
    </w:p>
    <w:p w14:paraId="3A10FFFE" w14:textId="265E1B20" w:rsidR="00C0001C" w:rsidRPr="00640D2F" w:rsidRDefault="00C0001C" w:rsidP="00616C61">
      <w:pPr>
        <w:ind w:firstLine="851"/>
        <w:jc w:val="both"/>
      </w:pPr>
      <w:r w:rsidRPr="00640D2F">
        <w:rPr>
          <w:b/>
          <w:bCs/>
        </w:rPr>
        <w:t>Sprendimo projekto esmė.</w:t>
      </w:r>
      <w:r w:rsidR="00E37E21">
        <w:rPr>
          <w:b/>
          <w:bCs/>
        </w:rPr>
        <w:t xml:space="preserve"> </w:t>
      </w:r>
      <w:r w:rsidRPr="00640D2F">
        <w:t>Atsižvelgiant į</w:t>
      </w:r>
      <w:r w:rsidR="00810D74">
        <w:t xml:space="preserve"> 2023 m. kovo 7 d. gautą</w:t>
      </w:r>
      <w:r w:rsidRPr="00640D2F">
        <w:t xml:space="preserve"> Rokiškio krašto muziejaus direktoriaus </w:t>
      </w:r>
      <w:r w:rsidR="00BB407D" w:rsidRPr="00640D2F">
        <w:t>pavaduotojo-vyriausiojo fondų saug</w:t>
      </w:r>
      <w:r w:rsidR="00B6436D" w:rsidRPr="00640D2F">
        <w:t>otojo, pavaduojančio direktorių</w:t>
      </w:r>
      <w:r w:rsidRPr="00640D2F">
        <w:t xml:space="preserve"> raštą Nr. </w:t>
      </w:r>
      <w:r w:rsidR="00810D74">
        <w:t>GD-1143</w:t>
      </w:r>
      <w:r w:rsidRPr="00640D2F">
        <w:t xml:space="preserve">, šiuo metu Rokiškio krašto muziejaus pagrindiniame fonde </w:t>
      </w:r>
      <w:r w:rsidR="00BB407D" w:rsidRPr="00640D2F">
        <w:t xml:space="preserve">trūksta kai kurių eksponatų, kurie dingę, kiti </w:t>
      </w:r>
      <w:r w:rsidRPr="00640D2F">
        <w:t xml:space="preserve">yra </w:t>
      </w:r>
      <w:r w:rsidR="00BB407D" w:rsidRPr="00640D2F">
        <w:t>nepataisomai sužaloti prieš kelis dešimtmečius</w:t>
      </w:r>
      <w:r w:rsidRPr="00640D2F">
        <w:t>, todėl įstaigoje veikiančios Rinki</w:t>
      </w:r>
      <w:r w:rsidR="00B6436D" w:rsidRPr="00640D2F">
        <w:t>nių komplektavimo komisijos 2023</w:t>
      </w:r>
      <w:r w:rsidRPr="00640D2F">
        <w:t xml:space="preserve"> m. </w:t>
      </w:r>
      <w:r w:rsidR="00B6436D" w:rsidRPr="00640D2F">
        <w:t>kovo 1</w:t>
      </w:r>
      <w:r w:rsidRPr="00640D2F">
        <w:t xml:space="preserve"> d. proto</w:t>
      </w:r>
      <w:r w:rsidR="00640D2F">
        <w:t>kole</w:t>
      </w:r>
      <w:r w:rsidR="00B6436D" w:rsidRPr="00640D2F">
        <w:t xml:space="preserve"> Nr. 2</w:t>
      </w:r>
      <w:r w:rsidRPr="00640D2F">
        <w:t xml:space="preserve">, siūloma nurašyti </w:t>
      </w:r>
      <w:r w:rsidR="00B6436D" w:rsidRPr="00640D2F">
        <w:t>29</w:t>
      </w:r>
      <w:r w:rsidRPr="00640D2F">
        <w:t xml:space="preserve"> (</w:t>
      </w:r>
      <w:r w:rsidR="00B6436D" w:rsidRPr="00640D2F">
        <w:t>dvidešimt devynis) eksponatus.</w:t>
      </w:r>
      <w:r w:rsidRPr="00640D2F">
        <w:t xml:space="preserve"> </w:t>
      </w:r>
      <w:r w:rsidR="00640D2F">
        <w:t>Prie šio sprendimo pridedami ir dokumentai apie užfiksuotus eksponatų neradimo/sužalojimo faktus.</w:t>
      </w:r>
    </w:p>
    <w:p w14:paraId="3939858C" w14:textId="6341F618" w:rsidR="00C0001C" w:rsidRDefault="00C0001C" w:rsidP="00616C61">
      <w:pPr>
        <w:ind w:firstLine="851"/>
        <w:jc w:val="both"/>
        <w:rPr>
          <w:bCs/>
        </w:rPr>
      </w:pPr>
      <w:r w:rsidRPr="00640D2F">
        <w:t>Vadovaujantis Lietuvos Respublikos kultūros ministro 2005 m. gruodžio 16 d. įsakymu Nr. ĮV-716 patvirtintos Muziejuose esančių rinkinių apsaugos, apskaitos ir saugojimo instrukcijos 124 punktu, muziejus sąrašą suderina su steigėju ir teikia</w:t>
      </w:r>
      <w:r w:rsidRPr="00640D2F">
        <w:rPr>
          <w:bCs/>
        </w:rPr>
        <w:t xml:space="preserve"> Lietuvos Respublikos kultūros ministerijai siekiant ga</w:t>
      </w:r>
      <w:r w:rsidR="00B6436D" w:rsidRPr="00640D2F">
        <w:rPr>
          <w:bCs/>
        </w:rPr>
        <w:t>uti leidimą eksponatus nurašyti.</w:t>
      </w:r>
    </w:p>
    <w:p w14:paraId="54854E66" w14:textId="20D3086D" w:rsidR="0012193B" w:rsidRDefault="0012193B" w:rsidP="00616C61">
      <w:pPr>
        <w:ind w:firstLine="851"/>
        <w:jc w:val="both"/>
        <w:rPr>
          <w:bCs/>
        </w:rPr>
      </w:pPr>
      <w:r>
        <w:rPr>
          <w:bCs/>
        </w:rPr>
        <w:t>Prie šio aiškinamojo rašto pridedami:</w:t>
      </w:r>
    </w:p>
    <w:p w14:paraId="5AF6F8DD" w14:textId="18F83C06" w:rsidR="0012193B" w:rsidRDefault="0012193B" w:rsidP="00616C61">
      <w:pPr>
        <w:ind w:firstLine="851"/>
        <w:jc w:val="both"/>
        <w:rPr>
          <w:bCs/>
        </w:rPr>
      </w:pPr>
      <w:r>
        <w:rPr>
          <w:bCs/>
        </w:rPr>
        <w:t>1. Rinkinių komplektavimo komisijos 2023 m. kovo 1 d. posėdžio protokolas Nr. 2, 5 lapai.</w:t>
      </w:r>
      <w:bookmarkStart w:id="0" w:name="_GoBack"/>
      <w:bookmarkEnd w:id="0"/>
    </w:p>
    <w:p w14:paraId="047845F1" w14:textId="2767D7F2" w:rsidR="0012193B" w:rsidRPr="00640D2F" w:rsidRDefault="0012193B" w:rsidP="00616C61">
      <w:pPr>
        <w:ind w:firstLine="851"/>
        <w:jc w:val="both"/>
        <w:rPr>
          <w:bCs/>
        </w:rPr>
      </w:pPr>
      <w:r>
        <w:rPr>
          <w:bCs/>
        </w:rPr>
        <w:t>2. Eksponatų praradimo aktai, 17 lapų.</w:t>
      </w:r>
    </w:p>
    <w:p w14:paraId="190DFAB0" w14:textId="2062C25C" w:rsidR="00C0001C" w:rsidRPr="00640D2F" w:rsidRDefault="00482843" w:rsidP="00616C61">
      <w:pPr>
        <w:ind w:firstLine="851"/>
        <w:jc w:val="both"/>
        <w:rPr>
          <w:bCs/>
        </w:rPr>
      </w:pPr>
      <w:r w:rsidRPr="003A244C">
        <w:rPr>
          <w:b/>
        </w:rPr>
        <w:t>Laukiami rezultatai.</w:t>
      </w:r>
      <w:r w:rsidRPr="003A244C">
        <w:rPr>
          <w:bCs/>
        </w:rPr>
        <w:t xml:space="preserve"> </w:t>
      </w:r>
      <w:r>
        <w:rPr>
          <w:bCs/>
        </w:rPr>
        <w:t>Į</w:t>
      </w:r>
      <w:r w:rsidR="00C0001C" w:rsidRPr="00640D2F">
        <w:rPr>
          <w:bCs/>
        </w:rPr>
        <w:t>gyvendinti  Rokiškio krašto muziejaus fondo ir gaunamų eksponatų apskaitos tvarkymo darbai.</w:t>
      </w:r>
    </w:p>
    <w:p w14:paraId="3644DAD4" w14:textId="77777777" w:rsidR="001D20D2" w:rsidRDefault="00C0001C" w:rsidP="00616C61">
      <w:pPr>
        <w:ind w:firstLine="851"/>
        <w:jc w:val="both"/>
      </w:pPr>
      <w:r w:rsidRPr="00640D2F">
        <w:rPr>
          <w:b/>
        </w:rPr>
        <w:t xml:space="preserve">Finansavimo šaltiniai ir lėšų poreikis. </w:t>
      </w:r>
      <w:r w:rsidR="00482843" w:rsidRPr="003A244C">
        <w:t>Nėra.</w:t>
      </w:r>
      <w:r w:rsidR="00482843">
        <w:t xml:space="preserve"> </w:t>
      </w:r>
    </w:p>
    <w:p w14:paraId="537C1204" w14:textId="77777777" w:rsidR="001D20D2" w:rsidRDefault="00C0001C" w:rsidP="00616C61">
      <w:pPr>
        <w:ind w:firstLine="851"/>
        <w:jc w:val="both"/>
      </w:pPr>
      <w:r>
        <w:rPr>
          <w:b/>
        </w:rPr>
        <w:t>Suderinamumas su Lietuvos Respublikos galiojančiais teisės norminiais aktais.</w:t>
      </w:r>
      <w:r w:rsidR="00482843">
        <w:rPr>
          <w:b/>
        </w:rPr>
        <w:t xml:space="preserve"> </w:t>
      </w:r>
      <w:r>
        <w:t>Projektas neprieštarauja galiojantiems teisės aktams.</w:t>
      </w:r>
      <w:r w:rsidR="00482843" w:rsidRPr="00482843">
        <w:rPr>
          <w:b/>
        </w:rPr>
        <w:t xml:space="preserve"> </w:t>
      </w:r>
    </w:p>
    <w:p w14:paraId="636BA80D" w14:textId="59CBFF17" w:rsidR="00482843" w:rsidRPr="001D20D2" w:rsidRDefault="00482843" w:rsidP="00616C61">
      <w:pPr>
        <w:ind w:firstLine="851"/>
        <w:jc w:val="both"/>
      </w:pPr>
      <w:r w:rsidRPr="003A244C">
        <w:rPr>
          <w:b/>
        </w:rPr>
        <w:t xml:space="preserve">Antikorupcinis vertinimas. </w:t>
      </w:r>
      <w:r w:rsidRPr="003A244C"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61FA907A" w14:textId="4CA618CE" w:rsidR="00C0001C" w:rsidRDefault="00C0001C" w:rsidP="00C0001C">
      <w:pPr>
        <w:ind w:firstLine="1296"/>
        <w:jc w:val="both"/>
      </w:pPr>
    </w:p>
    <w:p w14:paraId="64857A8D" w14:textId="77777777" w:rsidR="00C0001C" w:rsidRDefault="00C0001C" w:rsidP="00C0001C">
      <w:pPr>
        <w:ind w:right="818"/>
        <w:jc w:val="both"/>
      </w:pPr>
    </w:p>
    <w:p w14:paraId="6FBB5214" w14:textId="77777777" w:rsidR="00C0001C" w:rsidRDefault="00C0001C" w:rsidP="00C0001C">
      <w:pPr>
        <w:ind w:right="818"/>
        <w:jc w:val="both"/>
      </w:pPr>
    </w:p>
    <w:p w14:paraId="0048C7D3" w14:textId="7060D394" w:rsidR="00C0001C" w:rsidRDefault="00C0001C" w:rsidP="00C0001C">
      <w:pPr>
        <w:ind w:right="818"/>
        <w:jc w:val="both"/>
      </w:pPr>
      <w:r>
        <w:t xml:space="preserve">Komunikacijos ir kultūros skyriaus vedėja                                            </w:t>
      </w:r>
      <w:r w:rsidR="0041764B">
        <w:t xml:space="preserve">      </w:t>
      </w:r>
      <w:r>
        <w:t xml:space="preserve">  Irena Matelienė</w:t>
      </w:r>
    </w:p>
    <w:p w14:paraId="03269531" w14:textId="77777777" w:rsidR="00C0001C" w:rsidRDefault="00C0001C" w:rsidP="00C0001C">
      <w:pPr>
        <w:ind w:right="818"/>
        <w:jc w:val="both"/>
      </w:pPr>
    </w:p>
    <w:p w14:paraId="7A361A5E" w14:textId="77777777" w:rsidR="00C0001C" w:rsidRDefault="00C0001C" w:rsidP="00C0001C">
      <w:pPr>
        <w:pStyle w:val="Betarp"/>
        <w:tabs>
          <w:tab w:val="left" w:pos="851"/>
        </w:tabs>
        <w:jc w:val="both"/>
        <w:rPr>
          <w:bCs/>
        </w:rPr>
      </w:pPr>
    </w:p>
    <w:sectPr w:rsidR="00C0001C" w:rsidSect="00616C61">
      <w:headerReference w:type="default" r:id="rId8"/>
      <w:pgSz w:w="11907" w:h="16839" w:code="9"/>
      <w:pgMar w:top="1134" w:right="567" w:bottom="1134" w:left="1701" w:header="709" w:footer="709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75E02E" w15:done="0"/>
  <w15:commentEx w15:paraId="67260393" w15:done="0"/>
  <w15:commentEx w15:paraId="386407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C9B09" w14:textId="77777777" w:rsidR="00996EF2" w:rsidRDefault="00996EF2" w:rsidP="00616C61">
      <w:r>
        <w:separator/>
      </w:r>
    </w:p>
  </w:endnote>
  <w:endnote w:type="continuationSeparator" w:id="0">
    <w:p w14:paraId="29630716" w14:textId="77777777" w:rsidR="00996EF2" w:rsidRDefault="00996EF2" w:rsidP="0061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44489" w14:textId="77777777" w:rsidR="00996EF2" w:rsidRDefault="00996EF2" w:rsidP="00616C61">
      <w:r>
        <w:separator/>
      </w:r>
    </w:p>
  </w:footnote>
  <w:footnote w:type="continuationSeparator" w:id="0">
    <w:p w14:paraId="0E5F6FCC" w14:textId="77777777" w:rsidR="00996EF2" w:rsidRDefault="00996EF2" w:rsidP="00616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DEBEA" w14:textId="1FF0F4B2" w:rsidR="00616C61" w:rsidRDefault="00616C61" w:rsidP="00616C61">
    <w:pPr>
      <w:pStyle w:val="Antrats"/>
      <w:jc w:val="right"/>
    </w:pPr>
    <w: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C7"/>
    <w:rsid w:val="0012193B"/>
    <w:rsid w:val="001C5E2A"/>
    <w:rsid w:val="001D20D2"/>
    <w:rsid w:val="003A61B0"/>
    <w:rsid w:val="0041764B"/>
    <w:rsid w:val="00482843"/>
    <w:rsid w:val="005A5F29"/>
    <w:rsid w:val="00616C61"/>
    <w:rsid w:val="00635402"/>
    <w:rsid w:val="00640D2F"/>
    <w:rsid w:val="006900C3"/>
    <w:rsid w:val="00810D74"/>
    <w:rsid w:val="00996EF2"/>
    <w:rsid w:val="00997720"/>
    <w:rsid w:val="00B6436D"/>
    <w:rsid w:val="00BB407D"/>
    <w:rsid w:val="00C0001C"/>
    <w:rsid w:val="00D50CA3"/>
    <w:rsid w:val="00E37E21"/>
    <w:rsid w:val="00F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1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0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001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001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stekstas3">
    <w:name w:val="Body Text 3"/>
    <w:basedOn w:val="prastasis"/>
    <w:link w:val="Pagrindinistekstas3Diagrama"/>
    <w:semiHidden/>
    <w:unhideWhenUsed/>
    <w:rsid w:val="00C0001C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C0001C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C000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Komentaronuoroda">
    <w:name w:val="annotation reference"/>
    <w:uiPriority w:val="99"/>
    <w:semiHidden/>
    <w:unhideWhenUsed/>
    <w:rsid w:val="00C0001C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00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001C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616C6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6C61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616C6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16C61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0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001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001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stekstas3">
    <w:name w:val="Body Text 3"/>
    <w:basedOn w:val="prastasis"/>
    <w:link w:val="Pagrindinistekstas3Diagrama"/>
    <w:semiHidden/>
    <w:unhideWhenUsed/>
    <w:rsid w:val="00C0001C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C0001C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C000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Komentaronuoroda">
    <w:name w:val="annotation reference"/>
    <w:uiPriority w:val="99"/>
    <w:semiHidden/>
    <w:unhideWhenUsed/>
    <w:rsid w:val="00C0001C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00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001C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616C6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6C61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616C6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16C61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Rasa Virbalienė</cp:lastModifiedBy>
  <cp:revision>3</cp:revision>
  <cp:lastPrinted>2023-03-07T06:16:00Z</cp:lastPrinted>
  <dcterms:created xsi:type="dcterms:W3CDTF">2023-03-17T08:47:00Z</dcterms:created>
  <dcterms:modified xsi:type="dcterms:W3CDTF">2023-03-17T08:49:00Z</dcterms:modified>
</cp:coreProperties>
</file>