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A800A" w14:textId="77777777" w:rsidR="00050075" w:rsidRPr="00D30DA6" w:rsidRDefault="000017B6" w:rsidP="00812FFB">
      <w:pPr>
        <w:framePr w:hSpace="180" w:wrap="around" w:vAnchor="text" w:hAnchor="page" w:x="5881" w:y="1"/>
      </w:pPr>
      <w:r w:rsidRPr="00D30DA6">
        <w:rPr>
          <w:noProof/>
        </w:rPr>
        <w:drawing>
          <wp:anchor distT="0" distB="0" distL="114300" distR="114300" simplePos="0" relativeHeight="251659264" behindDoc="1" locked="0" layoutInCell="1" allowOverlap="1" wp14:anchorId="52EA803E" wp14:editId="52EA803F">
            <wp:simplePos x="0" y="0"/>
            <wp:positionH relativeFrom="column">
              <wp:posOffset>142875</wp:posOffset>
            </wp:positionH>
            <wp:positionV relativeFrom="paragraph">
              <wp:posOffset>64770</wp:posOffset>
            </wp:positionV>
            <wp:extent cx="561975" cy="714375"/>
            <wp:effectExtent l="19050" t="0" r="9525" b="0"/>
            <wp:wrapNone/>
            <wp:docPr id="3" name="Paveikslėlis 1" descr="Vaizdo rezultatas pagal uÅ¾klausÄ ârokiÅ¡kio rajono savivaldybÄs administracija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rokiÅ¡kio rajono savivaldybÄs administracijaâ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EA800C" w14:textId="02C92EDC" w:rsidR="00050075" w:rsidRPr="00D30DA6" w:rsidRDefault="002540F6" w:rsidP="002540F6">
      <w:pPr>
        <w:jc w:val="right"/>
      </w:pPr>
      <w:r>
        <w:tab/>
      </w:r>
      <w:r>
        <w:tab/>
      </w:r>
      <w:r>
        <w:tab/>
      </w:r>
      <w:r>
        <w:tab/>
        <w:t>Projektas</w:t>
      </w:r>
    </w:p>
    <w:p w14:paraId="52EA800D" w14:textId="77777777" w:rsidR="00050075" w:rsidRPr="00D30DA6" w:rsidRDefault="00050075" w:rsidP="002E7AE3"/>
    <w:p w14:paraId="52EA800E" w14:textId="77777777" w:rsidR="00050075" w:rsidRPr="00D30DA6" w:rsidRDefault="00050075" w:rsidP="002E7AE3">
      <w:pPr>
        <w:jc w:val="center"/>
        <w:rPr>
          <w:b/>
        </w:rPr>
      </w:pPr>
    </w:p>
    <w:p w14:paraId="52EA800F" w14:textId="77777777" w:rsidR="00050075" w:rsidRPr="00D30DA6" w:rsidRDefault="00050075" w:rsidP="002E7AE3">
      <w:pPr>
        <w:jc w:val="center"/>
        <w:rPr>
          <w:b/>
        </w:rPr>
      </w:pPr>
    </w:p>
    <w:p w14:paraId="59965454" w14:textId="77777777" w:rsidR="002540F6" w:rsidRDefault="002540F6" w:rsidP="007A7472">
      <w:pPr>
        <w:jc w:val="center"/>
        <w:rPr>
          <w:b/>
        </w:rPr>
      </w:pPr>
    </w:p>
    <w:p w14:paraId="52EA8010" w14:textId="77777777" w:rsidR="00050075" w:rsidRPr="002540F6" w:rsidRDefault="00050075" w:rsidP="007A7472">
      <w:pPr>
        <w:jc w:val="center"/>
        <w:rPr>
          <w:b/>
        </w:rPr>
      </w:pPr>
      <w:r w:rsidRPr="002540F6">
        <w:rPr>
          <w:b/>
        </w:rPr>
        <w:t>ROKIŠKIO RAJONO SAVIVALDYBĖS TARYBA</w:t>
      </w:r>
    </w:p>
    <w:p w14:paraId="52EA8011" w14:textId="77777777" w:rsidR="00E50E78" w:rsidRPr="002540F6" w:rsidRDefault="00E50E78" w:rsidP="007A7472">
      <w:pPr>
        <w:jc w:val="center"/>
        <w:rPr>
          <w:b/>
        </w:rPr>
      </w:pPr>
    </w:p>
    <w:p w14:paraId="52EA8012" w14:textId="3A430B3B" w:rsidR="00050075" w:rsidRPr="00D30DA6" w:rsidRDefault="00A80A1D" w:rsidP="00E50E78">
      <w:pPr>
        <w:jc w:val="center"/>
        <w:rPr>
          <w:b/>
          <w:sz w:val="26"/>
        </w:rPr>
      </w:pPr>
      <w:r w:rsidRPr="002540F6">
        <w:rPr>
          <w:b/>
        </w:rPr>
        <w:t>SPRENDIM</w:t>
      </w:r>
      <w:r w:rsidR="00050075" w:rsidRPr="002540F6">
        <w:rPr>
          <w:b/>
        </w:rPr>
        <w:t>AS</w:t>
      </w:r>
    </w:p>
    <w:p w14:paraId="52EA8013" w14:textId="678A465F" w:rsidR="00050075" w:rsidRPr="00D30DA6" w:rsidRDefault="00DF7ECB" w:rsidP="00986BE5">
      <w:pPr>
        <w:pStyle w:val="Antrats"/>
        <w:jc w:val="center"/>
        <w:rPr>
          <w:b/>
          <w:sz w:val="24"/>
          <w:szCs w:val="24"/>
          <w:lang w:val="lt-LT"/>
        </w:rPr>
      </w:pPr>
      <w:r w:rsidRPr="00DF7ECB">
        <w:rPr>
          <w:b/>
          <w:sz w:val="24"/>
          <w:szCs w:val="24"/>
          <w:lang w:val="lt-LT"/>
        </w:rPr>
        <w:t xml:space="preserve">DĖL </w:t>
      </w:r>
      <w:r w:rsidR="00A80A1D">
        <w:rPr>
          <w:b/>
          <w:sz w:val="24"/>
          <w:szCs w:val="24"/>
          <w:lang w:val="lt-LT"/>
        </w:rPr>
        <w:t xml:space="preserve">ROKIŠKIO RAJONO SAVIVALDYBĖS </w:t>
      </w:r>
      <w:r w:rsidRPr="00DF7ECB">
        <w:rPr>
          <w:b/>
          <w:sz w:val="24"/>
          <w:szCs w:val="24"/>
          <w:lang w:val="lt-LT"/>
        </w:rPr>
        <w:t>KELIŲ PRIEŽIŪROS IR PLĖTROS PROGRAMOS F</w:t>
      </w:r>
      <w:r w:rsidR="00CA1051">
        <w:rPr>
          <w:b/>
          <w:sz w:val="24"/>
          <w:szCs w:val="24"/>
          <w:lang w:val="lt-LT"/>
        </w:rPr>
        <w:t>INANSAVIMO LĖŠOMIS FINANSUOJAMŲ</w:t>
      </w:r>
      <w:r w:rsidRPr="00DF7ECB">
        <w:rPr>
          <w:b/>
          <w:sz w:val="24"/>
          <w:szCs w:val="24"/>
          <w:lang w:val="lt-LT"/>
        </w:rPr>
        <w:t xml:space="preserve"> VIETINĖS REIKŠMĖS </w:t>
      </w:r>
      <w:r w:rsidR="00A80A1D">
        <w:rPr>
          <w:b/>
          <w:sz w:val="24"/>
          <w:szCs w:val="24"/>
          <w:lang w:val="lt-LT"/>
        </w:rPr>
        <w:t>KELIŲ</w:t>
      </w:r>
      <w:r w:rsidRPr="00DF7ECB">
        <w:rPr>
          <w:b/>
          <w:sz w:val="24"/>
          <w:szCs w:val="24"/>
          <w:lang w:val="lt-LT"/>
        </w:rPr>
        <w:t xml:space="preserve"> </w:t>
      </w:r>
      <w:r w:rsidR="00A80A1D">
        <w:rPr>
          <w:b/>
          <w:sz w:val="24"/>
          <w:szCs w:val="24"/>
          <w:lang w:val="lt-LT"/>
        </w:rPr>
        <w:t>2023</w:t>
      </w:r>
      <w:r w:rsidRPr="00DF7ECB">
        <w:rPr>
          <w:b/>
          <w:sz w:val="24"/>
          <w:szCs w:val="24"/>
          <w:lang w:val="lt-LT"/>
        </w:rPr>
        <w:t xml:space="preserve"> METAIS OBJEKTŲ SĄRAŠO PATVIRTINIMO</w:t>
      </w:r>
    </w:p>
    <w:p w14:paraId="52EA8014" w14:textId="77777777" w:rsidR="00050075" w:rsidRPr="00D30DA6" w:rsidRDefault="00050075" w:rsidP="008C66F4">
      <w:pPr>
        <w:pStyle w:val="Antrats"/>
        <w:jc w:val="center"/>
        <w:rPr>
          <w:lang w:val="lt-LT"/>
        </w:rPr>
      </w:pPr>
    </w:p>
    <w:p w14:paraId="52EA8015" w14:textId="45148DB8" w:rsidR="00050075" w:rsidRPr="00D30DA6" w:rsidRDefault="00A80A1D" w:rsidP="008C66F4">
      <w:pPr>
        <w:ind w:left="-567"/>
        <w:jc w:val="center"/>
        <w:outlineLvl w:val="0"/>
      </w:pPr>
      <w:r>
        <w:t>2023</w:t>
      </w:r>
      <w:r w:rsidR="00050075" w:rsidRPr="00D30DA6">
        <w:t xml:space="preserve"> m. </w:t>
      </w:r>
      <w:r w:rsidR="00557B69">
        <w:t>kovo</w:t>
      </w:r>
      <w:r>
        <w:t xml:space="preserve"> 31</w:t>
      </w:r>
      <w:r w:rsidR="00050075" w:rsidRPr="00D30DA6">
        <w:t xml:space="preserve"> d. Nr.</w:t>
      </w:r>
      <w:r w:rsidR="00E50E78" w:rsidRPr="00D30DA6">
        <w:t xml:space="preserve"> TS-</w:t>
      </w:r>
    </w:p>
    <w:p w14:paraId="52EA8016" w14:textId="77777777" w:rsidR="00050075" w:rsidRPr="00D30DA6" w:rsidRDefault="00050075" w:rsidP="008C66F4">
      <w:pPr>
        <w:jc w:val="center"/>
      </w:pPr>
      <w:r w:rsidRPr="00D30DA6">
        <w:t>Rokiškis</w:t>
      </w:r>
    </w:p>
    <w:p w14:paraId="52EA8017" w14:textId="77777777" w:rsidR="00050075" w:rsidRDefault="00050075" w:rsidP="008C66F4">
      <w:pPr>
        <w:jc w:val="center"/>
      </w:pPr>
    </w:p>
    <w:p w14:paraId="7B176A03" w14:textId="77777777" w:rsidR="002540F6" w:rsidRPr="00D30DA6" w:rsidRDefault="002540F6" w:rsidP="008C66F4">
      <w:pPr>
        <w:jc w:val="center"/>
      </w:pPr>
    </w:p>
    <w:p w14:paraId="52EA8018" w14:textId="7D1300BC" w:rsidR="00050075" w:rsidRPr="00D30DA6" w:rsidRDefault="005C5239" w:rsidP="002540F6">
      <w:pPr>
        <w:tabs>
          <w:tab w:val="left" w:pos="720"/>
        </w:tabs>
        <w:ind w:firstLine="851"/>
        <w:jc w:val="both"/>
      </w:pPr>
      <w:r w:rsidRPr="00D30DA6">
        <w:t>Vadovaudamasi</w:t>
      </w:r>
      <w:r w:rsidR="00050075" w:rsidRPr="00D30DA6">
        <w:t xml:space="preserve"> Lietuvos Respublikos vietos savivaldos įstatymo 6 straipsnio 32 pu</w:t>
      </w:r>
      <w:r w:rsidR="007D3342" w:rsidRPr="00D30DA6">
        <w:t xml:space="preserve">nktu, 16 straipsnio </w:t>
      </w:r>
      <w:r w:rsidR="00BC4C19" w:rsidRPr="00D30DA6">
        <w:t>2 dalies 17 punktu</w:t>
      </w:r>
      <w:r w:rsidR="007D3342" w:rsidRPr="00D30DA6">
        <w:t>,</w:t>
      </w:r>
      <w:r w:rsidR="00BC4C19" w:rsidRPr="00D30DA6">
        <w:t xml:space="preserve"> </w:t>
      </w:r>
      <w:r w:rsidR="00BC4C19" w:rsidRPr="00D30DA6">
        <w:rPr>
          <w:spacing w:val="-4"/>
          <w:lang w:eastAsia="en-US"/>
        </w:rPr>
        <w:t>Lietuvos Respublikos kelių priežiūros ir plėtros programos finansavimo</w:t>
      </w:r>
      <w:r w:rsidR="00A80A1D">
        <w:rPr>
          <w:spacing w:val="-4"/>
          <w:lang w:eastAsia="en-US"/>
        </w:rPr>
        <w:t xml:space="preserve"> įstatymo 9 straipsnio 2 dalimi</w:t>
      </w:r>
      <w:r w:rsidR="00050075" w:rsidRPr="00D30DA6">
        <w:t xml:space="preserve">, </w:t>
      </w:r>
      <w:r w:rsidR="00C440E2">
        <w:t>a</w:t>
      </w:r>
      <w:r w:rsidR="00A80A1D">
        <w:t>kcinės bendrovės</w:t>
      </w:r>
      <w:r w:rsidR="007D043E">
        <w:t xml:space="preserve"> </w:t>
      </w:r>
      <w:r w:rsidR="00050075" w:rsidRPr="00D30DA6">
        <w:t xml:space="preserve">Lietuvos automobilių kelių direkcijos </w:t>
      </w:r>
      <w:r w:rsidRPr="00D30DA6">
        <w:t>di</w:t>
      </w:r>
      <w:r w:rsidR="00557B69">
        <w:t>rektori</w:t>
      </w:r>
      <w:r w:rsidR="00A80A1D">
        <w:t>aus 2023</w:t>
      </w:r>
      <w:r w:rsidR="00367A2A" w:rsidRPr="00D30DA6">
        <w:t xml:space="preserve"> m. </w:t>
      </w:r>
      <w:r w:rsidR="00A80A1D">
        <w:t>vasario</w:t>
      </w:r>
      <w:r w:rsidR="00367A2A" w:rsidRPr="00D30DA6">
        <w:t xml:space="preserve"> </w:t>
      </w:r>
      <w:r w:rsidR="00A80A1D">
        <w:t>10 d. įsakymo Nr. VE-25</w:t>
      </w:r>
      <w:r w:rsidR="00367A2A" w:rsidRPr="00D30DA6">
        <w:t xml:space="preserve"> </w:t>
      </w:r>
      <w:r w:rsidR="00050075" w:rsidRPr="00D30DA6">
        <w:t xml:space="preserve">„Dėl Kelių priežiūros ir plėtros programos </w:t>
      </w:r>
      <w:r w:rsidR="00367A2A" w:rsidRPr="00D30DA6">
        <w:t xml:space="preserve">finansavimo </w:t>
      </w:r>
      <w:r w:rsidR="00050075" w:rsidRPr="00D30DA6">
        <w:t xml:space="preserve">lėšų </w:t>
      </w:r>
      <w:r w:rsidR="009D7D44">
        <w:t xml:space="preserve">savivaldybių institucijų valdomiems </w:t>
      </w:r>
      <w:r w:rsidRPr="00D30DA6">
        <w:t xml:space="preserve">vietinės reikšmės </w:t>
      </w:r>
      <w:r w:rsidR="009D7D44">
        <w:t xml:space="preserve">keliams </w:t>
      </w:r>
      <w:r w:rsidR="00A80A1D">
        <w:t>paskirstymo 2023</w:t>
      </w:r>
      <w:r w:rsidR="00E50E78" w:rsidRPr="00D30DA6">
        <w:t xml:space="preserve"> metais“ 1 punktu, </w:t>
      </w:r>
      <w:r w:rsidR="00050075" w:rsidRPr="00D30DA6">
        <w:t>Rokišk</w:t>
      </w:r>
      <w:r w:rsidR="002540F6">
        <w:t xml:space="preserve">io rajono savivaldybės taryba </w:t>
      </w:r>
      <w:r w:rsidR="002540F6" w:rsidRPr="002540F6">
        <w:rPr>
          <w:spacing w:val="40"/>
        </w:rPr>
        <w:t>nusprendži</w:t>
      </w:r>
      <w:r w:rsidR="00050075" w:rsidRPr="002540F6">
        <w:rPr>
          <w:spacing w:val="40"/>
        </w:rPr>
        <w:t>a</w:t>
      </w:r>
      <w:r w:rsidR="00050075" w:rsidRPr="00D30DA6">
        <w:t>:</w:t>
      </w:r>
    </w:p>
    <w:p w14:paraId="52EA8019" w14:textId="7A102B0F" w:rsidR="00050075" w:rsidRPr="00D30DA6" w:rsidRDefault="00050075" w:rsidP="002540F6">
      <w:pPr>
        <w:ind w:firstLine="851"/>
        <w:jc w:val="both"/>
      </w:pPr>
      <w:r w:rsidRPr="00D30DA6">
        <w:t xml:space="preserve">1. Patvirtinti </w:t>
      </w:r>
      <w:r w:rsidR="00A80A1D">
        <w:t>Rokiškio rajono savivaldybės k</w:t>
      </w:r>
      <w:r w:rsidR="00CB1F7F" w:rsidRPr="00CB1F7F">
        <w:t>elių priežiūros ir plėtros programos f</w:t>
      </w:r>
      <w:r w:rsidR="003775DC">
        <w:t>inansavimo lėšomis finansuojamų</w:t>
      </w:r>
      <w:r w:rsidR="00CB1F7F" w:rsidRPr="00CB1F7F">
        <w:t xml:space="preserve"> vietinės reikšmės </w:t>
      </w:r>
      <w:r w:rsidR="00A80A1D">
        <w:t xml:space="preserve">kelių </w:t>
      </w:r>
      <w:r w:rsidR="00CB1F7F">
        <w:t>20</w:t>
      </w:r>
      <w:r w:rsidR="00557B69">
        <w:t>2</w:t>
      </w:r>
      <w:r w:rsidR="00A80A1D">
        <w:t>3</w:t>
      </w:r>
      <w:r w:rsidR="00CB1F7F">
        <w:t xml:space="preserve"> metais </w:t>
      </w:r>
      <w:r w:rsidR="00CB1F7F" w:rsidRPr="00CB1F7F">
        <w:t>objektų s</w:t>
      </w:r>
      <w:r w:rsidR="00CB1F7F">
        <w:t>ąrašą</w:t>
      </w:r>
      <w:r w:rsidRPr="00D30DA6">
        <w:t xml:space="preserve"> (</w:t>
      </w:r>
      <w:r w:rsidR="005564F9" w:rsidRPr="00D30DA6">
        <w:t xml:space="preserve">toliau – Sąrašas; </w:t>
      </w:r>
      <w:r w:rsidRPr="00D30DA6">
        <w:t>pridedama).</w:t>
      </w:r>
    </w:p>
    <w:p w14:paraId="52EA801A" w14:textId="129A4923" w:rsidR="00050075" w:rsidRPr="00D30DA6" w:rsidRDefault="005564F9" w:rsidP="002540F6">
      <w:pPr>
        <w:ind w:firstLine="851"/>
        <w:jc w:val="both"/>
      </w:pPr>
      <w:r w:rsidRPr="00D30DA6">
        <w:t>2</w:t>
      </w:r>
      <w:r w:rsidR="00050075" w:rsidRPr="00D30DA6">
        <w:t xml:space="preserve">. Įgalioti Rokiškio rajono savivaldybės administracijos direktorių pasirašyti finansavimo sutartį su </w:t>
      </w:r>
      <w:r w:rsidR="00C440E2">
        <w:t>a</w:t>
      </w:r>
      <w:r w:rsidR="00A80A1D">
        <w:t>kcine bendrove</w:t>
      </w:r>
      <w:r w:rsidR="007D043E">
        <w:t xml:space="preserve"> </w:t>
      </w:r>
      <w:r w:rsidR="00050075" w:rsidRPr="00D30DA6">
        <w:t>Lietuvos automobilių kelių direkcija</w:t>
      </w:r>
      <w:r w:rsidRPr="00D30DA6">
        <w:t xml:space="preserve"> </w:t>
      </w:r>
      <w:r w:rsidR="0064072C">
        <w:t>pakeisti</w:t>
      </w:r>
      <w:r w:rsidRPr="00D30DA6">
        <w:t xml:space="preserve"> Sąraše nurodytas</w:t>
      </w:r>
      <w:r w:rsidR="00050075" w:rsidRPr="00D30DA6">
        <w:t xml:space="preserve"> </w:t>
      </w:r>
      <w:r w:rsidRPr="00D30DA6">
        <w:t xml:space="preserve">skiriamas lėšas, planuojamų darbų ir </w:t>
      </w:r>
      <w:r w:rsidR="007D043E">
        <w:t>paslaugų apimtis.</w:t>
      </w:r>
    </w:p>
    <w:p w14:paraId="52EA801B" w14:textId="77777777" w:rsidR="00050075" w:rsidRPr="00D30DA6" w:rsidRDefault="008E1647" w:rsidP="002540F6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30DA6">
        <w:rPr>
          <w:rFonts w:eastAsia="Calibri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52EA801C" w14:textId="77777777" w:rsidR="00367A2A" w:rsidRPr="00D30DA6" w:rsidRDefault="00367A2A" w:rsidP="00D74466">
      <w:pPr>
        <w:jc w:val="both"/>
      </w:pPr>
    </w:p>
    <w:p w14:paraId="52EA801D" w14:textId="77777777" w:rsidR="008E1647" w:rsidRPr="00D30DA6" w:rsidRDefault="008E1647" w:rsidP="00D74466">
      <w:pPr>
        <w:jc w:val="both"/>
      </w:pPr>
    </w:p>
    <w:p w14:paraId="52EA801E" w14:textId="77777777" w:rsidR="008E1647" w:rsidRPr="00D30DA6" w:rsidRDefault="008E1647" w:rsidP="00D74466">
      <w:pPr>
        <w:jc w:val="both"/>
      </w:pPr>
    </w:p>
    <w:p w14:paraId="52EA801F" w14:textId="77777777" w:rsidR="00050075" w:rsidRPr="00D30DA6" w:rsidRDefault="00DF7ECB" w:rsidP="00D74466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  <w:t>Ramūnas Godeliauskas</w:t>
      </w:r>
    </w:p>
    <w:p w14:paraId="52EA8020" w14:textId="77777777" w:rsidR="00367A2A" w:rsidRPr="00D30DA6" w:rsidRDefault="00367A2A" w:rsidP="00D74466">
      <w:pPr>
        <w:jc w:val="both"/>
      </w:pPr>
    </w:p>
    <w:p w14:paraId="52EA8021" w14:textId="77777777" w:rsidR="008E1647" w:rsidRPr="00D30DA6" w:rsidRDefault="008E1647" w:rsidP="00D74466">
      <w:pPr>
        <w:jc w:val="both"/>
      </w:pPr>
    </w:p>
    <w:p w14:paraId="52EA8022" w14:textId="77777777" w:rsidR="008E1647" w:rsidRPr="00D30DA6" w:rsidRDefault="008E1647" w:rsidP="00D74466">
      <w:pPr>
        <w:jc w:val="both"/>
      </w:pPr>
    </w:p>
    <w:p w14:paraId="52EA8023" w14:textId="77777777" w:rsidR="008E1647" w:rsidRPr="00D30DA6" w:rsidRDefault="008E1647" w:rsidP="00D74466">
      <w:pPr>
        <w:jc w:val="both"/>
      </w:pPr>
    </w:p>
    <w:p w14:paraId="52EA8024" w14:textId="77777777" w:rsidR="00061ADD" w:rsidRPr="00D30DA6" w:rsidRDefault="00061ADD" w:rsidP="00D74466">
      <w:pPr>
        <w:jc w:val="both"/>
      </w:pPr>
    </w:p>
    <w:p w14:paraId="52EA8025" w14:textId="77777777" w:rsidR="008B1A7C" w:rsidRDefault="008B1A7C" w:rsidP="00D74466">
      <w:pPr>
        <w:jc w:val="both"/>
      </w:pPr>
    </w:p>
    <w:p w14:paraId="3F84D33D" w14:textId="77777777" w:rsidR="00A80A1D" w:rsidRDefault="00A80A1D" w:rsidP="00D74466">
      <w:pPr>
        <w:jc w:val="both"/>
      </w:pPr>
    </w:p>
    <w:p w14:paraId="65A8B269" w14:textId="77777777" w:rsidR="00A80A1D" w:rsidRDefault="00A80A1D" w:rsidP="00D74466">
      <w:pPr>
        <w:jc w:val="both"/>
      </w:pPr>
    </w:p>
    <w:p w14:paraId="13D14B87" w14:textId="77777777" w:rsidR="00A80A1D" w:rsidRDefault="00A80A1D" w:rsidP="00D74466">
      <w:pPr>
        <w:jc w:val="both"/>
      </w:pPr>
    </w:p>
    <w:p w14:paraId="5F4B244D" w14:textId="77777777" w:rsidR="00A80A1D" w:rsidRDefault="00A80A1D" w:rsidP="00D74466">
      <w:pPr>
        <w:jc w:val="both"/>
      </w:pPr>
    </w:p>
    <w:p w14:paraId="60BC88E5" w14:textId="77777777" w:rsidR="00A80A1D" w:rsidRDefault="00A80A1D" w:rsidP="00D74466">
      <w:pPr>
        <w:jc w:val="both"/>
      </w:pPr>
    </w:p>
    <w:p w14:paraId="3BDC9AC0" w14:textId="77777777" w:rsidR="00A80A1D" w:rsidRDefault="00A80A1D" w:rsidP="00D74466">
      <w:pPr>
        <w:jc w:val="both"/>
      </w:pPr>
    </w:p>
    <w:p w14:paraId="19297E43" w14:textId="77777777" w:rsidR="00A80A1D" w:rsidRDefault="00A80A1D" w:rsidP="00D74466">
      <w:pPr>
        <w:jc w:val="both"/>
      </w:pPr>
    </w:p>
    <w:p w14:paraId="67DD80E4" w14:textId="77777777" w:rsidR="00A80A1D" w:rsidRDefault="00A80A1D" w:rsidP="00D74466">
      <w:pPr>
        <w:jc w:val="both"/>
      </w:pPr>
    </w:p>
    <w:p w14:paraId="359C7024" w14:textId="77777777" w:rsidR="00434022" w:rsidRDefault="00434022" w:rsidP="00D74466">
      <w:pPr>
        <w:jc w:val="both"/>
      </w:pPr>
    </w:p>
    <w:p w14:paraId="742E4F83" w14:textId="77777777" w:rsidR="00CA1051" w:rsidRPr="00D30DA6" w:rsidRDefault="00CA1051" w:rsidP="00D74466">
      <w:pPr>
        <w:jc w:val="both"/>
      </w:pPr>
    </w:p>
    <w:p w14:paraId="56E54433" w14:textId="24022F3D" w:rsidR="00434022" w:rsidRDefault="001D0AD6" w:rsidP="00434022">
      <w:pPr>
        <w:jc w:val="both"/>
      </w:pPr>
      <w:r w:rsidRPr="00D30DA6">
        <w:t>Augustinas Blažys</w:t>
      </w:r>
    </w:p>
    <w:p w14:paraId="5D864AF1" w14:textId="097F248E" w:rsidR="007D043E" w:rsidRDefault="007D043E" w:rsidP="007D043E">
      <w:pPr>
        <w:pStyle w:val="Antrats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Rokiškio rajono savivaldybės tarybai</w:t>
      </w:r>
    </w:p>
    <w:p w14:paraId="34763357" w14:textId="77777777" w:rsidR="00434022" w:rsidRDefault="00434022" w:rsidP="00434022">
      <w:pPr>
        <w:pStyle w:val="Antrats"/>
        <w:rPr>
          <w:b/>
          <w:sz w:val="24"/>
          <w:szCs w:val="24"/>
          <w:lang w:val="lt-LT"/>
        </w:rPr>
      </w:pPr>
    </w:p>
    <w:p w14:paraId="52EA802B" w14:textId="356CECD9" w:rsidR="00050075" w:rsidRPr="00D30DA6" w:rsidRDefault="002540F6" w:rsidP="00E00CA3">
      <w:pPr>
        <w:pStyle w:val="Antrats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TEIKIAMO </w:t>
      </w:r>
      <w:r w:rsidR="00492E6A" w:rsidRPr="00D30DA6">
        <w:rPr>
          <w:b/>
          <w:sz w:val="24"/>
          <w:szCs w:val="24"/>
          <w:lang w:val="lt-LT"/>
        </w:rPr>
        <w:t>SPRENDIMO PROJEKTO</w:t>
      </w:r>
      <w:r w:rsidR="006F0C8F">
        <w:rPr>
          <w:b/>
          <w:sz w:val="24"/>
          <w:szCs w:val="24"/>
          <w:lang w:val="lt-LT"/>
        </w:rPr>
        <w:t xml:space="preserve"> </w:t>
      </w:r>
      <w:r w:rsidR="00050075" w:rsidRPr="00D30DA6">
        <w:rPr>
          <w:b/>
          <w:sz w:val="24"/>
          <w:szCs w:val="24"/>
          <w:lang w:val="lt-LT"/>
        </w:rPr>
        <w:t>,,</w:t>
      </w:r>
      <w:r w:rsidR="0064072C" w:rsidRPr="00DF7ECB">
        <w:rPr>
          <w:b/>
          <w:sz w:val="24"/>
          <w:szCs w:val="24"/>
          <w:lang w:val="lt-LT"/>
        </w:rPr>
        <w:t xml:space="preserve">DĖL </w:t>
      </w:r>
      <w:r w:rsidR="0064072C">
        <w:rPr>
          <w:b/>
          <w:sz w:val="24"/>
          <w:szCs w:val="24"/>
          <w:lang w:val="lt-LT"/>
        </w:rPr>
        <w:t xml:space="preserve">ROKIŠKIO RAJONO SAVIVALDYBĖS </w:t>
      </w:r>
      <w:r w:rsidR="0064072C" w:rsidRPr="00DF7ECB">
        <w:rPr>
          <w:b/>
          <w:sz w:val="24"/>
          <w:szCs w:val="24"/>
          <w:lang w:val="lt-LT"/>
        </w:rPr>
        <w:t>KELIŲ PRIEŽIŪROS IR PLĖTROS PROGRAMOS F</w:t>
      </w:r>
      <w:r w:rsidR="0064072C">
        <w:rPr>
          <w:b/>
          <w:sz w:val="24"/>
          <w:szCs w:val="24"/>
          <w:lang w:val="lt-LT"/>
        </w:rPr>
        <w:t>INANSAVIMO LĖŠOMIS FINANSUOJAMŲ</w:t>
      </w:r>
      <w:r w:rsidR="0064072C" w:rsidRPr="00DF7ECB">
        <w:rPr>
          <w:b/>
          <w:sz w:val="24"/>
          <w:szCs w:val="24"/>
          <w:lang w:val="lt-LT"/>
        </w:rPr>
        <w:t xml:space="preserve"> VIETINĖS REIKŠMĖS </w:t>
      </w:r>
      <w:r w:rsidR="0064072C">
        <w:rPr>
          <w:b/>
          <w:sz w:val="24"/>
          <w:szCs w:val="24"/>
          <w:lang w:val="lt-LT"/>
        </w:rPr>
        <w:t>KELIŲ</w:t>
      </w:r>
      <w:r w:rsidR="0064072C" w:rsidRPr="00DF7ECB">
        <w:rPr>
          <w:b/>
          <w:sz w:val="24"/>
          <w:szCs w:val="24"/>
          <w:lang w:val="lt-LT"/>
        </w:rPr>
        <w:t xml:space="preserve"> </w:t>
      </w:r>
      <w:r w:rsidR="0064072C">
        <w:rPr>
          <w:b/>
          <w:sz w:val="24"/>
          <w:szCs w:val="24"/>
          <w:lang w:val="lt-LT"/>
        </w:rPr>
        <w:t>2023</w:t>
      </w:r>
      <w:r w:rsidR="0064072C" w:rsidRPr="00DF7ECB">
        <w:rPr>
          <w:b/>
          <w:sz w:val="24"/>
          <w:szCs w:val="24"/>
          <w:lang w:val="lt-LT"/>
        </w:rPr>
        <w:t xml:space="preserve"> METAIS OBJEKTŲ SĄRAŠO PATVIRTINIMO</w:t>
      </w:r>
      <w:r w:rsidR="00050075" w:rsidRPr="00D30DA6">
        <w:rPr>
          <w:b/>
          <w:sz w:val="24"/>
          <w:szCs w:val="24"/>
          <w:lang w:val="lt-LT"/>
        </w:rPr>
        <w:t xml:space="preserve">“ </w:t>
      </w:r>
      <w:r w:rsidR="00492E6A" w:rsidRPr="00D30DA6">
        <w:rPr>
          <w:b/>
          <w:sz w:val="24"/>
          <w:szCs w:val="24"/>
          <w:lang w:val="lt-LT"/>
        </w:rPr>
        <w:t>AIŠKINAMASIS RAŠTAS</w:t>
      </w:r>
    </w:p>
    <w:p w14:paraId="52EA802C" w14:textId="77777777" w:rsidR="00050075" w:rsidRPr="00D30DA6" w:rsidRDefault="00050075" w:rsidP="00E00CA3">
      <w:pPr>
        <w:pStyle w:val="Antrats"/>
        <w:jc w:val="center"/>
        <w:rPr>
          <w:b/>
          <w:sz w:val="24"/>
          <w:szCs w:val="24"/>
          <w:lang w:val="lt-LT"/>
        </w:rPr>
      </w:pPr>
    </w:p>
    <w:p w14:paraId="52EA802D" w14:textId="4D0886DE" w:rsidR="00050075" w:rsidRPr="00D30DA6" w:rsidRDefault="001D0AD6" w:rsidP="00CA7D60">
      <w:pPr>
        <w:jc w:val="center"/>
      </w:pPr>
      <w:r w:rsidRPr="00D30DA6">
        <w:t>20</w:t>
      </w:r>
      <w:r w:rsidR="00557B69">
        <w:t>2</w:t>
      </w:r>
      <w:r w:rsidR="0064072C">
        <w:t>3</w:t>
      </w:r>
      <w:r w:rsidR="00050075" w:rsidRPr="00D30DA6">
        <w:t xml:space="preserve"> m. </w:t>
      </w:r>
      <w:r w:rsidR="00557B69">
        <w:t>kovo</w:t>
      </w:r>
      <w:r w:rsidR="001F1094" w:rsidRPr="00D30DA6">
        <w:t xml:space="preserve"> </w:t>
      </w:r>
      <w:r w:rsidR="0064072C">
        <w:t>21</w:t>
      </w:r>
      <w:r w:rsidR="00050075" w:rsidRPr="00D30DA6">
        <w:t xml:space="preserve"> d.</w:t>
      </w:r>
    </w:p>
    <w:p w14:paraId="52EA802E" w14:textId="77777777" w:rsidR="00050075" w:rsidRPr="00D30DA6" w:rsidRDefault="00050075" w:rsidP="00E949DF">
      <w:pPr>
        <w:jc w:val="center"/>
      </w:pPr>
      <w:r w:rsidRPr="00D30DA6">
        <w:t>Rokiškis</w:t>
      </w:r>
    </w:p>
    <w:p w14:paraId="52EA802F" w14:textId="77777777" w:rsidR="00050075" w:rsidRDefault="00050075" w:rsidP="00E949DF">
      <w:pPr>
        <w:jc w:val="both"/>
      </w:pPr>
    </w:p>
    <w:p w14:paraId="2EC70BD6" w14:textId="77777777" w:rsidR="002540F6" w:rsidRPr="00D30DA6" w:rsidRDefault="002540F6" w:rsidP="00E949DF">
      <w:pPr>
        <w:jc w:val="both"/>
      </w:pPr>
    </w:p>
    <w:p w14:paraId="52EA8030" w14:textId="6DD6C9D0" w:rsidR="00050075" w:rsidRPr="00D30DA6" w:rsidRDefault="00050075" w:rsidP="002540F6">
      <w:pPr>
        <w:ind w:firstLine="851"/>
        <w:jc w:val="both"/>
        <w:rPr>
          <w:b/>
        </w:rPr>
      </w:pPr>
      <w:r w:rsidRPr="00D30DA6">
        <w:rPr>
          <w:b/>
        </w:rPr>
        <w:t>Parengto</w:t>
      </w:r>
      <w:r w:rsidR="0003081D" w:rsidRPr="00D30DA6">
        <w:rPr>
          <w:b/>
        </w:rPr>
        <w:t xml:space="preserve"> projekto tikslai ir uždaviniai</w:t>
      </w:r>
      <w:r w:rsidR="00492E6A" w:rsidRPr="00D30DA6">
        <w:rPr>
          <w:b/>
        </w:rPr>
        <w:t xml:space="preserve">. </w:t>
      </w:r>
      <w:r w:rsidRPr="00D30DA6">
        <w:t xml:space="preserve">Šiuo sprendimo projektu Rokiškio </w:t>
      </w:r>
      <w:r w:rsidR="000F6853" w:rsidRPr="00D30DA6">
        <w:t xml:space="preserve">rajono savivaldybės tarybai </w:t>
      </w:r>
      <w:r w:rsidR="008E1623" w:rsidRPr="00D30DA6">
        <w:t xml:space="preserve">teikiama patvirtinti </w:t>
      </w:r>
      <w:r w:rsidR="0064072C">
        <w:t>k</w:t>
      </w:r>
      <w:r w:rsidR="006D1050" w:rsidRPr="006D1050">
        <w:t>elių priežiūros ir plėtros programos finansavimo lėšomis finansuojamų  vietinės reikšmės kelių  20</w:t>
      </w:r>
      <w:r w:rsidR="00F44D35">
        <w:t>2</w:t>
      </w:r>
      <w:r w:rsidR="0064072C">
        <w:t>3</w:t>
      </w:r>
      <w:r w:rsidR="006D1050" w:rsidRPr="006D1050">
        <w:t xml:space="preserve"> metais objektų</w:t>
      </w:r>
      <w:r w:rsidR="006D1050" w:rsidRPr="00D30DA6">
        <w:t xml:space="preserve"> </w:t>
      </w:r>
      <w:r w:rsidRPr="00D30DA6">
        <w:t>sąraš</w:t>
      </w:r>
      <w:r w:rsidR="008E1623" w:rsidRPr="00D30DA6">
        <w:t xml:space="preserve">ą. </w:t>
      </w:r>
      <w:r w:rsidRPr="00D30DA6">
        <w:t>Objektų sąraš</w:t>
      </w:r>
      <w:r w:rsidR="008E1623" w:rsidRPr="00D30DA6">
        <w:t>e</w:t>
      </w:r>
      <w:r w:rsidRPr="00D30DA6">
        <w:t xml:space="preserve"> </w:t>
      </w:r>
      <w:r w:rsidR="00367A2A" w:rsidRPr="00D30DA6">
        <w:t>pateikiam</w:t>
      </w:r>
      <w:r w:rsidR="00657AFA">
        <w:t>a</w:t>
      </w:r>
      <w:r w:rsidR="008E1623" w:rsidRPr="00D30DA6">
        <w:t xml:space="preserve"> 20</w:t>
      </w:r>
      <w:r w:rsidR="00557B69">
        <w:t>2</w:t>
      </w:r>
      <w:r w:rsidR="0064072C">
        <w:t>3</w:t>
      </w:r>
      <w:r w:rsidR="008E1647" w:rsidRPr="00D30DA6">
        <w:t xml:space="preserve"> metais</w:t>
      </w:r>
      <w:r w:rsidR="008E1623" w:rsidRPr="00D30DA6">
        <w:t xml:space="preserve"> planuojam</w:t>
      </w:r>
      <w:r w:rsidR="00657AFA">
        <w:t>os</w:t>
      </w:r>
      <w:r w:rsidR="008E1623" w:rsidRPr="00D30DA6">
        <w:t xml:space="preserve"> remontuoti </w:t>
      </w:r>
      <w:r w:rsidR="0064072C">
        <w:t xml:space="preserve">keliai, </w:t>
      </w:r>
      <w:r w:rsidR="00657AFA">
        <w:t>gatvės</w:t>
      </w:r>
      <w:r w:rsidR="0064072C">
        <w:t xml:space="preserve"> ir takai,</w:t>
      </w:r>
      <w:r w:rsidRPr="00D30DA6">
        <w:t xml:space="preserve"> </w:t>
      </w:r>
      <w:r w:rsidR="00994271" w:rsidRPr="00D30DA6">
        <w:t xml:space="preserve">kiti einamieji darbai, </w:t>
      </w:r>
      <w:r w:rsidR="008E1623" w:rsidRPr="00D30DA6">
        <w:t>darbų rūš</w:t>
      </w:r>
      <w:r w:rsidR="00F018D8">
        <w:t>ys ir apimtys</w:t>
      </w:r>
      <w:r w:rsidRPr="00D30DA6">
        <w:t xml:space="preserve">, </w:t>
      </w:r>
      <w:r w:rsidR="00994271" w:rsidRPr="00D30DA6">
        <w:t>planuojam</w:t>
      </w:r>
      <w:r w:rsidR="00367A2A" w:rsidRPr="00D30DA6">
        <w:t>ų</w:t>
      </w:r>
      <w:r w:rsidR="00994271" w:rsidRPr="00D30DA6">
        <w:t xml:space="preserve"> skirti lėš</w:t>
      </w:r>
      <w:r w:rsidR="00367A2A" w:rsidRPr="00D30DA6">
        <w:t>ų dydis</w:t>
      </w:r>
      <w:r w:rsidRPr="00D30DA6">
        <w:t>.</w:t>
      </w:r>
    </w:p>
    <w:p w14:paraId="52EA8031" w14:textId="7D6E72AB" w:rsidR="00050075" w:rsidRPr="00D30DA6" w:rsidRDefault="00050075" w:rsidP="002540F6">
      <w:pPr>
        <w:ind w:firstLine="851"/>
        <w:jc w:val="both"/>
      </w:pPr>
      <w:r w:rsidRPr="00D30DA6">
        <w:rPr>
          <w:b/>
        </w:rPr>
        <w:t>Šiuo metu e</w:t>
      </w:r>
      <w:r w:rsidR="0003081D" w:rsidRPr="00D30DA6">
        <w:rPr>
          <w:b/>
        </w:rPr>
        <w:t>santis teisinis reglamentavimas</w:t>
      </w:r>
      <w:r w:rsidR="00492E6A" w:rsidRPr="00D30DA6">
        <w:rPr>
          <w:b/>
        </w:rPr>
        <w:t xml:space="preserve">. </w:t>
      </w:r>
      <w:r w:rsidR="0064072C">
        <w:t xml:space="preserve">Akcinės bendrovės </w:t>
      </w:r>
      <w:r w:rsidR="0064072C" w:rsidRPr="00D30DA6">
        <w:t>Lietuvos automobilių kelių direkcijos di</w:t>
      </w:r>
      <w:r w:rsidR="0064072C">
        <w:t>rektoriaus 2023</w:t>
      </w:r>
      <w:r w:rsidR="0064072C" w:rsidRPr="00D30DA6">
        <w:t xml:space="preserve"> m. </w:t>
      </w:r>
      <w:r w:rsidR="0064072C">
        <w:t>vasario</w:t>
      </w:r>
      <w:r w:rsidR="0064072C" w:rsidRPr="00D30DA6">
        <w:t xml:space="preserve"> </w:t>
      </w:r>
      <w:r w:rsidR="0064072C">
        <w:t>10 d. įsakymas Nr. VE-25</w:t>
      </w:r>
      <w:r w:rsidR="0064072C" w:rsidRPr="00D30DA6">
        <w:t xml:space="preserve"> „Dėl Kelių priežiūros ir plėtros programos finansavimo lėšų </w:t>
      </w:r>
      <w:r w:rsidR="0064072C">
        <w:t xml:space="preserve">savivaldybių institucijų valdomiems </w:t>
      </w:r>
      <w:r w:rsidR="0064072C" w:rsidRPr="00D30DA6">
        <w:t xml:space="preserve">vietinės reikšmės </w:t>
      </w:r>
      <w:r w:rsidR="0064072C">
        <w:t>keliams paskirstymo 2023</w:t>
      </w:r>
      <w:r w:rsidR="0064072C" w:rsidRPr="00D30DA6">
        <w:t xml:space="preserve"> metais“</w:t>
      </w:r>
      <w:r w:rsidR="00994271" w:rsidRPr="00D30DA6">
        <w:t>, Rokiškio rajono savivaldybės tarybos 20</w:t>
      </w:r>
      <w:r w:rsidR="0064072C">
        <w:t>22</w:t>
      </w:r>
      <w:r w:rsidR="00994271" w:rsidRPr="00D30DA6">
        <w:t xml:space="preserve"> m. </w:t>
      </w:r>
      <w:r w:rsidR="0064072C">
        <w:t>kovo 31</w:t>
      </w:r>
      <w:r w:rsidR="00994271" w:rsidRPr="00D30DA6">
        <w:t xml:space="preserve"> d. sprendimas Nr. TS- „</w:t>
      </w:r>
      <w:r w:rsidR="00557B69">
        <w:t xml:space="preserve">Dėl Rokiškio rajono savivaldybės vietinės reikšmės kelių, gatvių ir takų </w:t>
      </w:r>
      <w:r w:rsidR="0064072C">
        <w:t>tiesimo</w:t>
      </w:r>
      <w:r w:rsidR="00557B69">
        <w:t>, reko</w:t>
      </w:r>
      <w:r w:rsidR="0064072C">
        <w:t>nstravimo ar remonto 2023-2025</w:t>
      </w:r>
      <w:r w:rsidR="00557B69">
        <w:t xml:space="preserve"> m. prioritetinio sąrašo </w:t>
      </w:r>
      <w:r w:rsidR="00AC15CC">
        <w:t>patvirtinimo“.</w:t>
      </w:r>
    </w:p>
    <w:p w14:paraId="52EA8032" w14:textId="48DD1A00" w:rsidR="00050075" w:rsidRPr="00D30DA6" w:rsidRDefault="00050075" w:rsidP="002540F6">
      <w:pPr>
        <w:ind w:firstLine="851"/>
        <w:jc w:val="both"/>
      </w:pPr>
      <w:r w:rsidRPr="00D30DA6">
        <w:rPr>
          <w:b/>
        </w:rPr>
        <w:t>Sprendimo projekto esmė</w:t>
      </w:r>
      <w:r w:rsidR="00492E6A" w:rsidRPr="00D30DA6">
        <w:rPr>
          <w:b/>
        </w:rPr>
        <w:t>.</w:t>
      </w:r>
      <w:r w:rsidR="00492E6A" w:rsidRPr="00D30DA6">
        <w:t xml:space="preserve"> </w:t>
      </w:r>
      <w:r w:rsidR="00674FC8" w:rsidRPr="00D30DA6">
        <w:t>Objektų sąrašas suformuotas a</w:t>
      </w:r>
      <w:r w:rsidR="00751F9E" w:rsidRPr="00D30DA6">
        <w:t>tsižvelgiant į 20</w:t>
      </w:r>
      <w:r w:rsidR="00557B69">
        <w:t>2</w:t>
      </w:r>
      <w:r w:rsidR="0064072C">
        <w:t>3</w:t>
      </w:r>
      <w:r w:rsidR="00751F9E" w:rsidRPr="00D30DA6">
        <w:t xml:space="preserve"> m</w:t>
      </w:r>
      <w:r w:rsidR="00FA4912" w:rsidRPr="00D30DA6">
        <w:t>etams savivaldybei</w:t>
      </w:r>
      <w:r w:rsidR="00751F9E" w:rsidRPr="00D30DA6">
        <w:t xml:space="preserve"> </w:t>
      </w:r>
      <w:r w:rsidR="00FA4912" w:rsidRPr="00D30DA6">
        <w:t xml:space="preserve">skirtą Kelių priežiūros ir plėtros programos finansavimą, kuris yra </w:t>
      </w:r>
      <w:r w:rsidR="0064072C">
        <w:t>2493,8</w:t>
      </w:r>
      <w:r w:rsidR="001B1976">
        <w:t xml:space="preserve"> tūkst. eurų</w:t>
      </w:r>
      <w:r w:rsidR="003775DC">
        <w:t xml:space="preserve"> (8,5</w:t>
      </w:r>
      <w:r w:rsidR="00324E82">
        <w:t xml:space="preserve"> </w:t>
      </w:r>
      <w:r w:rsidR="003775DC">
        <w:t>tūkst</w:t>
      </w:r>
      <w:r w:rsidR="00324E82">
        <w:t>.</w:t>
      </w:r>
      <w:r w:rsidR="003775DC">
        <w:t xml:space="preserve"> eurų</w:t>
      </w:r>
      <w:r w:rsidR="00324E82">
        <w:t xml:space="preserve"> </w:t>
      </w:r>
      <w:r w:rsidR="003775DC">
        <w:t>mažesnis</w:t>
      </w:r>
      <w:r w:rsidR="00324E82">
        <w:t xml:space="preserve"> nei </w:t>
      </w:r>
      <w:r w:rsidR="0064072C">
        <w:t>2022</w:t>
      </w:r>
      <w:r w:rsidR="00324E82">
        <w:t xml:space="preserve"> m.).</w:t>
      </w:r>
      <w:r w:rsidR="00FA4912" w:rsidRPr="00D30DA6">
        <w:t xml:space="preserve"> Remontuojamos gatvės objektų sąra</w:t>
      </w:r>
      <w:r w:rsidR="00D30DA6">
        <w:t>š</w:t>
      </w:r>
      <w:r w:rsidR="00FA4912" w:rsidRPr="00D30DA6">
        <w:t xml:space="preserve">e išdėstytos </w:t>
      </w:r>
      <w:r w:rsidR="00DC7A54">
        <w:t>vadovaujantis</w:t>
      </w:r>
      <w:r w:rsidR="00FA4912" w:rsidRPr="00D30DA6">
        <w:t xml:space="preserve"> </w:t>
      </w:r>
      <w:r w:rsidR="00751F9E" w:rsidRPr="00D30DA6">
        <w:t xml:space="preserve">Rokiškio rajono savivaldybės tarybos </w:t>
      </w:r>
      <w:r w:rsidR="00324E82" w:rsidRPr="00D30DA6">
        <w:t>20</w:t>
      </w:r>
      <w:r w:rsidR="003775DC">
        <w:t>22</w:t>
      </w:r>
      <w:r w:rsidR="00324E82" w:rsidRPr="00D30DA6">
        <w:t xml:space="preserve"> m. </w:t>
      </w:r>
      <w:r w:rsidR="003775DC">
        <w:t>kovo 31 d. sprendimu</w:t>
      </w:r>
      <w:r w:rsidR="00324E82" w:rsidRPr="00D30DA6">
        <w:t xml:space="preserve"> Nr. TS-</w:t>
      </w:r>
      <w:r w:rsidR="003775DC">
        <w:t xml:space="preserve">    </w:t>
      </w:r>
      <w:r w:rsidR="00324E82" w:rsidRPr="00D30DA6">
        <w:t xml:space="preserve"> „</w:t>
      </w:r>
      <w:r w:rsidR="00324E82">
        <w:t xml:space="preserve">Dėl Rokiškio rajono savivaldybės vietinės reikšmės kelių, gatvių ir takų </w:t>
      </w:r>
      <w:r w:rsidR="003775DC">
        <w:t>tiesimo, rekonstravimo ar remonto 2023-2025</w:t>
      </w:r>
      <w:r w:rsidR="00324E82">
        <w:t xml:space="preserve"> m. prioritetinio sąrašo patvirtinimo“</w:t>
      </w:r>
      <w:r w:rsidR="00DC7A54">
        <w:rPr>
          <w:bCs/>
        </w:rPr>
        <w:t>. 20</w:t>
      </w:r>
      <w:r w:rsidR="00012AD3">
        <w:rPr>
          <w:bCs/>
        </w:rPr>
        <w:t>2</w:t>
      </w:r>
      <w:r w:rsidR="003775DC">
        <w:rPr>
          <w:bCs/>
        </w:rPr>
        <w:t>3</w:t>
      </w:r>
      <w:r w:rsidR="00DC7A54">
        <w:rPr>
          <w:bCs/>
        </w:rPr>
        <w:t xml:space="preserve"> metais planuojama </w:t>
      </w:r>
      <w:r w:rsidR="00F03572">
        <w:rPr>
          <w:bCs/>
        </w:rPr>
        <w:t>užba</w:t>
      </w:r>
      <w:r w:rsidR="003775DC">
        <w:rPr>
          <w:bCs/>
        </w:rPr>
        <w:t>igti 2022</w:t>
      </w:r>
      <w:r w:rsidR="00434022">
        <w:rPr>
          <w:bCs/>
        </w:rPr>
        <w:t xml:space="preserve"> m. pradėtus darbus, taip pat </w:t>
      </w:r>
      <w:r w:rsidR="00F03572">
        <w:rPr>
          <w:bCs/>
        </w:rPr>
        <w:t xml:space="preserve">pradėti </w:t>
      </w:r>
      <w:r w:rsidR="005E571C">
        <w:rPr>
          <w:bCs/>
        </w:rPr>
        <w:t xml:space="preserve">6 objektų </w:t>
      </w:r>
      <w:r w:rsidR="00F03572">
        <w:rPr>
          <w:bCs/>
        </w:rPr>
        <w:t>remonto</w:t>
      </w:r>
      <w:r w:rsidR="005E571C">
        <w:rPr>
          <w:bCs/>
        </w:rPr>
        <w:t xml:space="preserve"> darbus</w:t>
      </w:r>
      <w:r w:rsidR="00613DB1">
        <w:rPr>
          <w:bCs/>
        </w:rPr>
        <w:t xml:space="preserve">, parengti </w:t>
      </w:r>
      <w:r w:rsidR="005E571C">
        <w:rPr>
          <w:bCs/>
        </w:rPr>
        <w:t>4</w:t>
      </w:r>
      <w:r w:rsidR="00613DB1">
        <w:rPr>
          <w:bCs/>
        </w:rPr>
        <w:t xml:space="preserve"> gatvių </w:t>
      </w:r>
      <w:r w:rsidR="005E571C">
        <w:rPr>
          <w:bCs/>
        </w:rPr>
        <w:t>remonto projektus</w:t>
      </w:r>
      <w:r w:rsidR="00613DB1">
        <w:rPr>
          <w:bCs/>
        </w:rPr>
        <w:t xml:space="preserve">, atlikti kitus gatvių ir kelių priežiūros darbus. </w:t>
      </w:r>
      <w:r w:rsidRPr="00D30DA6">
        <w:t>Rajono savivaldybės tarybai pritarus siūlomam objektų sąrašui</w:t>
      </w:r>
      <w:r w:rsidR="00674FC8" w:rsidRPr="00D30DA6">
        <w:t>,</w:t>
      </w:r>
      <w:r w:rsidRPr="00D30DA6">
        <w:t xml:space="preserve"> </w:t>
      </w:r>
      <w:r w:rsidR="00674FC8" w:rsidRPr="00D30DA6">
        <w:t>savivaldybės administracija</w:t>
      </w:r>
      <w:r w:rsidR="00994271" w:rsidRPr="00D30DA6">
        <w:t xml:space="preserve"> galės </w:t>
      </w:r>
      <w:r w:rsidR="008B1A7C">
        <w:t xml:space="preserve">pasirašyti finansavimo sutartį su </w:t>
      </w:r>
      <w:r w:rsidR="003775DC">
        <w:t>AB</w:t>
      </w:r>
      <w:r w:rsidR="00434022">
        <w:t xml:space="preserve"> </w:t>
      </w:r>
      <w:r w:rsidR="008B1A7C">
        <w:t>Lietuvos automobilių kelių direkcija</w:t>
      </w:r>
      <w:r w:rsidR="003775DC">
        <w:t>.</w:t>
      </w:r>
    </w:p>
    <w:p w14:paraId="52EA8036" w14:textId="67F2A8F5" w:rsidR="00492E6A" w:rsidRPr="003775DC" w:rsidRDefault="0064072C" w:rsidP="002540F6">
      <w:pPr>
        <w:ind w:firstLine="851"/>
        <w:jc w:val="both"/>
      </w:pPr>
      <w:r>
        <w:rPr>
          <w:b/>
        </w:rPr>
        <w:t>Laukiami rezultatai</w:t>
      </w:r>
      <w:r>
        <w:t>.</w:t>
      </w:r>
      <w:r w:rsidR="00994271" w:rsidRPr="00D30DA6">
        <w:rPr>
          <w:b/>
        </w:rPr>
        <w:t xml:space="preserve"> </w:t>
      </w:r>
      <w:r w:rsidR="003775DC" w:rsidRPr="003775DC">
        <w:t xml:space="preserve">Bus pradėti vykdyti kelių remonto ir priežiūros darbai, pagerės kelių būklė, </w:t>
      </w:r>
      <w:r w:rsidR="00994271" w:rsidRPr="003775DC">
        <w:t>padidės saugumas keliuose.</w:t>
      </w:r>
    </w:p>
    <w:p w14:paraId="52EA8037" w14:textId="77777777" w:rsidR="00050075" w:rsidRPr="00D30DA6" w:rsidRDefault="00050075" w:rsidP="002540F6">
      <w:pPr>
        <w:ind w:firstLine="851"/>
        <w:jc w:val="both"/>
      </w:pPr>
      <w:r w:rsidRPr="00D30DA6">
        <w:rPr>
          <w:b/>
        </w:rPr>
        <w:t>Finansavimo šaltiniai ir lėšų poreikis</w:t>
      </w:r>
      <w:r w:rsidRPr="00D30DA6">
        <w:t xml:space="preserve">. Kelių priežiūros ir plėtros programa. </w:t>
      </w:r>
    </w:p>
    <w:p w14:paraId="52EA8038" w14:textId="77777777" w:rsidR="00050075" w:rsidRPr="00D30DA6" w:rsidRDefault="00050075" w:rsidP="002540F6">
      <w:pPr>
        <w:ind w:firstLine="851"/>
        <w:jc w:val="both"/>
        <w:rPr>
          <w:b/>
        </w:rPr>
      </w:pPr>
      <w:r w:rsidRPr="00D30DA6">
        <w:rPr>
          <w:b/>
        </w:rPr>
        <w:t>Suderinamumas su Lietuvos Respublikos galioja</w:t>
      </w:r>
      <w:r w:rsidR="0003081D" w:rsidRPr="00D30DA6">
        <w:rPr>
          <w:b/>
        </w:rPr>
        <w:t>nčiais teisės norminiais aktais</w:t>
      </w:r>
    </w:p>
    <w:p w14:paraId="52EA8039" w14:textId="77777777" w:rsidR="00050075" w:rsidRPr="00D30DA6" w:rsidRDefault="00050075" w:rsidP="002540F6">
      <w:pPr>
        <w:ind w:firstLine="851"/>
        <w:jc w:val="both"/>
        <w:rPr>
          <w:b/>
        </w:rPr>
      </w:pPr>
      <w:r w:rsidRPr="00D30DA6">
        <w:t>Projektas neprieštarauja galiojantiems teisės aktams.</w:t>
      </w:r>
    </w:p>
    <w:p w14:paraId="52EA803A" w14:textId="26D3C7D8" w:rsidR="00302E68" w:rsidRPr="00D30DA6" w:rsidRDefault="00302E68" w:rsidP="002540F6">
      <w:pPr>
        <w:ind w:firstLine="851"/>
        <w:jc w:val="both"/>
      </w:pPr>
      <w:r w:rsidRPr="00D30DA6">
        <w:rPr>
          <w:b/>
        </w:rPr>
        <w:t xml:space="preserve">Antikorupcinis vertinimas. </w:t>
      </w:r>
      <w:r w:rsidRPr="00D30DA6">
        <w:t xml:space="preserve">Teisės akte nenumatoma reguliuoti visuomeninių santykių, susijusių su LR </w:t>
      </w:r>
      <w:r w:rsidR="006F0C8F">
        <w:t>k</w:t>
      </w:r>
      <w:r w:rsidRPr="00D30DA6">
        <w:t xml:space="preserve">orupcijos prevencijos įstatymo 8 straipsnio 1 dalyje numatytais veiksniais, todėl teisės aktas nevertintinas antikorupciniu požiūriu. </w:t>
      </w:r>
    </w:p>
    <w:p w14:paraId="52EA803B" w14:textId="77777777" w:rsidR="00050075" w:rsidRPr="00D30DA6" w:rsidRDefault="00050075" w:rsidP="006F1213">
      <w:pPr>
        <w:jc w:val="both"/>
      </w:pPr>
    </w:p>
    <w:p w14:paraId="52EA803C" w14:textId="77777777" w:rsidR="00050075" w:rsidRPr="00D30DA6" w:rsidRDefault="00050075" w:rsidP="006F1213">
      <w:pPr>
        <w:jc w:val="both"/>
      </w:pPr>
      <w:r w:rsidRPr="00D30DA6">
        <w:t xml:space="preserve">Statybos ir infrastruktūros plėtros skyriaus </w:t>
      </w:r>
    </w:p>
    <w:p w14:paraId="52EA803D" w14:textId="43F4905E" w:rsidR="00455345" w:rsidRPr="00D30DA6" w:rsidRDefault="003775DC" w:rsidP="006F1213">
      <w:pPr>
        <w:jc w:val="both"/>
      </w:pPr>
      <w:r>
        <w:t>vedėjo pavaduotojas</w:t>
      </w:r>
      <w:r w:rsidR="001D0AD6" w:rsidRPr="00D30DA6">
        <w:t xml:space="preserve"> </w:t>
      </w:r>
      <w:r w:rsidR="001D0AD6" w:rsidRPr="00D30DA6">
        <w:tab/>
      </w:r>
      <w:r w:rsidR="001D0AD6" w:rsidRPr="00D30DA6">
        <w:tab/>
      </w:r>
      <w:bookmarkStart w:id="0" w:name="_GoBack"/>
      <w:bookmarkEnd w:id="0"/>
      <w:r w:rsidR="001D0AD6" w:rsidRPr="00D30DA6">
        <w:tab/>
      </w:r>
      <w:r w:rsidR="001D0AD6" w:rsidRPr="00D30DA6">
        <w:tab/>
      </w:r>
      <w:r w:rsidR="00C440E2">
        <w:tab/>
      </w:r>
      <w:r w:rsidR="001D0AD6" w:rsidRPr="00D30DA6">
        <w:t>Augustinas Blažys</w:t>
      </w:r>
    </w:p>
    <w:sectPr w:rsidR="00455345" w:rsidRPr="00D30DA6" w:rsidSect="002540F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23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34B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C06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B82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1C33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82B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CC2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C84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80E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B6B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0794A"/>
    <w:multiLevelType w:val="hybridMultilevel"/>
    <w:tmpl w:val="C7B27F0C"/>
    <w:lvl w:ilvl="0" w:tplc="46580E10">
      <w:start w:val="4"/>
      <w:numFmt w:val="decimal"/>
      <w:lvlText w:val="%1."/>
      <w:lvlJc w:val="left"/>
      <w:pPr>
        <w:ind w:left="3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7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4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1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3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071" w:hanging="180"/>
      </w:pPr>
      <w:rPr>
        <w:rFonts w:cs="Times New Roman"/>
      </w:rPr>
    </w:lvl>
  </w:abstractNum>
  <w:abstractNum w:abstractNumId="11">
    <w:nsid w:val="24352CC2"/>
    <w:multiLevelType w:val="hybridMultilevel"/>
    <w:tmpl w:val="8D64D0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F2AB3"/>
    <w:multiLevelType w:val="hybridMultilevel"/>
    <w:tmpl w:val="F65609A2"/>
    <w:lvl w:ilvl="0" w:tplc="F840326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5090692C"/>
    <w:multiLevelType w:val="hybridMultilevel"/>
    <w:tmpl w:val="3454C3E0"/>
    <w:lvl w:ilvl="0" w:tplc="0FE6602E">
      <w:start w:val="18"/>
      <w:numFmt w:val="upperLetter"/>
      <w:lvlText w:val="%1."/>
      <w:lvlJc w:val="left"/>
      <w:pPr>
        <w:ind w:left="744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741850"/>
    <w:multiLevelType w:val="hybridMultilevel"/>
    <w:tmpl w:val="17D46A66"/>
    <w:lvl w:ilvl="0" w:tplc="24C4B8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E3"/>
    <w:rsid w:val="000017B6"/>
    <w:rsid w:val="000126CF"/>
    <w:rsid w:val="00012AD3"/>
    <w:rsid w:val="0003081D"/>
    <w:rsid w:val="00043F02"/>
    <w:rsid w:val="00046F59"/>
    <w:rsid w:val="00050075"/>
    <w:rsid w:val="00055CE9"/>
    <w:rsid w:val="00060FD4"/>
    <w:rsid w:val="00061ADD"/>
    <w:rsid w:val="00075DB6"/>
    <w:rsid w:val="00093DA8"/>
    <w:rsid w:val="000A161D"/>
    <w:rsid w:val="000A4122"/>
    <w:rsid w:val="000B1382"/>
    <w:rsid w:val="000B2603"/>
    <w:rsid w:val="000C3AAB"/>
    <w:rsid w:val="000D2811"/>
    <w:rsid w:val="000D58CA"/>
    <w:rsid w:val="000E02A9"/>
    <w:rsid w:val="000E0984"/>
    <w:rsid w:val="000E0AEE"/>
    <w:rsid w:val="000E1613"/>
    <w:rsid w:val="000F3A17"/>
    <w:rsid w:val="000F4E9B"/>
    <w:rsid w:val="000F6853"/>
    <w:rsid w:val="00100EC1"/>
    <w:rsid w:val="00110ABD"/>
    <w:rsid w:val="00120FCA"/>
    <w:rsid w:val="0012484F"/>
    <w:rsid w:val="00126C1F"/>
    <w:rsid w:val="001305AC"/>
    <w:rsid w:val="00132189"/>
    <w:rsid w:val="001362FE"/>
    <w:rsid w:val="00141A10"/>
    <w:rsid w:val="00142913"/>
    <w:rsid w:val="00150AE3"/>
    <w:rsid w:val="0016211B"/>
    <w:rsid w:val="001631B1"/>
    <w:rsid w:val="00165DB5"/>
    <w:rsid w:val="001711A2"/>
    <w:rsid w:val="00171A2B"/>
    <w:rsid w:val="00181A3E"/>
    <w:rsid w:val="00190B20"/>
    <w:rsid w:val="0019215D"/>
    <w:rsid w:val="001A2596"/>
    <w:rsid w:val="001A27F7"/>
    <w:rsid w:val="001A44BF"/>
    <w:rsid w:val="001B1976"/>
    <w:rsid w:val="001C7762"/>
    <w:rsid w:val="001D0AD6"/>
    <w:rsid w:val="001D1E58"/>
    <w:rsid w:val="001D78EC"/>
    <w:rsid w:val="001E10C0"/>
    <w:rsid w:val="001E1455"/>
    <w:rsid w:val="001F1094"/>
    <w:rsid w:val="001F1461"/>
    <w:rsid w:val="001F2FD5"/>
    <w:rsid w:val="001F7E1E"/>
    <w:rsid w:val="002130E9"/>
    <w:rsid w:val="0021611F"/>
    <w:rsid w:val="00217A6B"/>
    <w:rsid w:val="0022358E"/>
    <w:rsid w:val="00226CEC"/>
    <w:rsid w:val="00236D89"/>
    <w:rsid w:val="00243EBB"/>
    <w:rsid w:val="00244933"/>
    <w:rsid w:val="00244E90"/>
    <w:rsid w:val="002540F6"/>
    <w:rsid w:val="002559E4"/>
    <w:rsid w:val="00257653"/>
    <w:rsid w:val="00262290"/>
    <w:rsid w:val="002651E1"/>
    <w:rsid w:val="00265973"/>
    <w:rsid w:val="002659F1"/>
    <w:rsid w:val="00292E6E"/>
    <w:rsid w:val="00293CAE"/>
    <w:rsid w:val="002A0041"/>
    <w:rsid w:val="002B5098"/>
    <w:rsid w:val="002B609E"/>
    <w:rsid w:val="002C4105"/>
    <w:rsid w:val="002E6DC2"/>
    <w:rsid w:val="002E7AE3"/>
    <w:rsid w:val="002F191D"/>
    <w:rsid w:val="00301F7D"/>
    <w:rsid w:val="00302E68"/>
    <w:rsid w:val="003122A3"/>
    <w:rsid w:val="00316478"/>
    <w:rsid w:val="00320009"/>
    <w:rsid w:val="00324E82"/>
    <w:rsid w:val="00335A69"/>
    <w:rsid w:val="00335B91"/>
    <w:rsid w:val="003505A9"/>
    <w:rsid w:val="0035101E"/>
    <w:rsid w:val="003532D9"/>
    <w:rsid w:val="00353AB8"/>
    <w:rsid w:val="003550E2"/>
    <w:rsid w:val="003553B6"/>
    <w:rsid w:val="00355719"/>
    <w:rsid w:val="003575A7"/>
    <w:rsid w:val="00366E5E"/>
    <w:rsid w:val="00367A2A"/>
    <w:rsid w:val="00367FC5"/>
    <w:rsid w:val="00374435"/>
    <w:rsid w:val="00375B22"/>
    <w:rsid w:val="003775DC"/>
    <w:rsid w:val="003826AA"/>
    <w:rsid w:val="003D14C8"/>
    <w:rsid w:val="003D7DE7"/>
    <w:rsid w:val="003E1C30"/>
    <w:rsid w:val="003F7A46"/>
    <w:rsid w:val="004072C4"/>
    <w:rsid w:val="00412050"/>
    <w:rsid w:val="004151EF"/>
    <w:rsid w:val="00420805"/>
    <w:rsid w:val="004244FB"/>
    <w:rsid w:val="00427DE0"/>
    <w:rsid w:val="0043152D"/>
    <w:rsid w:val="004319BE"/>
    <w:rsid w:val="00434022"/>
    <w:rsid w:val="00440D18"/>
    <w:rsid w:val="0045154B"/>
    <w:rsid w:val="00455345"/>
    <w:rsid w:val="004635C3"/>
    <w:rsid w:val="004653F7"/>
    <w:rsid w:val="00466A82"/>
    <w:rsid w:val="00472CC4"/>
    <w:rsid w:val="00473A1F"/>
    <w:rsid w:val="00492E6A"/>
    <w:rsid w:val="004A20C6"/>
    <w:rsid w:val="004A43EE"/>
    <w:rsid w:val="004A5D55"/>
    <w:rsid w:val="004A6068"/>
    <w:rsid w:val="004B22DD"/>
    <w:rsid w:val="004D2AF1"/>
    <w:rsid w:val="004E18D6"/>
    <w:rsid w:val="004E228E"/>
    <w:rsid w:val="004E3204"/>
    <w:rsid w:val="004E3C2C"/>
    <w:rsid w:val="004E6B5C"/>
    <w:rsid w:val="004F0426"/>
    <w:rsid w:val="00505E6B"/>
    <w:rsid w:val="005066C1"/>
    <w:rsid w:val="005130DA"/>
    <w:rsid w:val="00530539"/>
    <w:rsid w:val="005401B0"/>
    <w:rsid w:val="00555A28"/>
    <w:rsid w:val="005564F9"/>
    <w:rsid w:val="00557B69"/>
    <w:rsid w:val="005652D4"/>
    <w:rsid w:val="00572D10"/>
    <w:rsid w:val="00573621"/>
    <w:rsid w:val="00576FE3"/>
    <w:rsid w:val="00586C37"/>
    <w:rsid w:val="005873DB"/>
    <w:rsid w:val="0059266A"/>
    <w:rsid w:val="005B0859"/>
    <w:rsid w:val="005B23FD"/>
    <w:rsid w:val="005B5095"/>
    <w:rsid w:val="005C2292"/>
    <w:rsid w:val="005C5239"/>
    <w:rsid w:val="005D451F"/>
    <w:rsid w:val="005E1BDC"/>
    <w:rsid w:val="005E2221"/>
    <w:rsid w:val="005E2343"/>
    <w:rsid w:val="005E3E29"/>
    <w:rsid w:val="005E571C"/>
    <w:rsid w:val="005E697A"/>
    <w:rsid w:val="00603359"/>
    <w:rsid w:val="00603566"/>
    <w:rsid w:val="00613DB1"/>
    <w:rsid w:val="006338AA"/>
    <w:rsid w:val="00634A52"/>
    <w:rsid w:val="0064072C"/>
    <w:rsid w:val="00647CE6"/>
    <w:rsid w:val="006527A8"/>
    <w:rsid w:val="00655407"/>
    <w:rsid w:val="00655AF1"/>
    <w:rsid w:val="00657AFA"/>
    <w:rsid w:val="0066048A"/>
    <w:rsid w:val="00661AFE"/>
    <w:rsid w:val="006679C7"/>
    <w:rsid w:val="00670C8A"/>
    <w:rsid w:val="00674FC8"/>
    <w:rsid w:val="00676544"/>
    <w:rsid w:val="006803A4"/>
    <w:rsid w:val="00681350"/>
    <w:rsid w:val="00685D16"/>
    <w:rsid w:val="00687360"/>
    <w:rsid w:val="00687E64"/>
    <w:rsid w:val="00696F86"/>
    <w:rsid w:val="006A7DE4"/>
    <w:rsid w:val="006B3901"/>
    <w:rsid w:val="006C71CB"/>
    <w:rsid w:val="006D1050"/>
    <w:rsid w:val="006D3F17"/>
    <w:rsid w:val="006E02F1"/>
    <w:rsid w:val="006F0C8F"/>
    <w:rsid w:val="006F1213"/>
    <w:rsid w:val="00704447"/>
    <w:rsid w:val="0071408E"/>
    <w:rsid w:val="007144A2"/>
    <w:rsid w:val="00736B3C"/>
    <w:rsid w:val="00737CD5"/>
    <w:rsid w:val="00746113"/>
    <w:rsid w:val="00751F9E"/>
    <w:rsid w:val="00754017"/>
    <w:rsid w:val="00756803"/>
    <w:rsid w:val="00765A1E"/>
    <w:rsid w:val="0077038E"/>
    <w:rsid w:val="00780E4F"/>
    <w:rsid w:val="007A1558"/>
    <w:rsid w:val="007A4EA6"/>
    <w:rsid w:val="007A7472"/>
    <w:rsid w:val="007A7C65"/>
    <w:rsid w:val="007B0D53"/>
    <w:rsid w:val="007B43C8"/>
    <w:rsid w:val="007B45C9"/>
    <w:rsid w:val="007D043E"/>
    <w:rsid w:val="007D3342"/>
    <w:rsid w:val="007E07EB"/>
    <w:rsid w:val="007E4433"/>
    <w:rsid w:val="007E61B5"/>
    <w:rsid w:val="007F5EEA"/>
    <w:rsid w:val="00812FFB"/>
    <w:rsid w:val="00816E91"/>
    <w:rsid w:val="00820D36"/>
    <w:rsid w:val="008222A1"/>
    <w:rsid w:val="00822A9F"/>
    <w:rsid w:val="00822AF1"/>
    <w:rsid w:val="008255CE"/>
    <w:rsid w:val="00836C01"/>
    <w:rsid w:val="008405D6"/>
    <w:rsid w:val="008521EF"/>
    <w:rsid w:val="008547C5"/>
    <w:rsid w:val="008548F7"/>
    <w:rsid w:val="00857BC1"/>
    <w:rsid w:val="00857E68"/>
    <w:rsid w:val="00867AB6"/>
    <w:rsid w:val="00872932"/>
    <w:rsid w:val="008807C2"/>
    <w:rsid w:val="00882CD2"/>
    <w:rsid w:val="00893C54"/>
    <w:rsid w:val="008A1458"/>
    <w:rsid w:val="008A2634"/>
    <w:rsid w:val="008B1A7C"/>
    <w:rsid w:val="008B43F1"/>
    <w:rsid w:val="008C66F4"/>
    <w:rsid w:val="008D29DD"/>
    <w:rsid w:val="008D7A7A"/>
    <w:rsid w:val="008E029C"/>
    <w:rsid w:val="008E1623"/>
    <w:rsid w:val="008E1647"/>
    <w:rsid w:val="008E47D4"/>
    <w:rsid w:val="008F5F35"/>
    <w:rsid w:val="0091258C"/>
    <w:rsid w:val="0092110C"/>
    <w:rsid w:val="00923FD5"/>
    <w:rsid w:val="00924EF9"/>
    <w:rsid w:val="00943374"/>
    <w:rsid w:val="00943BBD"/>
    <w:rsid w:val="00947DE1"/>
    <w:rsid w:val="00953C11"/>
    <w:rsid w:val="00957D4C"/>
    <w:rsid w:val="00962A6E"/>
    <w:rsid w:val="009718F7"/>
    <w:rsid w:val="00984E91"/>
    <w:rsid w:val="009862B0"/>
    <w:rsid w:val="00986BE5"/>
    <w:rsid w:val="00990532"/>
    <w:rsid w:val="00994271"/>
    <w:rsid w:val="009A718F"/>
    <w:rsid w:val="009C2472"/>
    <w:rsid w:val="009C6908"/>
    <w:rsid w:val="009D0C8F"/>
    <w:rsid w:val="009D45A9"/>
    <w:rsid w:val="009D7D44"/>
    <w:rsid w:val="009E3F6B"/>
    <w:rsid w:val="009E7420"/>
    <w:rsid w:val="009F1050"/>
    <w:rsid w:val="009F4A0C"/>
    <w:rsid w:val="009F5914"/>
    <w:rsid w:val="009F6BAB"/>
    <w:rsid w:val="00A06FEA"/>
    <w:rsid w:val="00A125A1"/>
    <w:rsid w:val="00A12EDD"/>
    <w:rsid w:val="00A31FDF"/>
    <w:rsid w:val="00A34AE0"/>
    <w:rsid w:val="00A62B01"/>
    <w:rsid w:val="00A71BD6"/>
    <w:rsid w:val="00A740CA"/>
    <w:rsid w:val="00A80A1D"/>
    <w:rsid w:val="00A92855"/>
    <w:rsid w:val="00AB1D1E"/>
    <w:rsid w:val="00AB6B06"/>
    <w:rsid w:val="00AB7625"/>
    <w:rsid w:val="00AB7C50"/>
    <w:rsid w:val="00AC15CC"/>
    <w:rsid w:val="00AD408C"/>
    <w:rsid w:val="00AE2B96"/>
    <w:rsid w:val="00AE4E4D"/>
    <w:rsid w:val="00AE6899"/>
    <w:rsid w:val="00AF5ACF"/>
    <w:rsid w:val="00B01483"/>
    <w:rsid w:val="00B106BF"/>
    <w:rsid w:val="00B12461"/>
    <w:rsid w:val="00B20D2D"/>
    <w:rsid w:val="00B232F0"/>
    <w:rsid w:val="00B34906"/>
    <w:rsid w:val="00B44763"/>
    <w:rsid w:val="00B512FA"/>
    <w:rsid w:val="00B531C2"/>
    <w:rsid w:val="00B54B96"/>
    <w:rsid w:val="00B55FD4"/>
    <w:rsid w:val="00B572FD"/>
    <w:rsid w:val="00B60641"/>
    <w:rsid w:val="00B632E1"/>
    <w:rsid w:val="00B7118A"/>
    <w:rsid w:val="00B83D7C"/>
    <w:rsid w:val="00B875C8"/>
    <w:rsid w:val="00B95208"/>
    <w:rsid w:val="00B95255"/>
    <w:rsid w:val="00B96C0F"/>
    <w:rsid w:val="00BA297B"/>
    <w:rsid w:val="00BB0325"/>
    <w:rsid w:val="00BB154F"/>
    <w:rsid w:val="00BB59C4"/>
    <w:rsid w:val="00BC1495"/>
    <w:rsid w:val="00BC4C19"/>
    <w:rsid w:val="00BC598A"/>
    <w:rsid w:val="00BC646D"/>
    <w:rsid w:val="00BD3394"/>
    <w:rsid w:val="00BD608B"/>
    <w:rsid w:val="00BD6AA6"/>
    <w:rsid w:val="00BD7A54"/>
    <w:rsid w:val="00BE7B8C"/>
    <w:rsid w:val="00C138BE"/>
    <w:rsid w:val="00C177D1"/>
    <w:rsid w:val="00C2471B"/>
    <w:rsid w:val="00C2664D"/>
    <w:rsid w:val="00C418BE"/>
    <w:rsid w:val="00C440E2"/>
    <w:rsid w:val="00C47DE8"/>
    <w:rsid w:val="00C51343"/>
    <w:rsid w:val="00C57968"/>
    <w:rsid w:val="00C639A7"/>
    <w:rsid w:val="00C63DD2"/>
    <w:rsid w:val="00C72906"/>
    <w:rsid w:val="00C7631D"/>
    <w:rsid w:val="00C7675F"/>
    <w:rsid w:val="00C8376D"/>
    <w:rsid w:val="00C87BF7"/>
    <w:rsid w:val="00CA1051"/>
    <w:rsid w:val="00CA39D4"/>
    <w:rsid w:val="00CA7D60"/>
    <w:rsid w:val="00CB0552"/>
    <w:rsid w:val="00CB1F7F"/>
    <w:rsid w:val="00CC088A"/>
    <w:rsid w:val="00CC4F06"/>
    <w:rsid w:val="00CC5D1A"/>
    <w:rsid w:val="00CD632A"/>
    <w:rsid w:val="00CD67BA"/>
    <w:rsid w:val="00CE6DF7"/>
    <w:rsid w:val="00D02EC3"/>
    <w:rsid w:val="00D12FFA"/>
    <w:rsid w:val="00D21B77"/>
    <w:rsid w:val="00D24C36"/>
    <w:rsid w:val="00D30695"/>
    <w:rsid w:val="00D30DA6"/>
    <w:rsid w:val="00D341FE"/>
    <w:rsid w:val="00D42F16"/>
    <w:rsid w:val="00D43EE8"/>
    <w:rsid w:val="00D44E68"/>
    <w:rsid w:val="00D45FD2"/>
    <w:rsid w:val="00D60A6E"/>
    <w:rsid w:val="00D661CA"/>
    <w:rsid w:val="00D74466"/>
    <w:rsid w:val="00D74A33"/>
    <w:rsid w:val="00D803D3"/>
    <w:rsid w:val="00D90C9F"/>
    <w:rsid w:val="00D911DA"/>
    <w:rsid w:val="00D93167"/>
    <w:rsid w:val="00D96DBC"/>
    <w:rsid w:val="00D97FC4"/>
    <w:rsid w:val="00DC3081"/>
    <w:rsid w:val="00DC4312"/>
    <w:rsid w:val="00DC4B35"/>
    <w:rsid w:val="00DC6BB3"/>
    <w:rsid w:val="00DC7A54"/>
    <w:rsid w:val="00DE0362"/>
    <w:rsid w:val="00DE3807"/>
    <w:rsid w:val="00DF7ECB"/>
    <w:rsid w:val="00E00CA3"/>
    <w:rsid w:val="00E061A2"/>
    <w:rsid w:val="00E14F4E"/>
    <w:rsid w:val="00E15700"/>
    <w:rsid w:val="00E16238"/>
    <w:rsid w:val="00E2146C"/>
    <w:rsid w:val="00E37F0E"/>
    <w:rsid w:val="00E44061"/>
    <w:rsid w:val="00E50E78"/>
    <w:rsid w:val="00E76687"/>
    <w:rsid w:val="00E80202"/>
    <w:rsid w:val="00E824C1"/>
    <w:rsid w:val="00E949DF"/>
    <w:rsid w:val="00E95ED1"/>
    <w:rsid w:val="00EC7893"/>
    <w:rsid w:val="00EE0EE5"/>
    <w:rsid w:val="00EE5DC6"/>
    <w:rsid w:val="00EF0EF8"/>
    <w:rsid w:val="00EF56F4"/>
    <w:rsid w:val="00EF738D"/>
    <w:rsid w:val="00F015D1"/>
    <w:rsid w:val="00F018D8"/>
    <w:rsid w:val="00F03572"/>
    <w:rsid w:val="00F04022"/>
    <w:rsid w:val="00F07720"/>
    <w:rsid w:val="00F116E7"/>
    <w:rsid w:val="00F16645"/>
    <w:rsid w:val="00F35BC9"/>
    <w:rsid w:val="00F44C95"/>
    <w:rsid w:val="00F44D35"/>
    <w:rsid w:val="00F5248F"/>
    <w:rsid w:val="00F61CE9"/>
    <w:rsid w:val="00F64C50"/>
    <w:rsid w:val="00F7060F"/>
    <w:rsid w:val="00F972C7"/>
    <w:rsid w:val="00FA2653"/>
    <w:rsid w:val="00FA4912"/>
    <w:rsid w:val="00FA539C"/>
    <w:rsid w:val="00FA5DF6"/>
    <w:rsid w:val="00FA675E"/>
    <w:rsid w:val="00FB0F6D"/>
    <w:rsid w:val="00FB2ED2"/>
    <w:rsid w:val="00FB5765"/>
    <w:rsid w:val="00FC5D13"/>
    <w:rsid w:val="00FD6D7F"/>
    <w:rsid w:val="00FF17C0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A8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7AE3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812F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12FFB"/>
    <w:rPr>
      <w:rFonts w:ascii="Tahoma" w:hAnsi="Tahoma" w:cs="Tahoma"/>
      <w:sz w:val="16"/>
      <w:szCs w:val="16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687360"/>
    <w:pPr>
      <w:spacing w:line="360" w:lineRule="auto"/>
      <w:ind w:firstLine="1298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687360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99"/>
    <w:qFormat/>
    <w:rsid w:val="0012484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986BE5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86BE5"/>
    <w:rPr>
      <w:rFonts w:ascii="Times New Roman" w:hAnsi="Times New Roman" w:cs="Times New Roman"/>
      <w:sz w:val="20"/>
      <w:szCs w:val="20"/>
      <w:lang w:val="en-A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7AE3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812F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12FFB"/>
    <w:rPr>
      <w:rFonts w:ascii="Tahoma" w:hAnsi="Tahoma" w:cs="Tahoma"/>
      <w:sz w:val="16"/>
      <w:szCs w:val="16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687360"/>
    <w:pPr>
      <w:spacing w:line="360" w:lineRule="auto"/>
      <w:ind w:firstLine="1298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687360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99"/>
    <w:qFormat/>
    <w:rsid w:val="0012484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986BE5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86BE5"/>
    <w:rPr>
      <w:rFonts w:ascii="Times New Roman" w:hAnsi="Times New Roman" w:cs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2756</Words>
  <Characters>1571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keliai</dc:creator>
  <cp:lastModifiedBy>Rasa Virbalienė</cp:lastModifiedBy>
  <cp:revision>3</cp:revision>
  <cp:lastPrinted>2023-03-21T15:28:00Z</cp:lastPrinted>
  <dcterms:created xsi:type="dcterms:W3CDTF">2023-03-23T12:57:00Z</dcterms:created>
  <dcterms:modified xsi:type="dcterms:W3CDTF">2023-03-23T13:00:00Z</dcterms:modified>
</cp:coreProperties>
</file>