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A04F" w14:textId="77777777" w:rsidR="00251933" w:rsidRDefault="00251933" w:rsidP="00251933">
      <w:pPr>
        <w:jc w:val="center"/>
        <w:rPr>
          <w:sz w:val="24"/>
          <w:szCs w:val="24"/>
        </w:rPr>
      </w:pPr>
    </w:p>
    <w:p w14:paraId="70DA4CAC" w14:textId="1AFC935A" w:rsidR="00C17239" w:rsidRPr="00C17239" w:rsidRDefault="00C17239" w:rsidP="00251933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70DA4CB1" w14:textId="77777777" w:rsidR="00C17239" w:rsidRPr="00C17239" w:rsidRDefault="00D86924" w:rsidP="000722E5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</w:t>
      </w:r>
      <w:r w:rsidR="001C6898">
        <w:rPr>
          <w:b/>
          <w:bCs/>
          <w:sz w:val="24"/>
          <w:szCs w:val="24"/>
        </w:rPr>
        <w:t xml:space="preserve"> ROKIŠKIO RAJONO SAVIVALDYBĖS TARYBOS 2022 M. LIEPOS 29 D. SPRENDIMO NR. TS-194 „DĖL</w:t>
      </w:r>
      <w:r>
        <w:rPr>
          <w:b/>
          <w:bCs/>
          <w:sz w:val="24"/>
          <w:szCs w:val="24"/>
        </w:rPr>
        <w:t xml:space="preserve"> </w:t>
      </w:r>
      <w:r w:rsidR="000722E5" w:rsidRPr="000722E5">
        <w:rPr>
          <w:b/>
          <w:bCs/>
          <w:sz w:val="24"/>
          <w:szCs w:val="24"/>
        </w:rPr>
        <w:t xml:space="preserve">TURIZMO </w:t>
      </w:r>
      <w:r w:rsidR="004B25DF">
        <w:rPr>
          <w:b/>
          <w:bCs/>
          <w:sz w:val="24"/>
          <w:szCs w:val="24"/>
        </w:rPr>
        <w:t xml:space="preserve">IR VERSLO </w:t>
      </w:r>
      <w:r w:rsidR="000722E5" w:rsidRPr="000722E5">
        <w:rPr>
          <w:b/>
          <w:bCs/>
          <w:sz w:val="24"/>
          <w:szCs w:val="24"/>
        </w:rPr>
        <w:t>PLĖTROS PRIEMONĖS</w:t>
      </w:r>
      <w:r w:rsidR="000722E5" w:rsidRPr="000722E5">
        <w:rPr>
          <w:b/>
          <w:bCs/>
          <w:sz w:val="24"/>
          <w:szCs w:val="24"/>
          <w:lang w:eastAsia="ar-SA"/>
        </w:rPr>
        <w:t xml:space="preserve"> PROJEKTŲ </w:t>
      </w:r>
      <w:r w:rsidR="000722E5" w:rsidRPr="000722E5">
        <w:rPr>
          <w:b/>
          <w:bCs/>
          <w:sz w:val="24"/>
          <w:szCs w:val="24"/>
        </w:rPr>
        <w:t xml:space="preserve">FINANSAVIMO IŠ ROKIŠKIO RAJONO SAVIVALDYBĖS BIUDŽETO TVARKOS </w:t>
      </w:r>
      <w:r w:rsidR="000722E5">
        <w:rPr>
          <w:b/>
          <w:bCs/>
          <w:sz w:val="24"/>
          <w:szCs w:val="24"/>
        </w:rPr>
        <w:t xml:space="preserve">APRAŠO </w:t>
      </w:r>
      <w:r w:rsidR="00362EBE">
        <w:rPr>
          <w:b/>
          <w:bCs/>
          <w:sz w:val="24"/>
          <w:szCs w:val="24"/>
        </w:rPr>
        <w:t>PATVIRTINIMO</w:t>
      </w:r>
      <w:r w:rsidR="001C6898">
        <w:rPr>
          <w:b/>
          <w:bCs/>
          <w:sz w:val="24"/>
          <w:szCs w:val="24"/>
        </w:rPr>
        <w:t>“ PRIPAŽINIMO NETEKUSIU GALIOS</w:t>
      </w:r>
      <w:r>
        <w:rPr>
          <w:b/>
          <w:bCs/>
          <w:sz w:val="24"/>
          <w:szCs w:val="24"/>
        </w:rPr>
        <w:t xml:space="preserve"> </w:t>
      </w:r>
    </w:p>
    <w:p w14:paraId="70DA4CB2" w14:textId="77777777" w:rsidR="00C17239" w:rsidRPr="00C17239" w:rsidRDefault="00C17239" w:rsidP="00C17239">
      <w:pPr>
        <w:ind w:firstLine="851"/>
        <w:jc w:val="both"/>
        <w:rPr>
          <w:b/>
          <w:bCs/>
          <w:sz w:val="24"/>
          <w:szCs w:val="24"/>
        </w:rPr>
      </w:pPr>
    </w:p>
    <w:p w14:paraId="70DA4CB3" w14:textId="77777777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 xml:space="preserve">2023 m. </w:t>
      </w:r>
      <w:proofErr w:type="spellStart"/>
      <w:r w:rsidR="001C6898">
        <w:rPr>
          <w:sz w:val="24"/>
          <w:szCs w:val="24"/>
        </w:rPr>
        <w:t>birželio</w:t>
      </w:r>
      <w:proofErr w:type="spellEnd"/>
      <w:r w:rsidR="001C6898">
        <w:rPr>
          <w:sz w:val="24"/>
          <w:szCs w:val="24"/>
        </w:rPr>
        <w:t xml:space="preserve"> 29</w:t>
      </w:r>
      <w:r w:rsidRPr="00C17239">
        <w:rPr>
          <w:sz w:val="24"/>
          <w:szCs w:val="24"/>
        </w:rPr>
        <w:t xml:space="preserve"> d. Nr. TS-</w:t>
      </w:r>
    </w:p>
    <w:p w14:paraId="70DA4CB4" w14:textId="77777777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proofErr w:type="spellStart"/>
      <w:r w:rsidRPr="00C17239">
        <w:rPr>
          <w:sz w:val="24"/>
          <w:szCs w:val="24"/>
        </w:rPr>
        <w:t>Rokiškis</w:t>
      </w:r>
      <w:proofErr w:type="spellEnd"/>
    </w:p>
    <w:p w14:paraId="70DA4CB5" w14:textId="77777777" w:rsidR="00C17239" w:rsidRPr="00C17239" w:rsidRDefault="00C17239" w:rsidP="00C17239">
      <w:pPr>
        <w:ind w:firstLine="851"/>
        <w:jc w:val="both"/>
        <w:rPr>
          <w:sz w:val="24"/>
          <w:szCs w:val="24"/>
        </w:rPr>
      </w:pPr>
    </w:p>
    <w:p w14:paraId="70DA4CB6" w14:textId="77777777" w:rsidR="00C17239" w:rsidRPr="00C17239" w:rsidRDefault="00C17239" w:rsidP="00C17239">
      <w:pPr>
        <w:ind w:firstLine="851"/>
        <w:jc w:val="both"/>
        <w:rPr>
          <w:sz w:val="24"/>
          <w:szCs w:val="24"/>
        </w:rPr>
      </w:pPr>
    </w:p>
    <w:p w14:paraId="70DA4CB7" w14:textId="50CFE8C1" w:rsidR="001C6898" w:rsidRDefault="001C6898" w:rsidP="006F5D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Rokiškio rajono savivaldybės </w:t>
      </w:r>
      <w:proofErr w:type="spellStart"/>
      <w:r>
        <w:rPr>
          <w:sz w:val="24"/>
          <w:szCs w:val="24"/>
        </w:rPr>
        <w:t>taryba</w:t>
      </w:r>
      <w:proofErr w:type="spellEnd"/>
      <w:r>
        <w:rPr>
          <w:sz w:val="24"/>
          <w:szCs w:val="24"/>
        </w:rPr>
        <w:t xml:space="preserve"> </w:t>
      </w:r>
      <w:r w:rsidRPr="004B6E96">
        <w:rPr>
          <w:sz w:val="24"/>
          <w:szCs w:val="24"/>
        </w:rPr>
        <w:t xml:space="preserve">n u s p r e n d ž </w:t>
      </w:r>
      <w:proofErr w:type="spellStart"/>
      <w:r w:rsidRPr="004B6E96">
        <w:rPr>
          <w:sz w:val="24"/>
          <w:szCs w:val="24"/>
        </w:rPr>
        <w:t>i</w:t>
      </w:r>
      <w:proofErr w:type="spellEnd"/>
      <w:r w:rsidRPr="004B6E96">
        <w:rPr>
          <w:sz w:val="24"/>
          <w:szCs w:val="24"/>
        </w:rPr>
        <w:t xml:space="preserve"> a</w:t>
      </w:r>
      <w:r w:rsidR="006C4A3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0DA4CB8" w14:textId="77777777" w:rsidR="006C4A38" w:rsidRDefault="006C4A38" w:rsidP="006F5D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</w:t>
      </w:r>
      <w:r w:rsidR="00362EBE">
        <w:rPr>
          <w:sz w:val="24"/>
          <w:szCs w:val="24"/>
        </w:rPr>
        <w:t>ripažinti</w:t>
      </w:r>
      <w:proofErr w:type="spellEnd"/>
      <w:r w:rsidR="00362EBE">
        <w:rPr>
          <w:sz w:val="24"/>
          <w:szCs w:val="24"/>
        </w:rPr>
        <w:t xml:space="preserve"> </w:t>
      </w:r>
      <w:proofErr w:type="spellStart"/>
      <w:r w:rsidR="00362EBE">
        <w:rPr>
          <w:sz w:val="24"/>
          <w:szCs w:val="24"/>
        </w:rPr>
        <w:t>netekusiu</w:t>
      </w:r>
      <w:proofErr w:type="spellEnd"/>
      <w:r w:rsidR="00362EBE">
        <w:rPr>
          <w:sz w:val="24"/>
          <w:szCs w:val="24"/>
        </w:rPr>
        <w:t xml:space="preserve"> </w:t>
      </w:r>
      <w:proofErr w:type="spellStart"/>
      <w:r w:rsidR="00362EBE">
        <w:rPr>
          <w:sz w:val="24"/>
          <w:szCs w:val="24"/>
        </w:rPr>
        <w:t>galios</w:t>
      </w:r>
      <w:proofErr w:type="spellEnd"/>
      <w:r w:rsidR="00362EBE">
        <w:rPr>
          <w:sz w:val="24"/>
          <w:szCs w:val="24"/>
        </w:rPr>
        <w:t xml:space="preserve"> Rokiškio rajono savivaldybės </w:t>
      </w:r>
      <w:proofErr w:type="spellStart"/>
      <w:r w:rsidR="00362EBE">
        <w:rPr>
          <w:sz w:val="24"/>
          <w:szCs w:val="24"/>
        </w:rPr>
        <w:t>tarybos</w:t>
      </w:r>
      <w:proofErr w:type="spellEnd"/>
      <w:r w:rsidR="00362EBE">
        <w:rPr>
          <w:sz w:val="24"/>
          <w:szCs w:val="24"/>
        </w:rPr>
        <w:t xml:space="preserve"> 2022 m. </w:t>
      </w:r>
      <w:proofErr w:type="spellStart"/>
      <w:r w:rsidR="00362EBE">
        <w:rPr>
          <w:sz w:val="24"/>
          <w:szCs w:val="24"/>
        </w:rPr>
        <w:t>liepos</w:t>
      </w:r>
      <w:proofErr w:type="spellEnd"/>
      <w:r w:rsidR="00362EBE">
        <w:rPr>
          <w:sz w:val="24"/>
          <w:szCs w:val="24"/>
        </w:rPr>
        <w:t xml:space="preserve"> 29 d. </w:t>
      </w:r>
      <w:proofErr w:type="spellStart"/>
      <w:r w:rsidR="00362EBE" w:rsidRPr="004B6E96">
        <w:rPr>
          <w:sz w:val="24"/>
          <w:szCs w:val="24"/>
        </w:rPr>
        <w:t>sprendimą</w:t>
      </w:r>
      <w:proofErr w:type="spellEnd"/>
      <w:r w:rsidR="00362EBE" w:rsidRPr="004B6E96">
        <w:rPr>
          <w:sz w:val="24"/>
          <w:szCs w:val="24"/>
        </w:rPr>
        <w:t xml:space="preserve"> Nr. TS-194 „</w:t>
      </w:r>
      <w:proofErr w:type="spellStart"/>
      <w:r w:rsidR="00362EBE" w:rsidRPr="004B6E96">
        <w:rPr>
          <w:sz w:val="24"/>
          <w:szCs w:val="24"/>
        </w:rPr>
        <w:t>Dėl</w:t>
      </w:r>
      <w:proofErr w:type="spellEnd"/>
      <w:r w:rsidR="00362EBE" w:rsidRPr="004B6E96">
        <w:rPr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Turizmo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ir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verslo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plėtros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priemonės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projektų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finansavimo</w:t>
      </w:r>
      <w:proofErr w:type="spellEnd"/>
      <w:r w:rsidR="00362EBE" w:rsidRPr="004B6E96">
        <w:rPr>
          <w:bCs/>
          <w:sz w:val="24"/>
          <w:szCs w:val="24"/>
        </w:rPr>
        <w:t xml:space="preserve"> </w:t>
      </w:r>
      <w:proofErr w:type="spellStart"/>
      <w:r w:rsidR="00362EBE" w:rsidRPr="004B6E96">
        <w:rPr>
          <w:bCs/>
          <w:sz w:val="24"/>
          <w:szCs w:val="24"/>
        </w:rPr>
        <w:t>iš</w:t>
      </w:r>
      <w:proofErr w:type="spellEnd"/>
      <w:r w:rsidR="00362EBE" w:rsidRPr="004B6E96">
        <w:rPr>
          <w:bCs/>
          <w:sz w:val="24"/>
          <w:szCs w:val="24"/>
        </w:rPr>
        <w:t xml:space="preserve"> Rokiškio</w:t>
      </w:r>
      <w:r w:rsidR="00362EBE" w:rsidRPr="0083664C">
        <w:rPr>
          <w:bCs/>
          <w:sz w:val="24"/>
          <w:szCs w:val="24"/>
        </w:rPr>
        <w:t xml:space="preserve"> rajono savivaldybės </w:t>
      </w:r>
      <w:proofErr w:type="spellStart"/>
      <w:r w:rsidR="00362EBE" w:rsidRPr="0083664C">
        <w:rPr>
          <w:sz w:val="24"/>
          <w:szCs w:val="24"/>
        </w:rPr>
        <w:t>biudžeto</w:t>
      </w:r>
      <w:proofErr w:type="spellEnd"/>
      <w:r w:rsidR="00362EBE" w:rsidRPr="0083664C">
        <w:rPr>
          <w:sz w:val="24"/>
          <w:szCs w:val="24"/>
        </w:rPr>
        <w:t xml:space="preserve"> </w:t>
      </w:r>
      <w:proofErr w:type="spellStart"/>
      <w:r w:rsidR="00362EBE" w:rsidRPr="0083664C">
        <w:rPr>
          <w:sz w:val="24"/>
          <w:szCs w:val="24"/>
        </w:rPr>
        <w:t>lėšų</w:t>
      </w:r>
      <w:proofErr w:type="spellEnd"/>
      <w:r w:rsidR="00362EBE" w:rsidRPr="0083664C">
        <w:rPr>
          <w:sz w:val="24"/>
          <w:szCs w:val="24"/>
        </w:rPr>
        <w:t xml:space="preserve"> </w:t>
      </w:r>
      <w:proofErr w:type="spellStart"/>
      <w:r w:rsidR="00362EBE" w:rsidRPr="0083664C">
        <w:rPr>
          <w:sz w:val="24"/>
          <w:szCs w:val="24"/>
        </w:rPr>
        <w:t>tvarkos</w:t>
      </w:r>
      <w:proofErr w:type="spellEnd"/>
      <w:r w:rsidR="00362EBE">
        <w:rPr>
          <w:sz w:val="24"/>
          <w:szCs w:val="24"/>
        </w:rPr>
        <w:t xml:space="preserve"> </w:t>
      </w:r>
      <w:proofErr w:type="spellStart"/>
      <w:r w:rsidR="00362EBE">
        <w:rPr>
          <w:sz w:val="24"/>
          <w:szCs w:val="24"/>
        </w:rPr>
        <w:t>apra</w:t>
      </w:r>
      <w:r>
        <w:rPr>
          <w:sz w:val="24"/>
          <w:szCs w:val="24"/>
        </w:rPr>
        <w:t>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patvirtinimo</w:t>
      </w:r>
      <w:proofErr w:type="spellEnd"/>
      <w:r>
        <w:rPr>
          <w:sz w:val="24"/>
          <w:szCs w:val="24"/>
        </w:rPr>
        <w:t>“.</w:t>
      </w:r>
    </w:p>
    <w:p w14:paraId="70DA4CB9" w14:textId="77777777" w:rsidR="00362EBE" w:rsidRPr="0083664C" w:rsidRDefault="006C4A38" w:rsidP="006F5D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Nustatyti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šis</w:t>
      </w:r>
      <w:proofErr w:type="spellEnd"/>
      <w:r>
        <w:rPr>
          <w:sz w:val="24"/>
          <w:szCs w:val="24"/>
        </w:rPr>
        <w:t xml:space="preserve"> Rokiškio rajono savivaldybės </w:t>
      </w:r>
      <w:proofErr w:type="spellStart"/>
      <w:r>
        <w:rPr>
          <w:sz w:val="24"/>
          <w:szCs w:val="24"/>
        </w:rPr>
        <w:t>tarybos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sprendimas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įsigalioja</w:t>
      </w:r>
      <w:proofErr w:type="spellEnd"/>
      <w:r>
        <w:rPr>
          <w:sz w:val="24"/>
          <w:szCs w:val="24"/>
        </w:rPr>
        <w:t xml:space="preserve"> 2023 m. </w:t>
      </w:r>
      <w:proofErr w:type="spellStart"/>
      <w:r>
        <w:rPr>
          <w:sz w:val="24"/>
          <w:szCs w:val="24"/>
        </w:rPr>
        <w:t>rugpjūčio</w:t>
      </w:r>
      <w:proofErr w:type="spellEnd"/>
      <w:r>
        <w:rPr>
          <w:sz w:val="24"/>
          <w:szCs w:val="24"/>
        </w:rPr>
        <w:t xml:space="preserve"> 1 d.</w:t>
      </w:r>
    </w:p>
    <w:p w14:paraId="70DA4CBC" w14:textId="77777777" w:rsidR="00C17239" w:rsidRDefault="00C17239" w:rsidP="00C17239">
      <w:pPr>
        <w:ind w:right="197"/>
        <w:rPr>
          <w:sz w:val="24"/>
          <w:szCs w:val="24"/>
        </w:rPr>
      </w:pPr>
    </w:p>
    <w:p w14:paraId="53211B24" w14:textId="77777777" w:rsidR="00C74A53" w:rsidRDefault="00C74A53" w:rsidP="00C17239">
      <w:pPr>
        <w:ind w:right="197"/>
        <w:rPr>
          <w:sz w:val="24"/>
          <w:szCs w:val="24"/>
        </w:rPr>
      </w:pPr>
    </w:p>
    <w:p w14:paraId="381B048D" w14:textId="77777777" w:rsidR="00C74A53" w:rsidRPr="00C17239" w:rsidRDefault="00C74A53" w:rsidP="00C17239">
      <w:pPr>
        <w:ind w:right="197"/>
        <w:rPr>
          <w:sz w:val="24"/>
          <w:szCs w:val="24"/>
        </w:rPr>
      </w:pPr>
    </w:p>
    <w:p w14:paraId="70DA4CBD" w14:textId="77777777" w:rsidR="00C17239" w:rsidRPr="00C17239" w:rsidRDefault="00C17239" w:rsidP="00C17239">
      <w:pPr>
        <w:ind w:right="197"/>
        <w:rPr>
          <w:sz w:val="24"/>
          <w:szCs w:val="24"/>
        </w:rPr>
      </w:pPr>
      <w:r w:rsidRPr="00C17239">
        <w:rPr>
          <w:sz w:val="24"/>
          <w:szCs w:val="24"/>
        </w:rPr>
        <w:t xml:space="preserve">Savivaldybės </w:t>
      </w:r>
      <w:proofErr w:type="spellStart"/>
      <w:r w:rsidRPr="00C17239">
        <w:rPr>
          <w:sz w:val="24"/>
          <w:szCs w:val="24"/>
        </w:rPr>
        <w:t>meras</w:t>
      </w:r>
      <w:proofErr w:type="spellEnd"/>
      <w:r w:rsidRPr="00C17239">
        <w:rPr>
          <w:sz w:val="24"/>
          <w:szCs w:val="24"/>
        </w:rPr>
        <w:tab/>
      </w:r>
      <w:r w:rsidRPr="00C17239">
        <w:rPr>
          <w:sz w:val="24"/>
          <w:szCs w:val="24"/>
        </w:rPr>
        <w:tab/>
        <w:t xml:space="preserve">     </w:t>
      </w:r>
      <w:r w:rsidRPr="00C17239">
        <w:rPr>
          <w:sz w:val="24"/>
          <w:szCs w:val="24"/>
        </w:rPr>
        <w:tab/>
      </w:r>
      <w:r w:rsidRPr="00C17239">
        <w:rPr>
          <w:sz w:val="24"/>
          <w:szCs w:val="24"/>
        </w:rPr>
        <w:tab/>
      </w:r>
      <w:r w:rsidRPr="00C17239">
        <w:rPr>
          <w:sz w:val="24"/>
          <w:szCs w:val="24"/>
        </w:rPr>
        <w:tab/>
        <w:t xml:space="preserve">            </w:t>
      </w:r>
      <w:proofErr w:type="spellStart"/>
      <w:r w:rsidRPr="00C17239">
        <w:rPr>
          <w:sz w:val="24"/>
          <w:szCs w:val="24"/>
        </w:rPr>
        <w:t>Ramūnas</w:t>
      </w:r>
      <w:proofErr w:type="spellEnd"/>
      <w:r w:rsidRPr="00C17239">
        <w:rPr>
          <w:sz w:val="24"/>
          <w:szCs w:val="24"/>
        </w:rPr>
        <w:t xml:space="preserve"> </w:t>
      </w:r>
      <w:proofErr w:type="spellStart"/>
      <w:r w:rsidRPr="00C17239">
        <w:rPr>
          <w:sz w:val="24"/>
          <w:szCs w:val="24"/>
        </w:rPr>
        <w:t>Godeliauskas</w:t>
      </w:r>
      <w:proofErr w:type="spellEnd"/>
    </w:p>
    <w:p w14:paraId="70DA4CBE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F8A7235" w14:textId="77777777" w:rsidR="00C74A53" w:rsidRDefault="00C74A53" w:rsidP="00C17239">
      <w:pPr>
        <w:jc w:val="center"/>
        <w:rPr>
          <w:b/>
          <w:sz w:val="24"/>
          <w:szCs w:val="24"/>
          <w:lang w:val="lt-LT"/>
        </w:rPr>
      </w:pPr>
    </w:p>
    <w:p w14:paraId="7D4C450D" w14:textId="77777777" w:rsidR="00C74A53" w:rsidRDefault="00C74A53" w:rsidP="00C17239">
      <w:pPr>
        <w:jc w:val="center"/>
        <w:rPr>
          <w:b/>
          <w:sz w:val="24"/>
          <w:szCs w:val="24"/>
          <w:lang w:val="lt-LT"/>
        </w:rPr>
      </w:pPr>
    </w:p>
    <w:p w14:paraId="70DA4CD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2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p w14:paraId="70DA4CD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4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70DA4CD5" w14:textId="6305A28C" w:rsidR="001C6898" w:rsidRPr="00C17239" w:rsidRDefault="00267415" w:rsidP="001C6898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C6898">
        <w:rPr>
          <w:b/>
          <w:bCs/>
          <w:sz w:val="24"/>
          <w:szCs w:val="24"/>
        </w:rPr>
        <w:t xml:space="preserve">DĖL ROKIŠKIO RAJONO SAVIVALDYBĖS TARYBOS 2022 M. LIEPOS 29 D. SPRENDIMO NR. TS-194 „DĖL </w:t>
      </w:r>
      <w:r w:rsidR="001C6898" w:rsidRPr="000722E5">
        <w:rPr>
          <w:b/>
          <w:bCs/>
          <w:sz w:val="24"/>
          <w:szCs w:val="24"/>
        </w:rPr>
        <w:t>TURIZMO PLĖTROS PRIEMONĖS</w:t>
      </w:r>
      <w:r w:rsidR="001C6898" w:rsidRPr="000722E5">
        <w:rPr>
          <w:b/>
          <w:bCs/>
          <w:sz w:val="24"/>
          <w:szCs w:val="24"/>
          <w:lang w:eastAsia="ar-SA"/>
        </w:rPr>
        <w:t xml:space="preserve"> PROJEKTŲ </w:t>
      </w:r>
      <w:r w:rsidR="001C6898" w:rsidRPr="000722E5">
        <w:rPr>
          <w:b/>
          <w:bCs/>
          <w:sz w:val="24"/>
          <w:szCs w:val="24"/>
        </w:rPr>
        <w:t xml:space="preserve">FINANSAVIMO IŠ ROKIŠKIO RAJONO SAVIVALDYBĖS BIUDŽETO TVARKOS </w:t>
      </w:r>
      <w:r w:rsidR="001C6898">
        <w:rPr>
          <w:b/>
          <w:bCs/>
          <w:sz w:val="24"/>
          <w:szCs w:val="24"/>
        </w:rPr>
        <w:t>APRAŠO PATVIRTINIMO“ PRIPAŽINIMO NETEKUSIU GALIOS</w:t>
      </w:r>
      <w:r>
        <w:rPr>
          <w:b/>
          <w:bCs/>
          <w:sz w:val="24"/>
          <w:szCs w:val="24"/>
        </w:rPr>
        <w:t>“</w:t>
      </w:r>
      <w:r w:rsidR="001C6898">
        <w:rPr>
          <w:b/>
          <w:bCs/>
          <w:sz w:val="24"/>
          <w:szCs w:val="24"/>
        </w:rPr>
        <w:t xml:space="preserve"> </w:t>
      </w:r>
    </w:p>
    <w:p w14:paraId="70DA4CD6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  <w:r w:rsidRPr="00C17239">
        <w:rPr>
          <w:i/>
          <w:sz w:val="24"/>
          <w:szCs w:val="24"/>
          <w:lang w:val="lt-LT"/>
        </w:rPr>
        <w:t>2023-0</w:t>
      </w:r>
      <w:r w:rsidR="00D81C1B">
        <w:rPr>
          <w:i/>
          <w:sz w:val="24"/>
          <w:szCs w:val="24"/>
          <w:lang w:val="lt-LT"/>
        </w:rPr>
        <w:t>6-29</w:t>
      </w:r>
    </w:p>
    <w:p w14:paraId="70DA4CD9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70DA4CDA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Projekto rengėjas – Komunikacijos ir kultūros skyriaus vedėja Irena Matelienė</w:t>
      </w:r>
    </w:p>
    <w:p w14:paraId="70DA4CDB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Pranešėjas komitetų ir Tarybos posėdžiuose – Komunikacijos ir kultūros skyriaus vedėja Irena Matelienė</w:t>
      </w:r>
    </w:p>
    <w:p w14:paraId="70DA4CDC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3"/>
      </w:tblGrid>
      <w:tr w:rsidR="00746A38" w:rsidRPr="00C17239" w14:paraId="70DA4CE2" w14:textId="77777777" w:rsidTr="00BE7A24">
        <w:trPr>
          <w:trHeight w:val="1084"/>
        </w:trPr>
        <w:tc>
          <w:tcPr>
            <w:tcW w:w="396" w:type="dxa"/>
          </w:tcPr>
          <w:p w14:paraId="70DA4CDD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0DA4CDE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70DA4CDF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</w:p>
          <w:p w14:paraId="70DA4CE0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0DA4CE1" w14:textId="77777777" w:rsidR="00C17239" w:rsidRPr="00BE7A24" w:rsidRDefault="006C4A38" w:rsidP="00E879C7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Pripažinti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netekusiu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galios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62EBE">
              <w:rPr>
                <w:sz w:val="24"/>
                <w:szCs w:val="24"/>
              </w:rPr>
              <w:t xml:space="preserve">Rokiškio rajono savivaldybės </w:t>
            </w:r>
            <w:proofErr w:type="spellStart"/>
            <w:r w:rsidR="00362EBE">
              <w:rPr>
                <w:sz w:val="24"/>
                <w:szCs w:val="24"/>
              </w:rPr>
              <w:t>tarybos</w:t>
            </w:r>
            <w:proofErr w:type="spellEnd"/>
            <w:r w:rsidR="00362EBE">
              <w:rPr>
                <w:sz w:val="24"/>
                <w:szCs w:val="24"/>
              </w:rPr>
              <w:t xml:space="preserve"> 2022 m. </w:t>
            </w:r>
            <w:proofErr w:type="spellStart"/>
            <w:r w:rsidR="00362EBE">
              <w:rPr>
                <w:sz w:val="24"/>
                <w:szCs w:val="24"/>
              </w:rPr>
              <w:t>liepos</w:t>
            </w:r>
            <w:proofErr w:type="spellEnd"/>
            <w:r w:rsidR="00362EBE">
              <w:rPr>
                <w:sz w:val="24"/>
                <w:szCs w:val="24"/>
              </w:rPr>
              <w:t xml:space="preserve"> 29 d. </w:t>
            </w:r>
            <w:proofErr w:type="spellStart"/>
            <w:r w:rsidR="00362EBE">
              <w:rPr>
                <w:sz w:val="24"/>
                <w:szCs w:val="24"/>
              </w:rPr>
              <w:t>sprendimą</w:t>
            </w:r>
            <w:proofErr w:type="spellEnd"/>
            <w:r w:rsidR="00362EBE">
              <w:rPr>
                <w:sz w:val="24"/>
                <w:szCs w:val="24"/>
              </w:rPr>
              <w:t xml:space="preserve"> Nr. TS-194 „</w:t>
            </w:r>
            <w:proofErr w:type="spellStart"/>
            <w:r w:rsidR="00362EBE">
              <w:rPr>
                <w:sz w:val="24"/>
                <w:szCs w:val="24"/>
              </w:rPr>
              <w:t>Dėl</w:t>
            </w:r>
            <w:proofErr w:type="spellEnd"/>
            <w:r w:rsidR="00362EBE">
              <w:rPr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Turizmo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ir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verslo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plėtros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priemonės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projektų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finansavimo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bCs/>
                <w:sz w:val="24"/>
                <w:szCs w:val="24"/>
              </w:rPr>
              <w:t>iš</w:t>
            </w:r>
            <w:proofErr w:type="spellEnd"/>
            <w:r w:rsidR="00362EBE" w:rsidRPr="0083664C">
              <w:rPr>
                <w:bCs/>
                <w:sz w:val="24"/>
                <w:szCs w:val="24"/>
              </w:rPr>
              <w:t xml:space="preserve"> Rokiškio rajono savivaldybės </w:t>
            </w:r>
            <w:proofErr w:type="spellStart"/>
            <w:r w:rsidR="00362EBE" w:rsidRPr="0083664C">
              <w:rPr>
                <w:sz w:val="24"/>
                <w:szCs w:val="24"/>
              </w:rPr>
              <w:t>biudžeto</w:t>
            </w:r>
            <w:proofErr w:type="spellEnd"/>
            <w:r w:rsidR="00362EBE" w:rsidRPr="0083664C">
              <w:rPr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sz w:val="24"/>
                <w:szCs w:val="24"/>
              </w:rPr>
              <w:t>lėšų</w:t>
            </w:r>
            <w:proofErr w:type="spellEnd"/>
            <w:r w:rsidR="00362EBE" w:rsidRPr="0083664C">
              <w:rPr>
                <w:sz w:val="24"/>
                <w:szCs w:val="24"/>
              </w:rPr>
              <w:t xml:space="preserve"> </w:t>
            </w:r>
            <w:proofErr w:type="spellStart"/>
            <w:r w:rsidR="00362EBE" w:rsidRPr="0083664C">
              <w:rPr>
                <w:sz w:val="24"/>
                <w:szCs w:val="24"/>
              </w:rPr>
              <w:t>tvarkos</w:t>
            </w:r>
            <w:proofErr w:type="spellEnd"/>
            <w:r w:rsidR="00E879C7">
              <w:rPr>
                <w:sz w:val="24"/>
                <w:szCs w:val="24"/>
              </w:rPr>
              <w:t xml:space="preserve"> </w:t>
            </w:r>
            <w:proofErr w:type="spellStart"/>
            <w:r w:rsidR="00E879C7">
              <w:rPr>
                <w:sz w:val="24"/>
                <w:szCs w:val="24"/>
              </w:rPr>
              <w:t>aprašo</w:t>
            </w:r>
            <w:proofErr w:type="spellEnd"/>
            <w:r w:rsidR="00E879C7">
              <w:rPr>
                <w:sz w:val="24"/>
                <w:szCs w:val="24"/>
              </w:rPr>
              <w:t xml:space="preserve"> </w:t>
            </w:r>
            <w:proofErr w:type="spellStart"/>
            <w:r w:rsidR="00E879C7">
              <w:rPr>
                <w:sz w:val="24"/>
                <w:szCs w:val="24"/>
              </w:rPr>
              <w:t>patvirtinimo</w:t>
            </w:r>
            <w:proofErr w:type="spellEnd"/>
            <w:r w:rsidR="00E879C7">
              <w:rPr>
                <w:sz w:val="24"/>
                <w:szCs w:val="24"/>
              </w:rPr>
              <w:t>“.</w:t>
            </w:r>
          </w:p>
        </w:tc>
      </w:tr>
      <w:tr w:rsidR="00746A38" w:rsidRPr="00C17239" w14:paraId="70DA4CE7" w14:textId="77777777" w:rsidTr="00B50533">
        <w:trPr>
          <w:trHeight w:val="1498"/>
        </w:trPr>
        <w:tc>
          <w:tcPr>
            <w:tcW w:w="396" w:type="dxa"/>
          </w:tcPr>
          <w:p w14:paraId="70DA4CE3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0DA4CE4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0DA4CE5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70DA4CE6" w14:textId="4DB6963A" w:rsidR="00C17239" w:rsidRPr="00C17239" w:rsidRDefault="00797606" w:rsidP="004365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 xml:space="preserve">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2022 m. </w:t>
            </w:r>
            <w:proofErr w:type="spellStart"/>
            <w:r>
              <w:rPr>
                <w:sz w:val="24"/>
                <w:szCs w:val="24"/>
              </w:rPr>
              <w:t>liepos</w:t>
            </w:r>
            <w:proofErr w:type="spellEnd"/>
            <w:r>
              <w:rPr>
                <w:sz w:val="24"/>
                <w:szCs w:val="24"/>
              </w:rPr>
              <w:t xml:space="preserve"> 29 d. </w:t>
            </w:r>
            <w:proofErr w:type="spellStart"/>
            <w:r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TS-194 „</w:t>
            </w:r>
            <w:proofErr w:type="spellStart"/>
            <w:r>
              <w:rPr>
                <w:sz w:val="24"/>
                <w:szCs w:val="24"/>
              </w:rPr>
              <w:t>Dėl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Turizmo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ir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verslo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plėtros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priemonės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projektų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finansavimo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iš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Rokiškio rajono savivaldybės </w:t>
            </w:r>
            <w:proofErr w:type="spellStart"/>
            <w:r w:rsidRPr="0083664C">
              <w:rPr>
                <w:sz w:val="24"/>
                <w:szCs w:val="24"/>
              </w:rPr>
              <w:t>biudžeto</w:t>
            </w:r>
            <w:proofErr w:type="spellEnd"/>
            <w:r w:rsidRPr="0083664C">
              <w:rPr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sz w:val="24"/>
                <w:szCs w:val="24"/>
              </w:rPr>
              <w:t>lėšų</w:t>
            </w:r>
            <w:proofErr w:type="spellEnd"/>
            <w:r w:rsidRPr="0083664C">
              <w:rPr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sz w:val="24"/>
                <w:szCs w:val="24"/>
              </w:rPr>
              <w:t>tvarkos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aprašo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patvirtinimo</w:t>
            </w:r>
            <w:proofErr w:type="spellEnd"/>
            <w:r>
              <w:rPr>
                <w:sz w:val="24"/>
                <w:szCs w:val="24"/>
              </w:rPr>
              <w:t xml:space="preserve">“ </w:t>
            </w:r>
            <w:proofErr w:type="spellStart"/>
            <w:r w:rsidR="00436568">
              <w:rPr>
                <w:sz w:val="24"/>
                <w:szCs w:val="24"/>
              </w:rPr>
              <w:t>nustatyta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tvarka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sudaroma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bendra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Turizmo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verslo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plėtros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veiksmų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įgyvendinimo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programa</w:t>
            </w:r>
            <w:proofErr w:type="spellEnd"/>
            <w:r w:rsidR="00F7008B">
              <w:rPr>
                <w:sz w:val="24"/>
                <w:szCs w:val="24"/>
              </w:rPr>
              <w:t xml:space="preserve">. </w:t>
            </w:r>
            <w:proofErr w:type="spellStart"/>
            <w:r w:rsidR="00F7008B">
              <w:rPr>
                <w:sz w:val="24"/>
                <w:szCs w:val="24"/>
              </w:rPr>
              <w:t>Šios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programos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uždavinių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įgyvendinimą</w:t>
            </w:r>
            <w:proofErr w:type="spellEnd"/>
            <w:r w:rsidR="00F7008B">
              <w:rPr>
                <w:sz w:val="24"/>
                <w:szCs w:val="24"/>
              </w:rPr>
              <w:t xml:space="preserve"> bus </w:t>
            </w:r>
            <w:proofErr w:type="spellStart"/>
            <w:r w:rsidR="00F7008B">
              <w:rPr>
                <w:sz w:val="24"/>
                <w:szCs w:val="24"/>
              </w:rPr>
              <w:t>pavesta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tęsti</w:t>
            </w:r>
            <w:proofErr w:type="spellEnd"/>
            <w:r w:rsidR="00F7008B">
              <w:rPr>
                <w:sz w:val="24"/>
                <w:szCs w:val="24"/>
              </w:rPr>
              <w:t xml:space="preserve"> savivaldybės </w:t>
            </w:r>
            <w:proofErr w:type="spellStart"/>
            <w:r w:rsidR="00F7008B">
              <w:rPr>
                <w:sz w:val="24"/>
                <w:szCs w:val="24"/>
              </w:rPr>
              <w:t>biudžetinėms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įstaigoms</w:t>
            </w:r>
            <w:proofErr w:type="spellEnd"/>
            <w:r w:rsidR="00F7008B">
              <w:rPr>
                <w:sz w:val="24"/>
                <w:szCs w:val="24"/>
              </w:rPr>
              <w:t xml:space="preserve">: Rokiškio </w:t>
            </w:r>
            <w:proofErr w:type="spellStart"/>
            <w:r w:rsidR="00F7008B">
              <w:rPr>
                <w:sz w:val="24"/>
                <w:szCs w:val="24"/>
              </w:rPr>
              <w:t>turizmo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informacijos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centrui</w:t>
            </w:r>
            <w:proofErr w:type="spellEnd"/>
            <w:r w:rsidR="00F7008B">
              <w:rPr>
                <w:sz w:val="24"/>
                <w:szCs w:val="24"/>
              </w:rPr>
              <w:t xml:space="preserve">, Rokiškio rajono savivaldybės administracijos </w:t>
            </w:r>
            <w:proofErr w:type="spellStart"/>
            <w:r w:rsidR="00F7008B">
              <w:rPr>
                <w:sz w:val="24"/>
                <w:szCs w:val="24"/>
              </w:rPr>
              <w:t>Strateginio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planavimo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ir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investicijų</w:t>
            </w:r>
            <w:proofErr w:type="spellEnd"/>
            <w:r w:rsidR="00F7008B">
              <w:rPr>
                <w:sz w:val="24"/>
                <w:szCs w:val="24"/>
              </w:rPr>
              <w:t xml:space="preserve"> </w:t>
            </w:r>
            <w:proofErr w:type="spellStart"/>
            <w:r w:rsidR="00F7008B">
              <w:rPr>
                <w:sz w:val="24"/>
                <w:szCs w:val="24"/>
              </w:rPr>
              <w:t>skyriui</w:t>
            </w:r>
            <w:proofErr w:type="spellEnd"/>
            <w:r w:rsidR="00F7008B">
              <w:rPr>
                <w:sz w:val="24"/>
                <w:szCs w:val="24"/>
              </w:rPr>
              <w:t>.</w:t>
            </w:r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Minėtojo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tvarkos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aprašo</w:t>
            </w:r>
            <w:proofErr w:type="spellEnd"/>
            <w:r w:rsidR="00B80ED7">
              <w:rPr>
                <w:sz w:val="24"/>
                <w:szCs w:val="24"/>
              </w:rPr>
              <w:t xml:space="preserve"> 34 </w:t>
            </w:r>
            <w:proofErr w:type="spellStart"/>
            <w:r w:rsidR="00B80ED7">
              <w:rPr>
                <w:sz w:val="24"/>
                <w:szCs w:val="24"/>
              </w:rPr>
              <w:t>punktas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numato</w:t>
            </w:r>
            <w:proofErr w:type="spellEnd"/>
            <w:r w:rsidR="00B80ED7">
              <w:rPr>
                <w:sz w:val="24"/>
                <w:szCs w:val="24"/>
              </w:rPr>
              <w:t xml:space="preserve">, </w:t>
            </w:r>
            <w:proofErr w:type="spellStart"/>
            <w:r w:rsidR="00B80ED7">
              <w:rPr>
                <w:sz w:val="24"/>
                <w:szCs w:val="24"/>
              </w:rPr>
              <w:t>kad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aprašas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gali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būti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keičiamas</w:t>
            </w:r>
            <w:proofErr w:type="spellEnd"/>
            <w:r w:rsidR="00B80ED7">
              <w:rPr>
                <w:sz w:val="24"/>
                <w:szCs w:val="24"/>
              </w:rPr>
              <w:t xml:space="preserve">, </w:t>
            </w:r>
            <w:proofErr w:type="spellStart"/>
            <w:r w:rsidR="00B80ED7">
              <w:rPr>
                <w:sz w:val="24"/>
                <w:szCs w:val="24"/>
              </w:rPr>
              <w:t>papildomas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ar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naikinamas</w:t>
            </w:r>
            <w:proofErr w:type="spellEnd"/>
            <w:r w:rsidR="00B80ED7">
              <w:rPr>
                <w:sz w:val="24"/>
                <w:szCs w:val="24"/>
              </w:rPr>
              <w:t xml:space="preserve"> Rokiškio rajono savivaldybės </w:t>
            </w:r>
            <w:proofErr w:type="spellStart"/>
            <w:r w:rsidR="00B80ED7">
              <w:rPr>
                <w:sz w:val="24"/>
                <w:szCs w:val="24"/>
              </w:rPr>
              <w:t>tarybos</w:t>
            </w:r>
            <w:proofErr w:type="spellEnd"/>
            <w:r w:rsidR="00B80ED7">
              <w:rPr>
                <w:sz w:val="24"/>
                <w:szCs w:val="24"/>
              </w:rPr>
              <w:t xml:space="preserve"> </w:t>
            </w:r>
            <w:proofErr w:type="spellStart"/>
            <w:r w:rsidR="00B80ED7">
              <w:rPr>
                <w:sz w:val="24"/>
                <w:szCs w:val="24"/>
              </w:rPr>
              <w:t>sprendimu</w:t>
            </w:r>
            <w:proofErr w:type="spellEnd"/>
            <w:r w:rsidR="00B80ED7">
              <w:rPr>
                <w:sz w:val="24"/>
                <w:szCs w:val="24"/>
              </w:rPr>
              <w:t>.</w:t>
            </w:r>
            <w:r w:rsidR="00F7008B">
              <w:rPr>
                <w:sz w:val="24"/>
                <w:szCs w:val="24"/>
              </w:rPr>
              <w:t xml:space="preserve">   </w:t>
            </w:r>
          </w:p>
        </w:tc>
      </w:tr>
      <w:tr w:rsidR="00746A38" w:rsidRPr="00C17239" w14:paraId="70DA4CEB" w14:textId="77777777" w:rsidTr="00B50533">
        <w:tc>
          <w:tcPr>
            <w:tcW w:w="396" w:type="dxa"/>
          </w:tcPr>
          <w:p w14:paraId="70DA4CE8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0DA4CE9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70DA4CEA" w14:textId="77777777" w:rsidR="00900F4C" w:rsidRPr="00C17239" w:rsidRDefault="00F30D5F" w:rsidP="00D81C1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Sprendimu apibrėžiama </w:t>
            </w:r>
            <w:r w:rsidR="00D81C1B">
              <w:rPr>
                <w:sz w:val="24"/>
                <w:szCs w:val="24"/>
                <w:lang w:val="lt-LT"/>
              </w:rPr>
              <w:t>priemonės aktualumo</w:t>
            </w:r>
            <w:r>
              <w:rPr>
                <w:sz w:val="24"/>
                <w:szCs w:val="24"/>
                <w:lang w:val="lt-LT"/>
              </w:rPr>
              <w:t xml:space="preserve"> situacija. </w:t>
            </w:r>
          </w:p>
        </w:tc>
      </w:tr>
      <w:tr w:rsidR="00746A38" w:rsidRPr="00C17239" w14:paraId="70DA4CEF" w14:textId="77777777" w:rsidTr="00B50533">
        <w:tc>
          <w:tcPr>
            <w:tcW w:w="396" w:type="dxa"/>
          </w:tcPr>
          <w:p w14:paraId="70DA4CEC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0DA4CED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0DA4CEE" w14:textId="77777777" w:rsidR="00C17239" w:rsidRPr="00C17239" w:rsidRDefault="00A3033D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3C1BEE">
              <w:rPr>
                <w:sz w:val="24"/>
                <w:szCs w:val="24"/>
                <w:lang w:val="lt-LT"/>
              </w:rPr>
              <w:t>ėra</w:t>
            </w:r>
          </w:p>
        </w:tc>
      </w:tr>
      <w:tr w:rsidR="00746A38" w:rsidRPr="00C17239" w14:paraId="70DA4CF3" w14:textId="77777777" w:rsidTr="00B50533">
        <w:tc>
          <w:tcPr>
            <w:tcW w:w="396" w:type="dxa"/>
          </w:tcPr>
          <w:p w14:paraId="70DA4CF0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70DA4CF1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DF89B6E" w14:textId="77777777" w:rsidR="00B452A1" w:rsidRPr="00B452A1" w:rsidRDefault="00B452A1" w:rsidP="00B452A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Teisės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akte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nenumatoma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reguliuoti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visuomeninių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santykių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susijusių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Lietuvos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Respublikos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korupcijos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prevencijos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įstatymo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8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straipsnio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dalyje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numatytais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veiksniais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todėl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nevertintinas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antikorupciniu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2A1">
              <w:rPr>
                <w:sz w:val="24"/>
                <w:szCs w:val="24"/>
                <w:shd w:val="clear" w:color="auto" w:fill="FFFFFF"/>
              </w:rPr>
              <w:t>požiūriu</w:t>
            </w:r>
            <w:proofErr w:type="spellEnd"/>
            <w:r w:rsidRPr="00B452A1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70DA4CF2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</w:p>
        </w:tc>
      </w:tr>
      <w:tr w:rsidR="00746A38" w:rsidRPr="00C17239" w14:paraId="70DA4CF8" w14:textId="77777777" w:rsidTr="00B50533">
        <w:tc>
          <w:tcPr>
            <w:tcW w:w="396" w:type="dxa"/>
          </w:tcPr>
          <w:p w14:paraId="70DA4CF4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0DA4CF5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0DA4CF6" w14:textId="77777777" w:rsidR="00E32ED9" w:rsidRDefault="00E32ED9" w:rsidP="00E32ED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Šiuo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metu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Turizmo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ir</w:t>
            </w:r>
            <w:proofErr w:type="spellEnd"/>
            <w:r w:rsidRPr="0083664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664C">
              <w:rPr>
                <w:bCs/>
                <w:sz w:val="24"/>
                <w:szCs w:val="24"/>
              </w:rPr>
              <w:t>v</w:t>
            </w:r>
            <w:r>
              <w:rPr>
                <w:bCs/>
                <w:sz w:val="24"/>
                <w:szCs w:val="24"/>
              </w:rPr>
              <w:t>erslo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plėtros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priemonės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projektą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įgyvendina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vienas</w:t>
            </w:r>
            <w:proofErr w:type="spellEnd"/>
            <w:r w:rsidR="008F16AA">
              <w:rPr>
                <w:bCs/>
                <w:sz w:val="24"/>
                <w:szCs w:val="24"/>
              </w:rPr>
              <w:t xml:space="preserve"> Rokiškio rajono savivaldybės administracijos </w:t>
            </w:r>
            <w:proofErr w:type="spellStart"/>
            <w:r w:rsidR="008F16AA">
              <w:rPr>
                <w:bCs/>
                <w:sz w:val="24"/>
                <w:szCs w:val="24"/>
              </w:rPr>
              <w:t>direktoriaus</w:t>
            </w:r>
            <w:proofErr w:type="spellEnd"/>
            <w:r w:rsidR="008F16AA">
              <w:rPr>
                <w:bCs/>
                <w:sz w:val="24"/>
                <w:szCs w:val="24"/>
              </w:rPr>
              <w:t xml:space="preserve"> 2022 m. </w:t>
            </w:r>
            <w:proofErr w:type="spellStart"/>
            <w:r w:rsidR="008F16AA">
              <w:rPr>
                <w:bCs/>
                <w:sz w:val="24"/>
                <w:szCs w:val="24"/>
              </w:rPr>
              <w:t>lapkričio</w:t>
            </w:r>
            <w:proofErr w:type="spellEnd"/>
            <w:r w:rsidR="008F16AA">
              <w:rPr>
                <w:bCs/>
                <w:sz w:val="24"/>
                <w:szCs w:val="24"/>
              </w:rPr>
              <w:t xml:space="preserve"> 28 d. </w:t>
            </w:r>
            <w:proofErr w:type="spellStart"/>
            <w:r w:rsidR="008F16AA">
              <w:rPr>
                <w:bCs/>
                <w:sz w:val="24"/>
                <w:szCs w:val="24"/>
              </w:rPr>
              <w:t>įsakymu</w:t>
            </w:r>
            <w:proofErr w:type="spellEnd"/>
            <w:r w:rsidR="008F16AA">
              <w:rPr>
                <w:bCs/>
                <w:sz w:val="24"/>
                <w:szCs w:val="24"/>
              </w:rPr>
              <w:t xml:space="preserve"> Nr. AV-1222 </w:t>
            </w:r>
            <w:proofErr w:type="spellStart"/>
            <w:r w:rsidR="008F16AA">
              <w:rPr>
                <w:bCs/>
                <w:sz w:val="24"/>
                <w:szCs w:val="24"/>
              </w:rPr>
              <w:t>patvirtintas</w:t>
            </w:r>
            <w:proofErr w:type="spellEnd"/>
            <w:r w:rsidR="008F16A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konkurso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laimėtojas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viešoji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įstaiga</w:t>
            </w:r>
            <w:proofErr w:type="spellEnd"/>
            <w:r>
              <w:rPr>
                <w:bCs/>
                <w:sz w:val="24"/>
                <w:szCs w:val="24"/>
              </w:rPr>
              <w:t xml:space="preserve"> Rokiškio </w:t>
            </w:r>
            <w:proofErr w:type="spellStart"/>
            <w:r>
              <w:rPr>
                <w:bCs/>
                <w:sz w:val="24"/>
                <w:szCs w:val="24"/>
              </w:rPr>
              <w:t>turizmo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verslo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informacijos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centras</w:t>
            </w:r>
            <w:proofErr w:type="spellEnd"/>
            <w:r>
              <w:rPr>
                <w:bCs/>
                <w:sz w:val="24"/>
                <w:szCs w:val="24"/>
              </w:rPr>
              <w:t xml:space="preserve">, kuris </w:t>
            </w:r>
            <w:proofErr w:type="spellStart"/>
            <w:r>
              <w:rPr>
                <w:bCs/>
                <w:sz w:val="24"/>
                <w:szCs w:val="24"/>
              </w:rPr>
              <w:t>pateiks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programos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vykdymo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ataskaitą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už</w:t>
            </w:r>
            <w:proofErr w:type="spellEnd"/>
            <w:r>
              <w:rPr>
                <w:bCs/>
                <w:sz w:val="24"/>
                <w:szCs w:val="24"/>
              </w:rPr>
              <w:t xml:space="preserve"> 7 </w:t>
            </w:r>
            <w:proofErr w:type="spellStart"/>
            <w:r>
              <w:rPr>
                <w:bCs/>
                <w:sz w:val="24"/>
                <w:szCs w:val="24"/>
              </w:rPr>
              <w:t>mėn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3C1BEE">
              <w:rPr>
                <w:bCs/>
                <w:sz w:val="24"/>
                <w:szCs w:val="24"/>
              </w:rPr>
              <w:t>Projekto</w:t>
            </w:r>
            <w:proofErr w:type="spellEnd"/>
            <w:r w:rsidR="003C1B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C1BEE">
              <w:rPr>
                <w:bCs/>
                <w:sz w:val="24"/>
                <w:szCs w:val="24"/>
              </w:rPr>
              <w:t>lėšų</w:t>
            </w:r>
            <w:proofErr w:type="spellEnd"/>
            <w:r w:rsidR="003C1BE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C1BEE">
              <w:rPr>
                <w:bCs/>
                <w:sz w:val="24"/>
                <w:szCs w:val="24"/>
              </w:rPr>
              <w:t>likutis</w:t>
            </w:r>
            <w:proofErr w:type="spellEnd"/>
            <w:r w:rsidR="003C1BEE">
              <w:rPr>
                <w:bCs/>
                <w:sz w:val="24"/>
                <w:szCs w:val="24"/>
              </w:rPr>
              <w:t xml:space="preserve"> bus </w:t>
            </w:r>
            <w:proofErr w:type="spellStart"/>
            <w:r w:rsidR="003C1BEE">
              <w:rPr>
                <w:bCs/>
                <w:sz w:val="24"/>
                <w:szCs w:val="24"/>
              </w:rPr>
              <w:t>grąžintas</w:t>
            </w:r>
            <w:proofErr w:type="spellEnd"/>
            <w:r w:rsidR="003C1BEE">
              <w:rPr>
                <w:bCs/>
                <w:sz w:val="24"/>
                <w:szCs w:val="24"/>
              </w:rPr>
              <w:t xml:space="preserve"> į rajono </w:t>
            </w:r>
            <w:proofErr w:type="spellStart"/>
            <w:r w:rsidR="003C1BEE">
              <w:rPr>
                <w:bCs/>
                <w:sz w:val="24"/>
                <w:szCs w:val="24"/>
              </w:rPr>
              <w:t>biudžetą</w:t>
            </w:r>
            <w:proofErr w:type="spellEnd"/>
            <w:r w:rsidR="003C1BEE">
              <w:rPr>
                <w:bCs/>
                <w:sz w:val="24"/>
                <w:szCs w:val="24"/>
              </w:rPr>
              <w:t xml:space="preserve">. </w:t>
            </w:r>
          </w:p>
          <w:p w14:paraId="70DA4CF7" w14:textId="5E3CE465" w:rsidR="00C17239" w:rsidRPr="00C17239" w:rsidRDefault="00251933" w:rsidP="00E32E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Aktuali informacija</w:t>
            </w:r>
            <w:r w:rsidR="004F1CE5" w:rsidRPr="00031543">
              <w:rPr>
                <w:sz w:val="24"/>
                <w:szCs w:val="24"/>
                <w:lang w:val="lt-LT"/>
              </w:rPr>
              <w:t xml:space="preserve"> apie</w:t>
            </w:r>
            <w:r w:rsidR="00E32ED9">
              <w:rPr>
                <w:sz w:val="24"/>
                <w:szCs w:val="24"/>
                <w:lang w:val="lt-LT"/>
              </w:rPr>
              <w:t xml:space="preserve"> turizmo ir verslo funkcijų įgyvendinimą</w:t>
            </w:r>
            <w:r w:rsidR="004F1CE5" w:rsidRPr="00031543">
              <w:rPr>
                <w:sz w:val="24"/>
                <w:szCs w:val="24"/>
                <w:lang w:val="lt-LT"/>
              </w:rPr>
              <w:t xml:space="preserve"> aptarta Rokiškio rajono savivaldybės kultūros ir turizmo tarybos</w:t>
            </w:r>
            <w:r w:rsidR="00031543" w:rsidRPr="00031543">
              <w:rPr>
                <w:sz w:val="24"/>
                <w:szCs w:val="24"/>
                <w:lang w:val="lt-LT"/>
              </w:rPr>
              <w:t xml:space="preserve"> 2023 m. balandžio 11 d.</w:t>
            </w:r>
            <w:r w:rsidR="004F1CE5" w:rsidRPr="00031543">
              <w:rPr>
                <w:sz w:val="24"/>
                <w:szCs w:val="24"/>
                <w:lang w:val="lt-LT"/>
              </w:rPr>
              <w:t xml:space="preserve"> posėdyje</w:t>
            </w:r>
            <w:r w:rsidR="00A3033D" w:rsidRPr="00031543">
              <w:rPr>
                <w:sz w:val="24"/>
                <w:szCs w:val="24"/>
                <w:lang w:val="lt-LT"/>
              </w:rPr>
              <w:t>.</w:t>
            </w:r>
          </w:p>
        </w:tc>
      </w:tr>
      <w:tr w:rsidR="00746A38" w:rsidRPr="00C17239" w14:paraId="70DA4CFC" w14:textId="77777777" w:rsidTr="00B50533">
        <w:tc>
          <w:tcPr>
            <w:tcW w:w="396" w:type="dxa"/>
          </w:tcPr>
          <w:p w14:paraId="70DA4CF9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0DA4CFA" w14:textId="77777777" w:rsidR="00C17239" w:rsidRPr="00C17239" w:rsidRDefault="00C17239" w:rsidP="00B50533">
            <w:pPr>
              <w:rPr>
                <w:sz w:val="24"/>
                <w:szCs w:val="24"/>
                <w:lang w:val="lt-LT"/>
              </w:rPr>
            </w:pPr>
            <w:r w:rsidRPr="00C17239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0DA4CFB" w14:textId="77777777" w:rsidR="00C17239" w:rsidRPr="00C17239" w:rsidRDefault="003C1BEE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267415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7A6B" w14:textId="77777777" w:rsidR="00660C64" w:rsidRDefault="00660C64" w:rsidP="00251933">
      <w:r>
        <w:separator/>
      </w:r>
    </w:p>
  </w:endnote>
  <w:endnote w:type="continuationSeparator" w:id="0">
    <w:p w14:paraId="32811184" w14:textId="77777777" w:rsidR="00660C64" w:rsidRDefault="00660C64" w:rsidP="0025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B404" w14:textId="77777777" w:rsidR="00660C64" w:rsidRDefault="00660C64" w:rsidP="00251933">
      <w:r>
        <w:separator/>
      </w:r>
    </w:p>
  </w:footnote>
  <w:footnote w:type="continuationSeparator" w:id="0">
    <w:p w14:paraId="478F3BB2" w14:textId="77777777" w:rsidR="00660C64" w:rsidRDefault="00660C64" w:rsidP="0025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8F21" w14:textId="5BACA022" w:rsidR="00251933" w:rsidRPr="00267415" w:rsidRDefault="00251933" w:rsidP="00251933">
    <w:pPr>
      <w:pStyle w:val="Antrats"/>
      <w:jc w:val="right"/>
      <w:rPr>
        <w:sz w:val="28"/>
        <w:szCs w:val="28"/>
      </w:rPr>
    </w:pPr>
    <w:r w:rsidRPr="00267415">
      <w:rPr>
        <w:sz w:val="28"/>
        <w:szCs w:val="28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157E91"/>
    <w:rsid w:val="001C6898"/>
    <w:rsid w:val="00251933"/>
    <w:rsid w:val="00267415"/>
    <w:rsid w:val="003629A3"/>
    <w:rsid w:val="00362EBE"/>
    <w:rsid w:val="003A1C79"/>
    <w:rsid w:val="003C1BEE"/>
    <w:rsid w:val="00436568"/>
    <w:rsid w:val="004B25DF"/>
    <w:rsid w:val="004B6E96"/>
    <w:rsid w:val="004F1CE5"/>
    <w:rsid w:val="004F3979"/>
    <w:rsid w:val="005431F9"/>
    <w:rsid w:val="00660C64"/>
    <w:rsid w:val="0069721E"/>
    <w:rsid w:val="006A232A"/>
    <w:rsid w:val="006A5794"/>
    <w:rsid w:val="006C4A38"/>
    <w:rsid w:val="006F5D16"/>
    <w:rsid w:val="00743189"/>
    <w:rsid w:val="00746A38"/>
    <w:rsid w:val="00797606"/>
    <w:rsid w:val="0083664C"/>
    <w:rsid w:val="008F16AA"/>
    <w:rsid w:val="00900F4C"/>
    <w:rsid w:val="009C2A2F"/>
    <w:rsid w:val="00A3033D"/>
    <w:rsid w:val="00AF4470"/>
    <w:rsid w:val="00B452A1"/>
    <w:rsid w:val="00B5353B"/>
    <w:rsid w:val="00B80ED7"/>
    <w:rsid w:val="00BA42A4"/>
    <w:rsid w:val="00BE7A24"/>
    <w:rsid w:val="00C17239"/>
    <w:rsid w:val="00C74A53"/>
    <w:rsid w:val="00D81C1B"/>
    <w:rsid w:val="00D86924"/>
    <w:rsid w:val="00E17C58"/>
    <w:rsid w:val="00E32ED9"/>
    <w:rsid w:val="00E46A79"/>
    <w:rsid w:val="00E6458E"/>
    <w:rsid w:val="00E879C7"/>
    <w:rsid w:val="00F30D5F"/>
    <w:rsid w:val="00F35DC3"/>
    <w:rsid w:val="00F7008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96428755-76CC-473E-8FD2-2E16934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2519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51933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Rasa Virbalienė</cp:lastModifiedBy>
  <cp:revision>3</cp:revision>
  <cp:lastPrinted>2023-05-11T06:44:00Z</cp:lastPrinted>
  <dcterms:created xsi:type="dcterms:W3CDTF">2023-06-15T05:20:00Z</dcterms:created>
  <dcterms:modified xsi:type="dcterms:W3CDTF">2023-06-15T05:23:00Z</dcterms:modified>
</cp:coreProperties>
</file>