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130489D8" w14:textId="2DB9C7C8" w:rsidR="0043777E" w:rsidRPr="00400E50" w:rsidRDefault="0043777E" w:rsidP="0043777E">
      <w:pPr>
        <w:jc w:val="center"/>
        <w:rPr>
          <w:b/>
          <w:sz w:val="24"/>
          <w:szCs w:val="24"/>
        </w:rPr>
      </w:pPr>
      <w:r w:rsidRPr="001A50B5">
        <w:rPr>
          <w:b/>
          <w:bCs/>
          <w:sz w:val="24"/>
          <w:szCs w:val="24"/>
          <w:lang w:val="lt-LT"/>
        </w:rPr>
        <w:t xml:space="preserve">DĖL </w:t>
      </w:r>
      <w:r w:rsidRPr="001A50B5">
        <w:rPr>
          <w:b/>
          <w:sz w:val="24"/>
          <w:szCs w:val="24"/>
          <w:lang w:val="lt-LT"/>
        </w:rPr>
        <w:t xml:space="preserve">ROKIŠKIO RAJONO SAVIVALDYBĖS TARYBOS </w:t>
      </w:r>
      <w:r w:rsidR="00C0149A" w:rsidRPr="001A50B5">
        <w:rPr>
          <w:b/>
          <w:sz w:val="24"/>
          <w:szCs w:val="24"/>
          <w:lang w:val="lt-LT"/>
        </w:rPr>
        <w:t>2015 M. SPALIO 30</w:t>
      </w:r>
      <w:r w:rsidR="0089630D" w:rsidRPr="001A50B5">
        <w:rPr>
          <w:b/>
          <w:sz w:val="24"/>
          <w:szCs w:val="24"/>
          <w:lang w:val="lt-LT"/>
        </w:rPr>
        <w:t xml:space="preserve"> D.</w:t>
      </w:r>
      <w:r w:rsidR="00343684" w:rsidRPr="001A50B5">
        <w:rPr>
          <w:b/>
          <w:sz w:val="24"/>
          <w:szCs w:val="24"/>
          <w:lang w:val="lt-LT"/>
        </w:rPr>
        <w:t xml:space="preserve"> SPRENDIMO NR.</w:t>
      </w:r>
      <w:r w:rsidR="00343684">
        <w:rPr>
          <w:b/>
          <w:sz w:val="24"/>
          <w:szCs w:val="24"/>
        </w:rPr>
        <w:t xml:space="preserve"> T</w:t>
      </w:r>
      <w:r w:rsidR="00C0149A">
        <w:rPr>
          <w:b/>
          <w:sz w:val="24"/>
          <w:szCs w:val="24"/>
        </w:rPr>
        <w:t>S-210</w:t>
      </w:r>
      <w:r w:rsidR="00C0149A" w:rsidRPr="0057512B">
        <w:rPr>
          <w:b/>
          <w:sz w:val="24"/>
          <w:szCs w:val="24"/>
        </w:rPr>
        <w:t xml:space="preserve"> </w:t>
      </w:r>
      <w:r w:rsidR="0057512B" w:rsidRPr="0057512B">
        <w:rPr>
          <w:b/>
          <w:sz w:val="24"/>
          <w:szCs w:val="24"/>
          <w:lang w:val="lt-LT"/>
        </w:rPr>
        <w:t>„</w:t>
      </w:r>
      <w:r w:rsidR="00C0149A">
        <w:rPr>
          <w:b/>
          <w:sz w:val="24"/>
          <w:szCs w:val="24"/>
        </w:rPr>
        <w:t>DĖL ROKIŠKIO RAJONO SAVIVALDYBĖS PEDAGOGINĖS PSICHOLOGINĖS TARNYBOS TEIKIAMŲ MOKAMŲ PASLAUGŲ IR JŲ ĮKAINIŲ NUSTATYMO IR GAUNAMŲ PAJAMŲ NAUDOJIMO TVARKOS APRAŠO PATVIRTINIMO</w:t>
      </w:r>
      <w:r w:rsidR="0057512B" w:rsidRPr="00C30818">
        <w:rPr>
          <w:sz w:val="24"/>
          <w:szCs w:val="24"/>
          <w:lang w:val="lt-LT"/>
        </w:rPr>
        <w:t>“</w:t>
      </w:r>
      <w:r w:rsidR="00400E50" w:rsidRPr="00400E50">
        <w:rPr>
          <w:b/>
          <w:sz w:val="24"/>
          <w:szCs w:val="24"/>
        </w:rPr>
        <w:t xml:space="preserve"> </w:t>
      </w:r>
      <w:r w:rsidRPr="00400E50">
        <w:rPr>
          <w:b/>
          <w:sz w:val="24"/>
          <w:szCs w:val="24"/>
        </w:rPr>
        <w:t>PRIPAŽINIMO NETEKUSIU GALIOS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3A8C2D8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 xml:space="preserve">2023 m. </w:t>
      </w:r>
      <w:r w:rsidR="00403D0D">
        <w:rPr>
          <w:sz w:val="24"/>
          <w:szCs w:val="24"/>
          <w:lang w:val="lt-LT"/>
        </w:rPr>
        <w:t>rugsėjo 28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Default="0043777E" w:rsidP="0043777E">
      <w:pPr>
        <w:ind w:right="197"/>
        <w:jc w:val="center"/>
        <w:rPr>
          <w:sz w:val="24"/>
          <w:szCs w:val="24"/>
        </w:rPr>
      </w:pPr>
    </w:p>
    <w:p w14:paraId="66F65CDD" w14:textId="77777777" w:rsidR="0043777E" w:rsidRDefault="0043777E" w:rsidP="0043777E">
      <w:pPr>
        <w:ind w:right="197"/>
        <w:jc w:val="center"/>
        <w:rPr>
          <w:sz w:val="24"/>
          <w:szCs w:val="24"/>
        </w:rPr>
      </w:pPr>
    </w:p>
    <w:p w14:paraId="1455828C" w14:textId="6891597B" w:rsidR="0043777E" w:rsidRPr="00B55185" w:rsidRDefault="0043777E" w:rsidP="00F361F7">
      <w:pPr>
        <w:ind w:right="197" w:firstLine="851"/>
        <w:jc w:val="both"/>
        <w:rPr>
          <w:sz w:val="24"/>
          <w:szCs w:val="24"/>
          <w:lang w:val="lt-LT"/>
        </w:rPr>
      </w:pPr>
      <w:r w:rsidRPr="00B55185">
        <w:rPr>
          <w:sz w:val="24"/>
          <w:szCs w:val="24"/>
          <w:lang w:val="lt-LT"/>
        </w:rPr>
        <w:t xml:space="preserve">Rokiškio rajono savivaldybės taryba </w:t>
      </w:r>
      <w:r w:rsidRPr="00F361F7">
        <w:rPr>
          <w:spacing w:val="28"/>
          <w:sz w:val="24"/>
          <w:szCs w:val="24"/>
          <w:lang w:val="lt-LT"/>
        </w:rPr>
        <w:t>nusprendžia</w:t>
      </w:r>
      <w:r w:rsidR="006A4F99">
        <w:rPr>
          <w:sz w:val="24"/>
          <w:szCs w:val="24"/>
          <w:lang w:val="lt-LT"/>
        </w:rPr>
        <w:t>:</w:t>
      </w:r>
    </w:p>
    <w:p w14:paraId="2F7DFCCB" w14:textId="34ACE9CC" w:rsidR="0043777E" w:rsidRPr="00B55185" w:rsidRDefault="006A4F99" w:rsidP="00F361F7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43777E" w:rsidRPr="00B55185">
        <w:rPr>
          <w:sz w:val="24"/>
          <w:szCs w:val="24"/>
          <w:lang w:val="lt-LT"/>
        </w:rPr>
        <w:t xml:space="preserve">ripažinti netekusiu galios Rokiškio rajono savivaldybės tarybos </w:t>
      </w:r>
      <w:r w:rsidR="00133A69">
        <w:rPr>
          <w:sz w:val="24"/>
          <w:szCs w:val="24"/>
          <w:lang w:val="lt-LT"/>
        </w:rPr>
        <w:t>2015 m. spalio 30 d. sprendimą Nr. TS-210 „Dėl Rokiškio rajono savivaldybės pedagoginės psichologinės tarnybos teikiamų mokamų paslaugų ir jų įkainių nustatymo ir gaunamų pajamų naudojimo tvarkos aprašo patvirtinimo</w:t>
      </w:r>
      <w:r w:rsidR="00400E50" w:rsidRPr="00B55185">
        <w:rPr>
          <w:sz w:val="24"/>
          <w:szCs w:val="24"/>
          <w:lang w:val="lt-LT"/>
        </w:rPr>
        <w:t>“</w:t>
      </w:r>
      <w:r w:rsidR="00A634B3">
        <w:rPr>
          <w:sz w:val="24"/>
          <w:szCs w:val="24"/>
          <w:lang w:val="lt-LT"/>
        </w:rPr>
        <w:t xml:space="preserve"> su pakeitimu</w:t>
      </w:r>
      <w:r w:rsidR="0043777E" w:rsidRPr="00B55185">
        <w:rPr>
          <w:sz w:val="24"/>
          <w:szCs w:val="24"/>
          <w:lang w:val="lt-LT"/>
        </w:rPr>
        <w:t xml:space="preserve">. 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6A5B0B57" w14:textId="77777777" w:rsidR="00F361F7" w:rsidRPr="001A79F5" w:rsidRDefault="00F361F7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4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F0A02DF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3E1D0F09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D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3C9AB581" w14:textId="77777777" w:rsidR="00F361F7" w:rsidRDefault="00F361F7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138C4C29" w14:textId="77777777" w:rsidR="00F361F7" w:rsidRDefault="00F361F7" w:rsidP="00C17239">
      <w:pPr>
        <w:jc w:val="center"/>
        <w:rPr>
          <w:b/>
          <w:sz w:val="24"/>
          <w:szCs w:val="24"/>
          <w:lang w:val="lt-LT"/>
        </w:rPr>
      </w:pPr>
    </w:p>
    <w:p w14:paraId="62496403" w14:textId="77777777" w:rsidR="00F361F7" w:rsidRDefault="00F361F7" w:rsidP="00C17239">
      <w:pPr>
        <w:jc w:val="center"/>
        <w:rPr>
          <w:b/>
          <w:sz w:val="24"/>
          <w:szCs w:val="24"/>
          <w:lang w:val="lt-LT"/>
        </w:rPr>
      </w:pPr>
    </w:p>
    <w:p w14:paraId="70DA4CD4" w14:textId="08528F20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lastRenderedPageBreak/>
        <w:t>SPRENDIMO PROJEKTO</w:t>
      </w:r>
    </w:p>
    <w:p w14:paraId="76DB56EC" w14:textId="67615623" w:rsidR="00983469" w:rsidRPr="00400E50" w:rsidRDefault="00983469" w:rsidP="00983469">
      <w:pPr>
        <w:jc w:val="center"/>
        <w:rPr>
          <w:b/>
          <w:sz w:val="24"/>
          <w:szCs w:val="24"/>
        </w:rPr>
      </w:pPr>
      <w:r w:rsidRPr="00A22268">
        <w:rPr>
          <w:b/>
          <w:bCs/>
          <w:sz w:val="24"/>
          <w:szCs w:val="24"/>
          <w:lang w:val="lt-LT"/>
        </w:rPr>
        <w:t xml:space="preserve">DĖL </w:t>
      </w:r>
      <w:r w:rsidRPr="00A22268">
        <w:rPr>
          <w:b/>
          <w:sz w:val="24"/>
          <w:szCs w:val="24"/>
          <w:lang w:val="lt-LT"/>
        </w:rPr>
        <w:t>ROKIŠKIO RAJONO SAVIVALDYBĖS TARYBOS 2015 M. SPALIO 30</w:t>
      </w:r>
      <w:r w:rsidR="00A95A09" w:rsidRPr="00A22268">
        <w:rPr>
          <w:b/>
          <w:sz w:val="24"/>
          <w:szCs w:val="24"/>
          <w:lang w:val="lt-LT"/>
        </w:rPr>
        <w:t xml:space="preserve"> D.</w:t>
      </w:r>
      <w:r w:rsidRPr="00A22268">
        <w:rPr>
          <w:b/>
          <w:sz w:val="24"/>
          <w:szCs w:val="24"/>
          <w:lang w:val="lt-LT"/>
        </w:rPr>
        <w:t xml:space="preserve"> SPRENDIMO NR.</w:t>
      </w:r>
      <w:r w:rsidR="00A95A09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>S-210</w:t>
      </w:r>
      <w:r w:rsidRPr="0057512B">
        <w:rPr>
          <w:b/>
          <w:sz w:val="24"/>
          <w:szCs w:val="24"/>
        </w:rPr>
        <w:t xml:space="preserve"> </w:t>
      </w:r>
      <w:r w:rsidRPr="0057512B">
        <w:rPr>
          <w:b/>
          <w:sz w:val="24"/>
          <w:szCs w:val="24"/>
          <w:lang w:val="lt-LT"/>
        </w:rPr>
        <w:t>„</w:t>
      </w:r>
      <w:r>
        <w:rPr>
          <w:b/>
          <w:sz w:val="24"/>
          <w:szCs w:val="24"/>
        </w:rPr>
        <w:t>DĖL ROKIŠKIO RAJONO SAVIVALDYBĖS PEDAGOGINĖS PSICHOLOGINĖS TARNYBOS TEIKIAMŲ MOKAMŲ PASLAUGŲ IR JŲ ĮKAINIŲ NUSTATYMO IR GAUNAMŲ PAJAMŲ NAUDOJIMO TVARKOS APRAŠO PATVIRTINIMO</w:t>
      </w:r>
      <w:r w:rsidRPr="00C30818">
        <w:rPr>
          <w:sz w:val="24"/>
          <w:szCs w:val="24"/>
          <w:lang w:val="lt-LT"/>
        </w:rPr>
        <w:t>“</w:t>
      </w:r>
      <w:r w:rsidRPr="00400E50">
        <w:rPr>
          <w:b/>
          <w:sz w:val="24"/>
          <w:szCs w:val="24"/>
        </w:rPr>
        <w:t xml:space="preserve"> PRIPAŽINIMO NETEKUSIU GALIOS</w:t>
      </w:r>
    </w:p>
    <w:p w14:paraId="70DA4CD6" w14:textId="6EC42C10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53F71C20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2023-0</w:t>
      </w:r>
      <w:r w:rsidR="00983469">
        <w:rPr>
          <w:sz w:val="24"/>
          <w:szCs w:val="24"/>
          <w:lang w:val="lt-LT"/>
        </w:rPr>
        <w:t>9-0</w:t>
      </w:r>
      <w:r w:rsidR="00D807A0" w:rsidRPr="00983469">
        <w:rPr>
          <w:sz w:val="24"/>
          <w:szCs w:val="24"/>
          <w:lang w:val="lt-LT"/>
        </w:rPr>
        <w:t>7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>Rita Elmonienė, Rokiškio rajono savivaldybės administracijos Švietimo ir sporto skyriaus vedėjo pavaduotoja.</w:t>
      </w:r>
    </w:p>
    <w:p w14:paraId="350CD784" w14:textId="7BC4D5E3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C21FCC">
        <w:rPr>
          <w:sz w:val="24"/>
          <w:szCs w:val="24"/>
          <w:lang w:val="lt-LT"/>
        </w:rPr>
        <w:t>Aurimas Laužadis, Rokiškio rajono savivaldybės administracijos Šv</w:t>
      </w:r>
      <w:r w:rsidR="00A22268">
        <w:rPr>
          <w:sz w:val="24"/>
          <w:szCs w:val="24"/>
          <w:lang w:val="lt-LT"/>
        </w:rPr>
        <w:t>ie</w:t>
      </w:r>
      <w:r w:rsidR="00203569">
        <w:rPr>
          <w:sz w:val="24"/>
          <w:szCs w:val="24"/>
          <w:lang w:val="lt-LT"/>
        </w:rPr>
        <w:t>timo ir sporto skyriaus vedėjas.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3"/>
      </w:tblGrid>
      <w:tr w:rsidR="0043777E" w:rsidRPr="0097194E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5C432DD2" w:rsidR="0043777E" w:rsidRDefault="001A197E" w:rsidP="0043777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</w:t>
            </w:r>
            <w:r w:rsidRPr="00B55185">
              <w:rPr>
                <w:sz w:val="24"/>
                <w:szCs w:val="24"/>
                <w:lang w:val="lt-LT"/>
              </w:rPr>
              <w:t xml:space="preserve">ripažinti netekusiu galios Rokiškio rajono savivaldybės tarybos </w:t>
            </w:r>
            <w:r>
              <w:rPr>
                <w:sz w:val="24"/>
                <w:szCs w:val="24"/>
                <w:lang w:val="lt-LT"/>
              </w:rPr>
              <w:t>2015 m. spalio 30 d. sprendimą Nr. TS-210 „Dėl Rokiškio rajono savivaldybės pedagoginės psichologinės tarnybos teikiamų mokamų paslaugų ir jų įkainių nustatymo ir gaunamų pajamų naudojimo tvarkos aprašo patvirtinimo</w:t>
            </w:r>
            <w:r w:rsidRPr="00B55185">
              <w:rPr>
                <w:sz w:val="24"/>
                <w:szCs w:val="24"/>
                <w:lang w:val="lt-LT"/>
              </w:rPr>
              <w:t>“</w:t>
            </w:r>
            <w:r>
              <w:rPr>
                <w:sz w:val="24"/>
                <w:szCs w:val="24"/>
                <w:lang w:val="lt-LT"/>
              </w:rPr>
              <w:t xml:space="preserve"> su pakeitimu</w:t>
            </w:r>
            <w:r w:rsidRPr="00B55185">
              <w:rPr>
                <w:sz w:val="24"/>
                <w:szCs w:val="24"/>
                <w:lang w:val="lt-LT"/>
              </w:rPr>
              <w:t>.</w:t>
            </w:r>
          </w:p>
        </w:tc>
      </w:tr>
      <w:tr w:rsidR="0043777E" w:rsidRPr="00AA4B06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197B08EB" w:rsidR="0043777E" w:rsidRPr="00AA4B06" w:rsidRDefault="000C52CF" w:rsidP="00153F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Kadangi</w:t>
            </w:r>
            <w:r w:rsidR="00153F4E">
              <w:rPr>
                <w:sz w:val="24"/>
                <w:szCs w:val="24"/>
                <w:lang w:val="lt-LT"/>
              </w:rPr>
              <w:t xml:space="preserve"> 2023 m. birželio 30 d.</w:t>
            </w:r>
            <w:r>
              <w:rPr>
                <w:sz w:val="24"/>
                <w:szCs w:val="24"/>
                <w:lang w:val="lt-LT"/>
              </w:rPr>
              <w:t xml:space="preserve"> biudžetinė įstaiga Rokiškio rajono saviv</w:t>
            </w:r>
            <w:r w:rsidR="001F4F65">
              <w:rPr>
                <w:sz w:val="24"/>
                <w:szCs w:val="24"/>
                <w:lang w:val="lt-LT"/>
              </w:rPr>
              <w:t xml:space="preserve">aldybės pedagoginė psichologinė </w:t>
            </w:r>
            <w:r>
              <w:rPr>
                <w:sz w:val="24"/>
                <w:szCs w:val="24"/>
                <w:lang w:val="lt-LT"/>
              </w:rPr>
              <w:t xml:space="preserve">tarnyba reorganizuota, prijungiant ją prie Rokiškio rajono savivaldybės švietimo centro, todėl </w:t>
            </w:r>
            <w:r w:rsidR="0008394E">
              <w:rPr>
                <w:sz w:val="24"/>
                <w:szCs w:val="24"/>
                <w:lang w:val="lt-LT"/>
              </w:rPr>
              <w:t>sprendimo projekte minimas savivaldybės tarybos sprendimas nebeaktualus ir nebetaikytinas.</w:t>
            </w:r>
          </w:p>
        </w:tc>
      </w:tr>
      <w:tr w:rsidR="0043777E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7777777" w:rsidR="0043777E" w:rsidRPr="009438DA" w:rsidRDefault="0043777E" w:rsidP="008015C1">
            <w:pPr>
              <w:rPr>
                <w:sz w:val="24"/>
                <w:szCs w:val="24"/>
                <w:lang w:val="lt-LT"/>
              </w:rPr>
            </w:pPr>
            <w:r w:rsidRPr="009438DA">
              <w:rPr>
                <w:sz w:val="24"/>
                <w:szCs w:val="24"/>
                <w:lang w:val="lt-LT"/>
              </w:rPr>
              <w:t>Neaktualus teisės aktas pripažįstamas netekusiu galios.</w:t>
            </w:r>
          </w:p>
        </w:tc>
      </w:tr>
      <w:tr w:rsidR="0043777E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27468A50" w:rsidR="0043777E" w:rsidRDefault="009438DA" w:rsidP="009438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43777E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3248CDAE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C17239">
      <w:headerReference w:type="default" r:id="rId7"/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A79F" w14:textId="77777777" w:rsidR="00B70DFB" w:rsidRDefault="00B70DFB" w:rsidP="0099216D">
      <w:r>
        <w:separator/>
      </w:r>
    </w:p>
  </w:endnote>
  <w:endnote w:type="continuationSeparator" w:id="0">
    <w:p w14:paraId="610D8B99" w14:textId="77777777" w:rsidR="00B70DFB" w:rsidRDefault="00B70DFB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FBE3" w14:textId="77777777" w:rsidR="00B70DFB" w:rsidRDefault="00B70DFB" w:rsidP="0099216D">
      <w:r>
        <w:separator/>
      </w:r>
    </w:p>
  </w:footnote>
  <w:footnote w:type="continuationSeparator" w:id="0">
    <w:p w14:paraId="3D8F295D" w14:textId="77777777" w:rsidR="00B70DFB" w:rsidRDefault="00B70DFB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7D7667C3" w:rsidR="0099216D" w:rsidRDefault="00983469" w:rsidP="0099216D">
    <w:pPr>
      <w:pStyle w:val="Antrats"/>
      <w:jc w:val="right"/>
    </w:pPr>
    <w:r>
      <w:t xml:space="preserve">Projektas </w:t>
    </w:r>
  </w:p>
  <w:p w14:paraId="67D756AF" w14:textId="77777777" w:rsidR="0099216D" w:rsidRDefault="0099216D" w:rsidP="0099216D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8394E"/>
    <w:rsid w:val="000B6ED4"/>
    <w:rsid w:val="000C52CF"/>
    <w:rsid w:val="00133A69"/>
    <w:rsid w:val="00151B7C"/>
    <w:rsid w:val="00153F4E"/>
    <w:rsid w:val="00157E91"/>
    <w:rsid w:val="001A197E"/>
    <w:rsid w:val="001A50B5"/>
    <w:rsid w:val="001C6898"/>
    <w:rsid w:val="001F4F65"/>
    <w:rsid w:val="00203569"/>
    <w:rsid w:val="002F4445"/>
    <w:rsid w:val="00343684"/>
    <w:rsid w:val="003629A3"/>
    <w:rsid w:val="00362EBE"/>
    <w:rsid w:val="00387F7D"/>
    <w:rsid w:val="003A1C79"/>
    <w:rsid w:val="003C1BEE"/>
    <w:rsid w:val="00400E50"/>
    <w:rsid w:val="00403D0D"/>
    <w:rsid w:val="00436568"/>
    <w:rsid w:val="0043777E"/>
    <w:rsid w:val="004B25DF"/>
    <w:rsid w:val="004B6E96"/>
    <w:rsid w:val="004F1CE5"/>
    <w:rsid w:val="004F3979"/>
    <w:rsid w:val="005431F9"/>
    <w:rsid w:val="00556514"/>
    <w:rsid w:val="0057512B"/>
    <w:rsid w:val="00576624"/>
    <w:rsid w:val="005A77B3"/>
    <w:rsid w:val="005C5814"/>
    <w:rsid w:val="00673B48"/>
    <w:rsid w:val="006926FC"/>
    <w:rsid w:val="00696B56"/>
    <w:rsid w:val="006A4F99"/>
    <w:rsid w:val="006A5794"/>
    <w:rsid w:val="006C4A38"/>
    <w:rsid w:val="00743189"/>
    <w:rsid w:val="00746A38"/>
    <w:rsid w:val="00797606"/>
    <w:rsid w:val="0083664C"/>
    <w:rsid w:val="0089630D"/>
    <w:rsid w:val="008F16AA"/>
    <w:rsid w:val="00900F4C"/>
    <w:rsid w:val="009438DA"/>
    <w:rsid w:val="0096170D"/>
    <w:rsid w:val="0097194E"/>
    <w:rsid w:val="00983469"/>
    <w:rsid w:val="0099216D"/>
    <w:rsid w:val="009B22E1"/>
    <w:rsid w:val="009C2A2F"/>
    <w:rsid w:val="00A10407"/>
    <w:rsid w:val="00A22268"/>
    <w:rsid w:val="00A3033D"/>
    <w:rsid w:val="00A634B3"/>
    <w:rsid w:val="00A71288"/>
    <w:rsid w:val="00A95A09"/>
    <w:rsid w:val="00AA4B06"/>
    <w:rsid w:val="00AF4470"/>
    <w:rsid w:val="00B150B1"/>
    <w:rsid w:val="00B5353B"/>
    <w:rsid w:val="00B55185"/>
    <w:rsid w:val="00B70DFB"/>
    <w:rsid w:val="00B80ED7"/>
    <w:rsid w:val="00BA42A4"/>
    <w:rsid w:val="00BA5813"/>
    <w:rsid w:val="00BE7A24"/>
    <w:rsid w:val="00C0149A"/>
    <w:rsid w:val="00C17239"/>
    <w:rsid w:val="00C21FCC"/>
    <w:rsid w:val="00C30818"/>
    <w:rsid w:val="00D807A0"/>
    <w:rsid w:val="00D81C1B"/>
    <w:rsid w:val="00D86924"/>
    <w:rsid w:val="00E17C58"/>
    <w:rsid w:val="00E32ED9"/>
    <w:rsid w:val="00E46A79"/>
    <w:rsid w:val="00E6458E"/>
    <w:rsid w:val="00E879C7"/>
    <w:rsid w:val="00EB10EB"/>
    <w:rsid w:val="00F30D5F"/>
    <w:rsid w:val="00F35DC3"/>
    <w:rsid w:val="00F361F7"/>
    <w:rsid w:val="00F7008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FF3E7D35-6B35-4327-A805-1DEA2677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Eglė Zelenkienė</cp:lastModifiedBy>
  <cp:revision>3</cp:revision>
  <cp:lastPrinted>2023-05-11T06:44:00Z</cp:lastPrinted>
  <dcterms:created xsi:type="dcterms:W3CDTF">2023-09-18T09:44:00Z</dcterms:created>
  <dcterms:modified xsi:type="dcterms:W3CDTF">2023-09-18T09:49:00Z</dcterms:modified>
</cp:coreProperties>
</file>