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8950" w14:textId="71EE540A" w:rsidR="0096687C" w:rsidRPr="00A94862" w:rsidRDefault="00AC7EB8" w:rsidP="0096687C">
      <w:pPr>
        <w:pStyle w:val="Antrat1"/>
        <w:rPr>
          <w:b/>
          <w:bCs/>
          <w:color w:val="FF0000"/>
          <w:szCs w:val="24"/>
          <w:lang w:val="lt-LT"/>
        </w:rPr>
      </w:pPr>
      <w:r w:rsidRPr="00A94862">
        <w:rPr>
          <w:rFonts w:ascii="Roboto" w:hAnsi="Roboto" w:cs="Arial"/>
          <w:noProof/>
          <w:color w:val="222222"/>
          <w:lang w:val="lt-LT"/>
        </w:rPr>
        <w:drawing>
          <wp:anchor distT="0" distB="0" distL="114300" distR="114300" simplePos="0" relativeHeight="251659264" behindDoc="0" locked="0" layoutInCell="1" allowOverlap="1" wp14:anchorId="1DE7A456" wp14:editId="53E22E42">
            <wp:simplePos x="0" y="0"/>
            <wp:positionH relativeFrom="column">
              <wp:posOffset>2567940</wp:posOffset>
            </wp:positionH>
            <wp:positionV relativeFrom="paragraph">
              <wp:posOffset>-24765</wp:posOffset>
            </wp:positionV>
            <wp:extent cx="542925" cy="628650"/>
            <wp:effectExtent l="0" t="0" r="9525" b="0"/>
            <wp:wrapSquare wrapText="bothSides"/>
            <wp:docPr id="3" name="Paveikslėlis 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39CD" w:rsidRPr="00A94862">
        <w:rPr>
          <w:sz w:val="24"/>
          <w:szCs w:val="24"/>
          <w:lang w:val="lt-LT"/>
        </w:rPr>
        <w:tab/>
      </w:r>
      <w:r w:rsidR="00A839CD" w:rsidRPr="00A94862">
        <w:rPr>
          <w:sz w:val="24"/>
          <w:szCs w:val="24"/>
          <w:lang w:val="lt-LT"/>
        </w:rPr>
        <w:tab/>
      </w:r>
      <w:r w:rsidR="00A839CD" w:rsidRPr="00A94862">
        <w:rPr>
          <w:sz w:val="24"/>
          <w:szCs w:val="24"/>
          <w:lang w:val="lt-LT"/>
        </w:rPr>
        <w:tab/>
      </w:r>
      <w:r w:rsidR="00A839CD" w:rsidRPr="00A94862">
        <w:rPr>
          <w:sz w:val="24"/>
          <w:szCs w:val="24"/>
          <w:lang w:val="lt-LT"/>
        </w:rPr>
        <w:tab/>
      </w:r>
      <w:r w:rsidR="00A839CD" w:rsidRPr="00A94862">
        <w:rPr>
          <w:sz w:val="24"/>
          <w:szCs w:val="24"/>
          <w:lang w:val="lt-LT"/>
        </w:rPr>
        <w:tab/>
      </w:r>
      <w:r w:rsidR="00A839CD" w:rsidRPr="00A94862">
        <w:rPr>
          <w:sz w:val="24"/>
          <w:szCs w:val="24"/>
          <w:lang w:val="lt-LT"/>
        </w:rPr>
        <w:tab/>
      </w:r>
      <w:r w:rsidR="00A839CD" w:rsidRPr="00A94862">
        <w:rPr>
          <w:sz w:val="24"/>
          <w:szCs w:val="24"/>
          <w:lang w:val="lt-LT"/>
        </w:rPr>
        <w:tab/>
      </w:r>
    </w:p>
    <w:p w14:paraId="2DB1A2F2" w14:textId="04537C24" w:rsidR="0096687C" w:rsidRPr="00A94862" w:rsidRDefault="0096687C" w:rsidP="0096687C">
      <w:pPr>
        <w:pStyle w:val="Pagrindinistekstas"/>
      </w:pPr>
      <w:r w:rsidRPr="00A94862">
        <w:tab/>
      </w:r>
      <w:r w:rsidRPr="00A94862">
        <w:tab/>
      </w:r>
      <w:r w:rsidRPr="00A94862">
        <w:tab/>
      </w:r>
      <w:r w:rsidRPr="00A94862">
        <w:tab/>
        <w:t xml:space="preserve">            </w:t>
      </w:r>
      <w:r w:rsidRPr="00A94862">
        <w:tab/>
      </w:r>
      <w:r w:rsidRPr="00A94862">
        <w:tab/>
      </w:r>
    </w:p>
    <w:p w14:paraId="12C4F270" w14:textId="5C02C938" w:rsidR="0096687C" w:rsidRPr="00A94862" w:rsidRDefault="0096687C" w:rsidP="0096687C">
      <w:pPr>
        <w:pStyle w:val="Pagrindinistekstas"/>
      </w:pPr>
      <w:r w:rsidRPr="00A94862">
        <w:t xml:space="preserve">  </w:t>
      </w:r>
      <w:r w:rsidR="00AC7EB8" w:rsidRPr="00A94862">
        <w:tab/>
      </w:r>
      <w:r w:rsidR="00AC7EB8" w:rsidRPr="00A94862">
        <w:tab/>
      </w:r>
      <w:r w:rsidR="00AC7EB8" w:rsidRPr="00A94862">
        <w:tab/>
      </w:r>
      <w:r w:rsidR="00AC7EB8" w:rsidRPr="00A94862">
        <w:tab/>
      </w:r>
      <w:r w:rsidR="00AC7EB8" w:rsidRPr="00A94862">
        <w:tab/>
      </w:r>
      <w:r w:rsidR="00AC7EB8" w:rsidRPr="00A94862">
        <w:tab/>
      </w:r>
      <w:r w:rsidR="00AC7EB8" w:rsidRPr="00A94862">
        <w:tab/>
      </w:r>
      <w:r w:rsidR="00AC7EB8" w:rsidRPr="00A94862">
        <w:tab/>
      </w:r>
    </w:p>
    <w:p w14:paraId="289561F8" w14:textId="07E575FF" w:rsidR="0096687C" w:rsidRPr="00A94862" w:rsidRDefault="00AC7EB8" w:rsidP="0096687C">
      <w:pPr>
        <w:pStyle w:val="Antrat1"/>
        <w:jc w:val="center"/>
        <w:rPr>
          <w:sz w:val="24"/>
          <w:szCs w:val="24"/>
          <w:lang w:val="lt-LT"/>
        </w:rPr>
      </w:pPr>
      <w:r w:rsidRPr="00A94862">
        <w:rPr>
          <w:sz w:val="24"/>
          <w:szCs w:val="24"/>
          <w:lang w:val="lt-LT"/>
        </w:rPr>
        <w:t xml:space="preserve">    </w:t>
      </w:r>
      <w:r w:rsidRPr="00A94862">
        <w:rPr>
          <w:sz w:val="24"/>
          <w:szCs w:val="24"/>
          <w:lang w:val="lt-LT"/>
        </w:rPr>
        <w:tab/>
      </w:r>
      <w:r w:rsidRPr="00A94862">
        <w:rPr>
          <w:sz w:val="24"/>
          <w:szCs w:val="24"/>
          <w:lang w:val="lt-LT"/>
        </w:rPr>
        <w:tab/>
      </w:r>
      <w:r w:rsidRPr="00A94862">
        <w:rPr>
          <w:sz w:val="24"/>
          <w:szCs w:val="24"/>
          <w:lang w:val="lt-LT"/>
        </w:rPr>
        <w:tab/>
      </w:r>
      <w:r w:rsidRPr="00A94862">
        <w:rPr>
          <w:sz w:val="24"/>
          <w:szCs w:val="24"/>
          <w:lang w:val="lt-LT"/>
        </w:rPr>
        <w:tab/>
      </w:r>
    </w:p>
    <w:p w14:paraId="05DC322D" w14:textId="77777777" w:rsidR="0096687C" w:rsidRPr="00A94862" w:rsidRDefault="0096687C" w:rsidP="0096687C">
      <w:pPr>
        <w:pStyle w:val="Antrat1"/>
        <w:jc w:val="center"/>
        <w:rPr>
          <w:b/>
          <w:sz w:val="24"/>
          <w:szCs w:val="24"/>
          <w:lang w:val="lt-LT"/>
        </w:rPr>
      </w:pPr>
      <w:r w:rsidRPr="00A94862">
        <w:rPr>
          <w:b/>
          <w:sz w:val="24"/>
          <w:szCs w:val="24"/>
          <w:lang w:val="lt-LT"/>
        </w:rPr>
        <w:t>ROKIŠKIO RAJONO SAVIVALDYBĖS TARYBA</w:t>
      </w:r>
    </w:p>
    <w:p w14:paraId="6B7D9BF9" w14:textId="77777777" w:rsidR="0096687C" w:rsidRPr="00A94862" w:rsidRDefault="0096687C" w:rsidP="0096687C">
      <w:pPr>
        <w:jc w:val="center"/>
        <w:rPr>
          <w:b/>
          <w:sz w:val="24"/>
          <w:szCs w:val="24"/>
          <w:lang w:val="lt-LT"/>
        </w:rPr>
      </w:pPr>
    </w:p>
    <w:p w14:paraId="4CD57F11" w14:textId="77777777" w:rsidR="0096687C" w:rsidRPr="00A94862" w:rsidRDefault="0096687C" w:rsidP="0096687C">
      <w:pPr>
        <w:pStyle w:val="Antrat1"/>
        <w:jc w:val="center"/>
        <w:rPr>
          <w:b/>
          <w:sz w:val="24"/>
          <w:szCs w:val="24"/>
          <w:lang w:val="lt-LT"/>
        </w:rPr>
      </w:pPr>
      <w:r w:rsidRPr="00A94862">
        <w:rPr>
          <w:b/>
          <w:sz w:val="24"/>
          <w:szCs w:val="24"/>
          <w:lang w:val="lt-LT"/>
        </w:rPr>
        <w:t>SPRENDIMAS</w:t>
      </w:r>
    </w:p>
    <w:p w14:paraId="21F5DF0A" w14:textId="11B0317A" w:rsidR="00E62596" w:rsidRPr="00A94862" w:rsidRDefault="00E62596" w:rsidP="00E62596">
      <w:pPr>
        <w:jc w:val="center"/>
        <w:rPr>
          <w:b/>
          <w:caps/>
          <w:sz w:val="24"/>
          <w:szCs w:val="24"/>
          <w:lang w:val="lt-LT"/>
        </w:rPr>
      </w:pPr>
      <w:r w:rsidRPr="00A94862">
        <w:rPr>
          <w:b/>
          <w:caps/>
          <w:sz w:val="24"/>
          <w:szCs w:val="24"/>
          <w:lang w:val="lt-LT"/>
        </w:rPr>
        <w:t>D</w:t>
      </w:r>
      <w:r w:rsidR="00AC550C" w:rsidRPr="00A94862">
        <w:rPr>
          <w:b/>
          <w:sz w:val="24"/>
          <w:szCs w:val="24"/>
          <w:lang w:val="lt-LT"/>
        </w:rPr>
        <w:t xml:space="preserve">ĖL PRITARIMO </w:t>
      </w:r>
      <w:r w:rsidR="005D2711">
        <w:rPr>
          <w:b/>
          <w:sz w:val="24"/>
          <w:szCs w:val="24"/>
          <w:lang w:val="lt-LT"/>
        </w:rPr>
        <w:t>DALYVAUTI</w:t>
      </w:r>
      <w:r w:rsidR="00AC550C" w:rsidRPr="00A94862">
        <w:rPr>
          <w:b/>
          <w:sz w:val="24"/>
          <w:szCs w:val="24"/>
          <w:lang w:val="lt-LT"/>
        </w:rPr>
        <w:t xml:space="preserve"> PROJEKTE IR </w:t>
      </w:r>
      <w:r w:rsidR="00D251A2">
        <w:rPr>
          <w:b/>
          <w:color w:val="000000"/>
          <w:sz w:val="24"/>
          <w:szCs w:val="24"/>
          <w:lang w:val="lt-LT"/>
        </w:rPr>
        <w:t>PARTNERYSTĖS</w:t>
      </w:r>
      <w:r w:rsidR="00AC550C" w:rsidRPr="00A94862">
        <w:rPr>
          <w:b/>
          <w:color w:val="000000"/>
          <w:sz w:val="24"/>
          <w:szCs w:val="24"/>
          <w:lang w:val="lt-LT"/>
        </w:rPr>
        <w:t xml:space="preserve"> SUTARTIES </w:t>
      </w:r>
      <w:r w:rsidR="005D2711">
        <w:rPr>
          <w:b/>
          <w:color w:val="000000"/>
          <w:sz w:val="24"/>
          <w:szCs w:val="24"/>
          <w:lang w:val="lt-LT"/>
        </w:rPr>
        <w:t>PASIRAŠYMO</w:t>
      </w:r>
    </w:p>
    <w:p w14:paraId="5DABA7AE" w14:textId="77777777" w:rsidR="00BB15A4" w:rsidRPr="00A94862" w:rsidRDefault="00BB15A4" w:rsidP="0096687C">
      <w:pPr>
        <w:jc w:val="center"/>
        <w:rPr>
          <w:sz w:val="24"/>
          <w:szCs w:val="24"/>
          <w:lang w:val="lt-LT"/>
        </w:rPr>
      </w:pPr>
    </w:p>
    <w:p w14:paraId="24B419B3" w14:textId="3FF91915" w:rsidR="0096687C" w:rsidRPr="00A94862" w:rsidRDefault="0096687C" w:rsidP="0096687C">
      <w:pPr>
        <w:jc w:val="center"/>
        <w:rPr>
          <w:sz w:val="24"/>
          <w:szCs w:val="24"/>
          <w:lang w:val="lt-LT"/>
        </w:rPr>
      </w:pPr>
      <w:r w:rsidRPr="00A94862">
        <w:rPr>
          <w:sz w:val="24"/>
          <w:szCs w:val="24"/>
          <w:lang w:val="lt-LT"/>
        </w:rPr>
        <w:t xml:space="preserve">2023 m. </w:t>
      </w:r>
      <w:r w:rsidR="00AC550C" w:rsidRPr="00A94862">
        <w:rPr>
          <w:sz w:val="24"/>
          <w:szCs w:val="24"/>
          <w:lang w:val="lt-LT"/>
        </w:rPr>
        <w:t>lapkričio</w:t>
      </w:r>
      <w:r w:rsidRPr="00A94862">
        <w:rPr>
          <w:sz w:val="24"/>
          <w:szCs w:val="24"/>
          <w:lang w:val="lt-LT"/>
        </w:rPr>
        <w:t xml:space="preserve"> </w:t>
      </w:r>
      <w:r w:rsidR="00AC550C" w:rsidRPr="00A94862">
        <w:rPr>
          <w:sz w:val="24"/>
          <w:szCs w:val="24"/>
          <w:lang w:val="lt-LT"/>
        </w:rPr>
        <w:t>30</w:t>
      </w:r>
      <w:r w:rsidRPr="00A94862">
        <w:rPr>
          <w:sz w:val="24"/>
          <w:szCs w:val="24"/>
          <w:lang w:val="lt-LT"/>
        </w:rPr>
        <w:t xml:space="preserve"> d. Nr. </w:t>
      </w:r>
    </w:p>
    <w:p w14:paraId="773D75D0" w14:textId="1B36156F" w:rsidR="00A6413C" w:rsidRDefault="0096687C" w:rsidP="00E93E90">
      <w:pPr>
        <w:jc w:val="center"/>
        <w:rPr>
          <w:sz w:val="24"/>
          <w:szCs w:val="24"/>
          <w:lang w:val="lt-LT"/>
        </w:rPr>
      </w:pPr>
      <w:r w:rsidRPr="00A94862">
        <w:rPr>
          <w:sz w:val="24"/>
          <w:szCs w:val="24"/>
          <w:lang w:val="lt-LT"/>
        </w:rPr>
        <w:t>Rokiškis</w:t>
      </w:r>
    </w:p>
    <w:p w14:paraId="36F4F2FF" w14:textId="77777777" w:rsidR="00E93E90" w:rsidRPr="00A94862" w:rsidRDefault="00E93E90" w:rsidP="00A6413C">
      <w:pPr>
        <w:jc w:val="both"/>
        <w:rPr>
          <w:sz w:val="24"/>
          <w:szCs w:val="24"/>
          <w:lang w:val="lt-LT"/>
        </w:rPr>
      </w:pPr>
    </w:p>
    <w:p w14:paraId="0BC5BE00" w14:textId="6E1AF501" w:rsidR="008A4622" w:rsidRPr="00A94862" w:rsidRDefault="008A4622" w:rsidP="008A4622">
      <w:pPr>
        <w:pStyle w:val="Betarp"/>
        <w:ind w:firstLine="720"/>
        <w:contextualSpacing/>
        <w:jc w:val="both"/>
        <w:rPr>
          <w:sz w:val="24"/>
          <w:szCs w:val="24"/>
          <w:lang w:val="lt-LT"/>
        </w:rPr>
      </w:pPr>
      <w:r w:rsidRPr="00A94862">
        <w:rPr>
          <w:sz w:val="24"/>
          <w:szCs w:val="24"/>
          <w:lang w:val="lt-LT"/>
        </w:rPr>
        <w:t xml:space="preserve">Vadovaudamasi Lietuvos Respublikos vietos savivaldos įstatymo </w:t>
      </w:r>
      <w:r w:rsidR="00AC550C" w:rsidRPr="00A94862">
        <w:rPr>
          <w:sz w:val="24"/>
          <w:szCs w:val="24"/>
          <w:lang w:val="lt-LT"/>
        </w:rPr>
        <w:t>6 straipsnio 38 punktu</w:t>
      </w:r>
      <w:r w:rsidR="00AC550C" w:rsidRPr="00A94862">
        <w:rPr>
          <w:szCs w:val="24"/>
          <w:lang w:val="lt-LT"/>
        </w:rPr>
        <w:t>,</w:t>
      </w:r>
      <w:r w:rsidR="00AC550C" w:rsidRPr="00A94862">
        <w:rPr>
          <w:sz w:val="24"/>
          <w:szCs w:val="24"/>
          <w:lang w:val="lt-LT"/>
        </w:rPr>
        <w:t xml:space="preserve"> </w:t>
      </w:r>
      <w:r w:rsidRPr="00A94862">
        <w:rPr>
          <w:sz w:val="24"/>
          <w:szCs w:val="24"/>
          <w:lang w:val="lt-LT"/>
        </w:rPr>
        <w:t>15 straipsnio 4 dalimi,</w:t>
      </w:r>
      <w:r w:rsidR="0079588D" w:rsidRPr="00A94862">
        <w:rPr>
          <w:sz w:val="24"/>
          <w:szCs w:val="24"/>
          <w:lang w:val="lt-LT"/>
        </w:rPr>
        <w:t xml:space="preserve"> </w:t>
      </w:r>
      <w:r w:rsidR="00AC550C" w:rsidRPr="00A94862">
        <w:rPr>
          <w:sz w:val="24"/>
          <w:szCs w:val="24"/>
          <w:lang w:val="lt-LT"/>
        </w:rPr>
        <w:t>2022</w:t>
      </w:r>
      <w:r w:rsidR="009502B7">
        <w:rPr>
          <w:sz w:val="24"/>
          <w:szCs w:val="24"/>
          <w:lang w:val="lt-LT"/>
        </w:rPr>
        <w:t>–</w:t>
      </w:r>
      <w:r w:rsidR="00AC550C" w:rsidRPr="00A94862">
        <w:rPr>
          <w:sz w:val="24"/>
          <w:szCs w:val="24"/>
          <w:lang w:val="lt-LT"/>
        </w:rPr>
        <w:t>2030 metų plėtros programos valdytojos Lietuvos Respublikos ekonomikos ir inovacijų ministerijos ekonomikos transformacijos ir konkurencingumo plėtros programos pažangos priemonės Nr. 05-001-01-08-09 „Skatinti verslumą ir kurti paskatas įmonių augimui</w:t>
      </w:r>
      <w:r w:rsidR="00700214">
        <w:rPr>
          <w:sz w:val="24"/>
          <w:szCs w:val="24"/>
          <w:lang w:val="lt-LT"/>
        </w:rPr>
        <w:t>“</w:t>
      </w:r>
      <w:r w:rsidR="00AC550C" w:rsidRPr="00A94862">
        <w:rPr>
          <w:sz w:val="24"/>
          <w:szCs w:val="24"/>
          <w:lang w:val="lt-LT"/>
        </w:rPr>
        <w:t xml:space="preserve"> aprašo, patvirtinto </w:t>
      </w:r>
      <w:r w:rsidR="00AC550C" w:rsidRPr="00A94862">
        <w:rPr>
          <w:color w:val="000000"/>
          <w:sz w:val="24"/>
          <w:szCs w:val="24"/>
          <w:lang w:val="lt-LT"/>
        </w:rPr>
        <w:t>Lietuvos Respublikos ekonomikos ir inovacijų ministro 2022 m. liepos 25 d. įsakymu Nr. 4-889 „Dėl 2022–2030 metų plėtros programos valdytojos Lietuvos Respublikos ekonomikos ir inovacijų ministerijos ekonomikos transformacijos ir konkurencingumo plėtros programos pažangos priemonės Nr. 05-001-01-08-09 „Skatinti verslumą ir kurti paskatas įmonių augimui“ aprašo patvirtinimo“, 2 priedo 2.2.2, 2.5.6, 2.5.8 ir 5.4 papunkčiais,</w:t>
      </w:r>
      <w:r w:rsidR="00AC550C" w:rsidRPr="00A94862">
        <w:rPr>
          <w:sz w:val="24"/>
          <w:szCs w:val="24"/>
          <w:lang w:val="lt-LT"/>
        </w:rPr>
        <w:t xml:space="preserve"> </w:t>
      </w:r>
      <w:r w:rsidR="0079588D" w:rsidRPr="00A94862">
        <w:rPr>
          <w:sz w:val="24"/>
          <w:szCs w:val="24"/>
          <w:lang w:val="lt-LT"/>
        </w:rPr>
        <w:t>Rokiškio rajono savivaldybės vardu sudaromų sutarčių pasirašymo tvarkos aprašo, patvirtinto Rokiškio rajono savivaldybės tarybos 2019 m. balandžio 26 d. sprendimu Nr.</w:t>
      </w:r>
      <w:r w:rsidR="001B64E3" w:rsidRPr="00A94862">
        <w:rPr>
          <w:sz w:val="24"/>
          <w:szCs w:val="24"/>
          <w:lang w:val="lt-LT"/>
        </w:rPr>
        <w:t xml:space="preserve"> </w:t>
      </w:r>
      <w:r w:rsidR="0079588D" w:rsidRPr="00A94862">
        <w:rPr>
          <w:sz w:val="24"/>
          <w:szCs w:val="24"/>
          <w:lang w:val="lt-LT"/>
        </w:rPr>
        <w:t xml:space="preserve">TS-109 „Dėl Rokiškio rajono savivaldybės vardu sudaromų sutarčių pasirašymo tvarkos aprašo patvirtinimo”, 3.7 papunkčiu ir 6 punktu </w:t>
      </w:r>
      <w:r w:rsidRPr="00A94862">
        <w:rPr>
          <w:sz w:val="24"/>
          <w:szCs w:val="24"/>
          <w:lang w:val="lt-LT"/>
        </w:rPr>
        <w:t xml:space="preserve">bei </w:t>
      </w:r>
      <w:r w:rsidRPr="00A94862">
        <w:rPr>
          <w:kern w:val="2"/>
          <w:sz w:val="24"/>
          <w:szCs w:val="24"/>
          <w:lang w:val="lt-LT"/>
        </w:rPr>
        <w:t>Rokiškio rajono savivaldybės projektų rengimo ir įgyvendinimo koordinavimo grupės 2022 m. spalio 2</w:t>
      </w:r>
      <w:r w:rsidR="008B68E0" w:rsidRPr="00A94862">
        <w:rPr>
          <w:kern w:val="2"/>
          <w:sz w:val="24"/>
          <w:szCs w:val="24"/>
          <w:lang w:val="lt-LT"/>
        </w:rPr>
        <w:t>3</w:t>
      </w:r>
      <w:r w:rsidRPr="00A94862">
        <w:rPr>
          <w:kern w:val="2"/>
          <w:sz w:val="24"/>
          <w:szCs w:val="24"/>
          <w:lang w:val="lt-LT"/>
        </w:rPr>
        <w:t xml:space="preserve"> d. posėdžio protokolu Nr. ĮP-</w:t>
      </w:r>
      <w:r w:rsidR="008B68E0" w:rsidRPr="00A94862">
        <w:rPr>
          <w:kern w:val="2"/>
          <w:sz w:val="24"/>
          <w:szCs w:val="24"/>
          <w:lang w:val="lt-LT"/>
        </w:rPr>
        <w:t>17</w:t>
      </w:r>
      <w:r w:rsidRPr="00A94862">
        <w:rPr>
          <w:kern w:val="2"/>
          <w:sz w:val="24"/>
          <w:szCs w:val="24"/>
          <w:lang w:val="lt-LT"/>
        </w:rPr>
        <w:t xml:space="preserve"> ir </w:t>
      </w:r>
      <w:r w:rsidRPr="00A94862">
        <w:rPr>
          <w:spacing w:val="2"/>
          <w:sz w:val="24"/>
          <w:szCs w:val="24"/>
          <w:shd w:val="clear" w:color="auto" w:fill="FFFFFF"/>
          <w:lang w:val="lt-LT"/>
        </w:rPr>
        <w:t xml:space="preserve">siekdama </w:t>
      </w:r>
      <w:r w:rsidR="00956B40" w:rsidRPr="00A94862">
        <w:rPr>
          <w:spacing w:val="2"/>
          <w:sz w:val="24"/>
          <w:szCs w:val="24"/>
          <w:shd w:val="clear" w:color="auto" w:fill="FFFFFF"/>
          <w:lang w:val="lt-LT"/>
        </w:rPr>
        <w:t xml:space="preserve">prisidėti prie Rokiškio rajono savivaldybės strateginio plėtros plano iki 2030 metų įgyvendinimo bei </w:t>
      </w:r>
      <w:r w:rsidRPr="00A94862">
        <w:rPr>
          <w:spacing w:val="2"/>
          <w:sz w:val="24"/>
          <w:szCs w:val="24"/>
          <w:shd w:val="clear" w:color="auto" w:fill="FFFFFF"/>
          <w:lang w:val="lt-LT"/>
        </w:rPr>
        <w:t>pritraukti</w:t>
      </w:r>
      <w:r w:rsidRPr="00A94862">
        <w:rPr>
          <w:sz w:val="24"/>
          <w:szCs w:val="24"/>
          <w:lang w:val="lt-LT"/>
        </w:rPr>
        <w:t xml:space="preserve"> </w:t>
      </w:r>
      <w:r w:rsidR="003F0658" w:rsidRPr="00A94862">
        <w:rPr>
          <w:sz w:val="24"/>
          <w:szCs w:val="24"/>
          <w:lang w:val="lt-LT"/>
        </w:rPr>
        <w:t>E</w:t>
      </w:r>
      <w:r w:rsidR="008B68E0" w:rsidRPr="00A94862">
        <w:rPr>
          <w:sz w:val="24"/>
          <w:szCs w:val="24"/>
          <w:lang w:val="lt-LT"/>
        </w:rPr>
        <w:t>uropo</w:t>
      </w:r>
      <w:r w:rsidR="003F0658" w:rsidRPr="00A94862">
        <w:rPr>
          <w:sz w:val="24"/>
          <w:szCs w:val="24"/>
          <w:lang w:val="lt-LT"/>
        </w:rPr>
        <w:t xml:space="preserve">s </w:t>
      </w:r>
      <w:r w:rsidR="004B55AD">
        <w:rPr>
          <w:sz w:val="24"/>
          <w:szCs w:val="24"/>
          <w:lang w:val="lt-LT"/>
        </w:rPr>
        <w:t>S</w:t>
      </w:r>
      <w:r w:rsidR="008B68E0" w:rsidRPr="00A94862">
        <w:rPr>
          <w:sz w:val="24"/>
          <w:szCs w:val="24"/>
          <w:lang w:val="lt-LT"/>
        </w:rPr>
        <w:t xml:space="preserve">ąjungos </w:t>
      </w:r>
      <w:r w:rsidRPr="00A94862">
        <w:rPr>
          <w:sz w:val="24"/>
          <w:szCs w:val="24"/>
          <w:lang w:val="lt-LT"/>
        </w:rPr>
        <w:t xml:space="preserve">finansavimą, Rokiškio rajono savivaldybės taryba </w:t>
      </w:r>
      <w:r w:rsidRPr="00A94862">
        <w:rPr>
          <w:spacing w:val="26"/>
          <w:sz w:val="24"/>
          <w:szCs w:val="24"/>
          <w:lang w:val="lt-LT"/>
        </w:rPr>
        <w:t>nusprendžia</w:t>
      </w:r>
      <w:r w:rsidRPr="00A94862">
        <w:rPr>
          <w:sz w:val="24"/>
          <w:szCs w:val="24"/>
          <w:lang w:val="lt-LT"/>
        </w:rPr>
        <w:t xml:space="preserve">:  </w:t>
      </w:r>
    </w:p>
    <w:p w14:paraId="15A029FD" w14:textId="56A7B99B" w:rsidR="008B68E0" w:rsidRPr="00E44392" w:rsidRDefault="00FC5A3A" w:rsidP="00E44392">
      <w:pPr>
        <w:pStyle w:val="Sraopastraipa"/>
        <w:numPr>
          <w:ilvl w:val="0"/>
          <w:numId w:val="9"/>
        </w:numPr>
        <w:ind w:left="0" w:firstLine="720"/>
        <w:jc w:val="both"/>
        <w:rPr>
          <w:sz w:val="24"/>
          <w:szCs w:val="24"/>
          <w:lang w:val="lt-LT"/>
        </w:rPr>
      </w:pPr>
      <w:r w:rsidRPr="00E44392">
        <w:rPr>
          <w:sz w:val="24"/>
          <w:szCs w:val="24"/>
          <w:lang w:val="lt-LT"/>
        </w:rPr>
        <w:t>Pritarti</w:t>
      </w:r>
      <w:r w:rsidR="00E44392" w:rsidRPr="00E44392">
        <w:rPr>
          <w:sz w:val="24"/>
          <w:szCs w:val="24"/>
          <w:lang w:val="lt-LT"/>
        </w:rPr>
        <w:t xml:space="preserve"> </w:t>
      </w:r>
      <w:r w:rsidR="0008179D" w:rsidRPr="00E44392">
        <w:rPr>
          <w:sz w:val="24"/>
          <w:szCs w:val="24"/>
          <w:lang w:val="lt-LT"/>
        </w:rPr>
        <w:t>Rokiškio rajono savivaldybės</w:t>
      </w:r>
      <w:r w:rsidR="00E44392" w:rsidRPr="00E44392">
        <w:rPr>
          <w:sz w:val="24"/>
          <w:szCs w:val="24"/>
          <w:lang w:val="lt-LT"/>
        </w:rPr>
        <w:t xml:space="preserve"> bendradarbiaujant su VšĮ Inovacijų agentūra</w:t>
      </w:r>
      <w:r w:rsidR="0008179D" w:rsidRPr="00E44392">
        <w:rPr>
          <w:sz w:val="24"/>
          <w:szCs w:val="24"/>
          <w:lang w:val="lt-LT"/>
        </w:rPr>
        <w:t xml:space="preserve"> dalyvavimui partnerio teisėmis projekte</w:t>
      </w:r>
      <w:r w:rsidRPr="00E44392">
        <w:rPr>
          <w:sz w:val="24"/>
          <w:szCs w:val="24"/>
          <w:lang w:val="lt-LT"/>
        </w:rPr>
        <w:t xml:space="preserve"> „</w:t>
      </w:r>
      <w:proofErr w:type="spellStart"/>
      <w:r w:rsidR="008B68E0" w:rsidRPr="00E44392">
        <w:rPr>
          <w:color w:val="000000"/>
          <w:sz w:val="24"/>
          <w:szCs w:val="24"/>
          <w:lang w:val="lt-LT"/>
        </w:rPr>
        <w:t>Inkubavimo</w:t>
      </w:r>
      <w:proofErr w:type="spellEnd"/>
      <w:r w:rsidR="008B68E0" w:rsidRPr="00E44392">
        <w:rPr>
          <w:color w:val="000000"/>
          <w:sz w:val="24"/>
          <w:szCs w:val="24"/>
          <w:lang w:val="lt-LT"/>
        </w:rPr>
        <w:t xml:space="preserve">, konsultavimo, mentorystės ir tinklaveikos programų vystymas, skatinant pradedančiųjų SVV subjektų kūrimąsi ir augimą regionuose“ </w:t>
      </w:r>
      <w:r w:rsidR="008B68E0" w:rsidRPr="00E44392">
        <w:rPr>
          <w:sz w:val="24"/>
          <w:szCs w:val="24"/>
          <w:lang w:val="lt-LT"/>
        </w:rPr>
        <w:t>(toliau – Projektas)</w:t>
      </w:r>
      <w:r w:rsidR="00D251A2" w:rsidRPr="00E44392">
        <w:rPr>
          <w:sz w:val="24"/>
          <w:szCs w:val="24"/>
          <w:lang w:val="lt-LT"/>
        </w:rPr>
        <w:t xml:space="preserve"> pagal 2022–2023 metų programos valdytojos Lietuvos Respublikos </w:t>
      </w:r>
      <w:r w:rsidR="009502B7">
        <w:rPr>
          <w:sz w:val="24"/>
          <w:szCs w:val="24"/>
          <w:lang w:val="lt-LT"/>
        </w:rPr>
        <w:t>e</w:t>
      </w:r>
      <w:r w:rsidR="00D251A2" w:rsidRPr="00E44392">
        <w:rPr>
          <w:sz w:val="24"/>
          <w:szCs w:val="24"/>
          <w:lang w:val="lt-LT"/>
        </w:rPr>
        <w:t>konomikos ir inovacijų ministerijos ekonomikos transformacijos ir konkurencingumo plėtros programos pažangos priemonės Nr. 05-001-01-08-09 ,,Skatinti verslumą ir kurti paskatas įmonių augimui“ kvietimą</w:t>
      </w:r>
      <w:r w:rsidR="003C13B3" w:rsidRPr="00E44392">
        <w:rPr>
          <w:sz w:val="24"/>
          <w:szCs w:val="24"/>
          <w:lang w:val="lt-LT"/>
        </w:rPr>
        <w:t xml:space="preserve"> ir </w:t>
      </w:r>
      <w:r w:rsidR="00E44392">
        <w:rPr>
          <w:sz w:val="24"/>
          <w:szCs w:val="24"/>
          <w:lang w:val="lt-LT"/>
        </w:rPr>
        <w:t>partnerystės</w:t>
      </w:r>
      <w:r w:rsidR="003C13B3" w:rsidRPr="00E44392">
        <w:rPr>
          <w:sz w:val="24"/>
          <w:szCs w:val="24"/>
          <w:lang w:val="lt-LT"/>
        </w:rPr>
        <w:t xml:space="preserve"> sutarties projektui (pridedama)</w:t>
      </w:r>
      <w:r w:rsidR="00333DF5" w:rsidRPr="00E44392">
        <w:rPr>
          <w:sz w:val="24"/>
          <w:szCs w:val="24"/>
          <w:lang w:val="lt-LT"/>
        </w:rPr>
        <w:t>.</w:t>
      </w:r>
    </w:p>
    <w:p w14:paraId="43A1FE2B" w14:textId="29F6814D" w:rsidR="00333DF5" w:rsidRPr="00A94862" w:rsidRDefault="008A4622" w:rsidP="00333DF5">
      <w:pPr>
        <w:pStyle w:val="Sraopastraipa"/>
        <w:numPr>
          <w:ilvl w:val="0"/>
          <w:numId w:val="9"/>
        </w:numPr>
        <w:ind w:left="0" w:firstLine="720"/>
        <w:jc w:val="both"/>
        <w:rPr>
          <w:sz w:val="24"/>
          <w:szCs w:val="24"/>
          <w:lang w:val="lt-LT"/>
        </w:rPr>
      </w:pPr>
      <w:r w:rsidRPr="00A94862">
        <w:rPr>
          <w:sz w:val="24"/>
          <w:szCs w:val="24"/>
          <w:lang w:val="lt-LT"/>
        </w:rPr>
        <w:t xml:space="preserve">Įgalioti Rokiškio rajono savivaldybės merą pasirašyti, pakeisti, nutraukti </w:t>
      </w:r>
      <w:r w:rsidR="00333DF5" w:rsidRPr="00A94862">
        <w:rPr>
          <w:sz w:val="24"/>
          <w:szCs w:val="24"/>
          <w:lang w:val="lt-LT"/>
        </w:rPr>
        <w:t>Projekto</w:t>
      </w:r>
      <w:r w:rsidR="00E44392">
        <w:rPr>
          <w:sz w:val="24"/>
          <w:szCs w:val="24"/>
          <w:lang w:val="lt-LT"/>
        </w:rPr>
        <w:t xml:space="preserve"> </w:t>
      </w:r>
      <w:r w:rsidR="00333DF5" w:rsidRPr="00A94862">
        <w:rPr>
          <w:sz w:val="24"/>
          <w:szCs w:val="24"/>
          <w:lang w:val="lt-LT"/>
        </w:rPr>
        <w:t xml:space="preserve">partnerystės sutartį su VšĮ Inovacijų agentūra </w:t>
      </w:r>
      <w:r w:rsidRPr="00A94862">
        <w:rPr>
          <w:sz w:val="24"/>
          <w:szCs w:val="24"/>
          <w:lang w:val="lt-LT"/>
        </w:rPr>
        <w:t>dėl bendradarbiavimo įgyvendina</w:t>
      </w:r>
      <w:r w:rsidR="003F0658" w:rsidRPr="00A94862">
        <w:rPr>
          <w:sz w:val="24"/>
          <w:szCs w:val="24"/>
          <w:lang w:val="lt-LT"/>
        </w:rPr>
        <w:t>n</w:t>
      </w:r>
      <w:r w:rsidRPr="00A94862">
        <w:rPr>
          <w:sz w:val="24"/>
          <w:szCs w:val="24"/>
          <w:lang w:val="lt-LT"/>
        </w:rPr>
        <w:t>t 1 punkte įvardytą projektą.</w:t>
      </w:r>
    </w:p>
    <w:p w14:paraId="78A15974" w14:textId="1F2EEEEF" w:rsidR="00A617A0" w:rsidRPr="00A94862" w:rsidRDefault="001E7E39" w:rsidP="001E7E39">
      <w:pPr>
        <w:pStyle w:val="Sraopastraipa"/>
        <w:numPr>
          <w:ilvl w:val="0"/>
          <w:numId w:val="9"/>
        </w:numPr>
        <w:jc w:val="both"/>
        <w:rPr>
          <w:sz w:val="24"/>
          <w:szCs w:val="24"/>
          <w:lang w:val="lt-LT"/>
        </w:rPr>
      </w:pPr>
      <w:r w:rsidRPr="00A94862">
        <w:rPr>
          <w:sz w:val="24"/>
          <w:szCs w:val="24"/>
          <w:lang w:val="lt-LT"/>
        </w:rPr>
        <w:t xml:space="preserve">Skirti iš Rokiškio rajono savivaldybės biudžeto </w:t>
      </w:r>
      <w:r w:rsidR="00406EB4">
        <w:rPr>
          <w:sz w:val="24"/>
          <w:szCs w:val="24"/>
          <w:lang w:val="lt-LT"/>
        </w:rPr>
        <w:t>iš</w:t>
      </w:r>
      <w:r w:rsidR="009502B7">
        <w:rPr>
          <w:sz w:val="24"/>
          <w:szCs w:val="24"/>
          <w:lang w:val="lt-LT"/>
        </w:rPr>
        <w:t xml:space="preserve"> dalies projektui finansuoti </w:t>
      </w:r>
      <w:r w:rsidRPr="00A94862">
        <w:rPr>
          <w:sz w:val="24"/>
          <w:szCs w:val="24"/>
          <w:lang w:val="lt-LT"/>
        </w:rPr>
        <w:t>iki 15 proc.</w:t>
      </w:r>
    </w:p>
    <w:p w14:paraId="404D0A01" w14:textId="5D5F0130" w:rsidR="001922CF" w:rsidRPr="004B55AD" w:rsidRDefault="001E7E39" w:rsidP="001E7E39">
      <w:pPr>
        <w:jc w:val="both"/>
        <w:rPr>
          <w:sz w:val="24"/>
          <w:szCs w:val="24"/>
          <w:lang w:val="lt-LT"/>
        </w:rPr>
      </w:pPr>
      <w:r w:rsidRPr="00A94862">
        <w:rPr>
          <w:sz w:val="24"/>
          <w:szCs w:val="24"/>
          <w:lang w:val="lt-LT"/>
        </w:rPr>
        <w:t>nuo tinkamų</w:t>
      </w:r>
      <w:r w:rsidR="00A617A0" w:rsidRPr="00A94862">
        <w:rPr>
          <w:sz w:val="24"/>
          <w:szCs w:val="24"/>
          <w:lang w:val="lt-LT"/>
        </w:rPr>
        <w:t xml:space="preserve"> </w:t>
      </w:r>
      <w:r w:rsidRPr="00A94862">
        <w:rPr>
          <w:sz w:val="24"/>
          <w:szCs w:val="24"/>
          <w:lang w:val="lt-LT"/>
        </w:rPr>
        <w:t>finansu</w:t>
      </w:r>
      <w:r w:rsidRPr="004B55AD">
        <w:rPr>
          <w:sz w:val="24"/>
          <w:szCs w:val="24"/>
          <w:lang w:val="lt-LT"/>
        </w:rPr>
        <w:t xml:space="preserve">oti projekto išlaidų, </w:t>
      </w:r>
      <w:r w:rsidR="004B55AD" w:rsidRPr="004B55AD">
        <w:rPr>
          <w:sz w:val="24"/>
          <w:szCs w:val="24"/>
          <w:lang w:val="lt-LT"/>
        </w:rPr>
        <w:t xml:space="preserve">numatant </w:t>
      </w:r>
      <w:r w:rsidR="001922CF" w:rsidRPr="005D2711">
        <w:rPr>
          <w:sz w:val="24"/>
          <w:szCs w:val="24"/>
          <w:lang w:val="lt-LT"/>
        </w:rPr>
        <w:t>savivaldybės biudžete 2024</w:t>
      </w:r>
      <w:r w:rsidR="00406EB4" w:rsidRPr="00E44392">
        <w:rPr>
          <w:sz w:val="24"/>
          <w:szCs w:val="24"/>
          <w:lang w:val="lt-LT"/>
        </w:rPr>
        <w:t>–</w:t>
      </w:r>
      <w:r w:rsidR="001922CF" w:rsidRPr="005D2711">
        <w:rPr>
          <w:sz w:val="24"/>
          <w:szCs w:val="24"/>
          <w:lang w:val="lt-LT"/>
        </w:rPr>
        <w:t>2026 m. laikotarpiu projekto partnerio prisidėjimo lėšas</w:t>
      </w:r>
      <w:r w:rsidR="004B55AD" w:rsidRPr="005D2711">
        <w:rPr>
          <w:sz w:val="24"/>
          <w:szCs w:val="24"/>
          <w:lang w:val="lt-LT"/>
        </w:rPr>
        <w:t>.</w:t>
      </w:r>
    </w:p>
    <w:p w14:paraId="50917979" w14:textId="260A6C23" w:rsidR="008A4622" w:rsidRPr="00A94862" w:rsidRDefault="008A4622" w:rsidP="009A33DE">
      <w:pPr>
        <w:pStyle w:val="Sraopastraipa"/>
        <w:numPr>
          <w:ilvl w:val="0"/>
          <w:numId w:val="9"/>
        </w:numPr>
        <w:ind w:left="0" w:firstLine="720"/>
        <w:jc w:val="both"/>
        <w:rPr>
          <w:sz w:val="24"/>
          <w:szCs w:val="24"/>
          <w:lang w:val="lt-LT"/>
        </w:rPr>
      </w:pPr>
      <w:r w:rsidRPr="00A94862">
        <w:rPr>
          <w:sz w:val="24"/>
          <w:szCs w:val="24"/>
          <w:lang w:val="lt-LT"/>
        </w:rPr>
        <w:t xml:space="preserve">Įsipareigoti padengti netinkamas finansuoti, tačiau 1 punkte įvardytam </w:t>
      </w:r>
      <w:r w:rsidR="001922CF">
        <w:rPr>
          <w:sz w:val="24"/>
          <w:szCs w:val="24"/>
          <w:lang w:val="lt-LT"/>
        </w:rPr>
        <w:t>p</w:t>
      </w:r>
      <w:r w:rsidRPr="00A94862">
        <w:rPr>
          <w:sz w:val="24"/>
          <w:szCs w:val="24"/>
          <w:lang w:val="lt-LT"/>
        </w:rPr>
        <w:t>rojektui įgyvendinti būtinas išlaidas, kurių nepadengia projektui skiriamas finansavimas.</w:t>
      </w:r>
    </w:p>
    <w:p w14:paraId="79DB2E28" w14:textId="25AAF406" w:rsidR="0096687C" w:rsidRPr="00A94862" w:rsidRDefault="0096687C" w:rsidP="00A6413C">
      <w:pPr>
        <w:tabs>
          <w:tab w:val="left" w:pos="255"/>
        </w:tabs>
        <w:jc w:val="both"/>
        <w:rPr>
          <w:sz w:val="24"/>
          <w:szCs w:val="24"/>
          <w:lang w:val="lt-LT"/>
        </w:rPr>
      </w:pPr>
      <w:r w:rsidRPr="00A94862">
        <w:rPr>
          <w:sz w:val="24"/>
          <w:szCs w:val="24"/>
          <w:lang w:val="lt-LT"/>
        </w:rPr>
        <w:tab/>
      </w:r>
      <w:r w:rsidR="00B1618E" w:rsidRPr="00A94862">
        <w:rPr>
          <w:sz w:val="24"/>
          <w:szCs w:val="24"/>
          <w:lang w:val="lt-LT"/>
        </w:rPr>
        <w:tab/>
      </w:r>
      <w:r w:rsidRPr="00A94862">
        <w:rPr>
          <w:sz w:val="24"/>
          <w:szCs w:val="24"/>
          <w:lang w:val="lt-LT"/>
        </w:rPr>
        <w:t>Sprendimas per vieną mėnesį gali būti skundžiamas Lietuvos administracinių ginčų komisijos Panevėžio apygardos skyriui (Respublikos g. 62, Panevėžys) Lietuvos Respublikos ikiteisminio administracinių ginčų nagrinėjimo tvarkos įstatymo nustatyta tvarka.</w:t>
      </w:r>
    </w:p>
    <w:p w14:paraId="68869A95" w14:textId="77777777" w:rsidR="0096687C" w:rsidRPr="00A94862" w:rsidRDefault="0096687C" w:rsidP="0096687C">
      <w:pPr>
        <w:pStyle w:val="Default"/>
        <w:jc w:val="both"/>
      </w:pPr>
    </w:p>
    <w:p w14:paraId="7C6BCF70" w14:textId="1ACF3F48" w:rsidR="0096687C" w:rsidRPr="00A94862" w:rsidRDefault="0096687C" w:rsidP="00BA2D1E">
      <w:pPr>
        <w:tabs>
          <w:tab w:val="left" w:pos="851"/>
        </w:tabs>
        <w:rPr>
          <w:sz w:val="24"/>
          <w:szCs w:val="24"/>
          <w:lang w:val="lt-LT"/>
        </w:rPr>
      </w:pPr>
      <w:r w:rsidRPr="00A94862">
        <w:rPr>
          <w:sz w:val="24"/>
          <w:szCs w:val="24"/>
          <w:lang w:val="lt-LT"/>
        </w:rPr>
        <w:t>Savivaldybės meras</w:t>
      </w:r>
      <w:r w:rsidRPr="00A94862">
        <w:rPr>
          <w:sz w:val="24"/>
          <w:szCs w:val="24"/>
          <w:lang w:val="lt-LT"/>
        </w:rPr>
        <w:tab/>
      </w:r>
      <w:r w:rsidRPr="00A94862">
        <w:rPr>
          <w:sz w:val="24"/>
          <w:szCs w:val="24"/>
          <w:lang w:val="lt-LT"/>
        </w:rPr>
        <w:tab/>
      </w:r>
      <w:r w:rsidRPr="00A94862">
        <w:rPr>
          <w:sz w:val="24"/>
          <w:szCs w:val="24"/>
          <w:lang w:val="lt-LT"/>
        </w:rPr>
        <w:tab/>
      </w:r>
      <w:r w:rsidRPr="00A94862">
        <w:rPr>
          <w:sz w:val="24"/>
          <w:szCs w:val="24"/>
          <w:lang w:val="lt-LT"/>
        </w:rPr>
        <w:tab/>
        <w:t xml:space="preserve">            </w:t>
      </w:r>
      <w:r w:rsidRPr="00A94862">
        <w:rPr>
          <w:sz w:val="24"/>
          <w:szCs w:val="24"/>
          <w:lang w:val="lt-LT"/>
        </w:rPr>
        <w:tab/>
      </w:r>
      <w:r w:rsidRPr="00A94862">
        <w:rPr>
          <w:sz w:val="24"/>
          <w:szCs w:val="24"/>
          <w:lang w:val="lt-LT"/>
        </w:rPr>
        <w:tab/>
        <w:t xml:space="preserve">Ramūnas </w:t>
      </w:r>
      <w:proofErr w:type="spellStart"/>
      <w:r w:rsidRPr="00A94862">
        <w:rPr>
          <w:sz w:val="24"/>
          <w:szCs w:val="24"/>
          <w:lang w:val="lt-LT"/>
        </w:rPr>
        <w:t>Godeliauskas</w:t>
      </w:r>
      <w:proofErr w:type="spellEnd"/>
    </w:p>
    <w:p w14:paraId="59D397E6" w14:textId="74B89744" w:rsidR="001E7E39" w:rsidRPr="00A94862" w:rsidRDefault="001B64E3" w:rsidP="00A839CD">
      <w:pPr>
        <w:rPr>
          <w:sz w:val="24"/>
          <w:szCs w:val="24"/>
          <w:lang w:val="lt-LT"/>
        </w:rPr>
      </w:pPr>
      <w:r w:rsidRPr="00A94862">
        <w:rPr>
          <w:sz w:val="24"/>
          <w:szCs w:val="24"/>
          <w:lang w:val="lt-LT"/>
        </w:rPr>
        <w:tab/>
      </w:r>
      <w:r w:rsidRPr="00A94862">
        <w:rPr>
          <w:sz w:val="24"/>
          <w:szCs w:val="24"/>
          <w:lang w:val="lt-LT"/>
        </w:rPr>
        <w:tab/>
      </w:r>
      <w:r w:rsidRPr="00A94862">
        <w:rPr>
          <w:sz w:val="24"/>
          <w:szCs w:val="24"/>
          <w:lang w:val="lt-LT"/>
        </w:rPr>
        <w:tab/>
      </w:r>
      <w:r w:rsidRPr="00A94862">
        <w:rPr>
          <w:sz w:val="24"/>
          <w:szCs w:val="24"/>
          <w:lang w:val="lt-LT"/>
        </w:rPr>
        <w:tab/>
      </w:r>
      <w:r w:rsidRPr="00A94862">
        <w:rPr>
          <w:sz w:val="24"/>
          <w:szCs w:val="24"/>
          <w:lang w:val="lt-LT"/>
        </w:rPr>
        <w:tab/>
      </w:r>
      <w:r w:rsidRPr="00A94862">
        <w:rPr>
          <w:sz w:val="24"/>
          <w:szCs w:val="24"/>
          <w:lang w:val="lt-LT"/>
        </w:rPr>
        <w:tab/>
      </w:r>
      <w:r w:rsidRPr="00A94862">
        <w:rPr>
          <w:sz w:val="24"/>
          <w:szCs w:val="24"/>
          <w:lang w:val="lt-LT"/>
        </w:rPr>
        <w:tab/>
      </w:r>
      <w:r w:rsidRPr="00A94862">
        <w:rPr>
          <w:sz w:val="24"/>
          <w:szCs w:val="24"/>
          <w:lang w:val="lt-LT"/>
        </w:rPr>
        <w:tab/>
      </w:r>
    </w:p>
    <w:p w14:paraId="29FC9D58" w14:textId="04E116B9" w:rsidR="00CB4A81" w:rsidRDefault="00B91ED1" w:rsidP="00A839CD">
      <w:pPr>
        <w:rPr>
          <w:sz w:val="24"/>
          <w:szCs w:val="24"/>
          <w:lang w:val="lt-LT"/>
        </w:rPr>
      </w:pPr>
      <w:r w:rsidRPr="00A94862">
        <w:rPr>
          <w:sz w:val="24"/>
          <w:szCs w:val="24"/>
          <w:lang w:val="lt-LT"/>
        </w:rPr>
        <w:t xml:space="preserve">Reda </w:t>
      </w:r>
      <w:proofErr w:type="spellStart"/>
      <w:r w:rsidRPr="00A94862">
        <w:rPr>
          <w:sz w:val="24"/>
          <w:szCs w:val="24"/>
          <w:lang w:val="lt-LT"/>
        </w:rPr>
        <w:t>Ruželienė</w:t>
      </w:r>
      <w:proofErr w:type="spellEnd"/>
    </w:p>
    <w:p w14:paraId="7458879D" w14:textId="77777777" w:rsidR="00B53DDA" w:rsidRPr="00A94862" w:rsidRDefault="00B53DDA" w:rsidP="00A839CD">
      <w:pPr>
        <w:rPr>
          <w:sz w:val="24"/>
          <w:szCs w:val="24"/>
          <w:lang w:val="lt-LT"/>
        </w:rPr>
      </w:pPr>
    </w:p>
    <w:p w14:paraId="55E45846" w14:textId="13C9E95A" w:rsidR="00CB4A81" w:rsidRPr="00A94862" w:rsidRDefault="00CB4A81" w:rsidP="00CB4A81">
      <w:pPr>
        <w:jc w:val="center"/>
        <w:rPr>
          <w:b/>
          <w:sz w:val="24"/>
          <w:szCs w:val="24"/>
          <w:lang w:val="lt-LT"/>
        </w:rPr>
      </w:pPr>
      <w:r w:rsidRPr="00A94862">
        <w:rPr>
          <w:b/>
          <w:sz w:val="24"/>
          <w:szCs w:val="24"/>
          <w:lang w:val="lt-LT"/>
        </w:rPr>
        <w:lastRenderedPageBreak/>
        <w:t>SPRENDIMO PROJEKTO</w:t>
      </w:r>
    </w:p>
    <w:p w14:paraId="427B72E7" w14:textId="0FD26E06" w:rsidR="00CB4A81" w:rsidRPr="00A94862" w:rsidRDefault="00E62596" w:rsidP="001E7E39">
      <w:pPr>
        <w:jc w:val="center"/>
        <w:rPr>
          <w:b/>
          <w:caps/>
          <w:sz w:val="24"/>
          <w:szCs w:val="24"/>
          <w:lang w:val="lt-LT"/>
        </w:rPr>
      </w:pPr>
      <w:r w:rsidRPr="00A94862">
        <w:rPr>
          <w:b/>
          <w:bCs/>
          <w:sz w:val="24"/>
          <w:szCs w:val="24"/>
          <w:lang w:val="lt-LT"/>
        </w:rPr>
        <w:t>„</w:t>
      </w:r>
      <w:r w:rsidR="001E7E39" w:rsidRPr="00A94862">
        <w:rPr>
          <w:b/>
          <w:caps/>
          <w:sz w:val="24"/>
          <w:szCs w:val="24"/>
          <w:lang w:val="lt-LT"/>
        </w:rPr>
        <w:t>D</w:t>
      </w:r>
      <w:r w:rsidR="001E7E39" w:rsidRPr="00A94862">
        <w:rPr>
          <w:b/>
          <w:sz w:val="24"/>
          <w:szCs w:val="24"/>
          <w:lang w:val="lt-LT"/>
        </w:rPr>
        <w:t xml:space="preserve">ĖL PRITARIMO DALYVAVIMUI PROJEKTE IR </w:t>
      </w:r>
      <w:r w:rsidR="004B55AD">
        <w:rPr>
          <w:b/>
          <w:color w:val="000000"/>
          <w:sz w:val="24"/>
          <w:szCs w:val="24"/>
          <w:lang w:val="lt-LT"/>
        </w:rPr>
        <w:t>PARTNERYSTĖS</w:t>
      </w:r>
      <w:r w:rsidR="001E7E39" w:rsidRPr="00A94862">
        <w:rPr>
          <w:b/>
          <w:color w:val="000000"/>
          <w:sz w:val="24"/>
          <w:szCs w:val="24"/>
          <w:lang w:val="lt-LT"/>
        </w:rPr>
        <w:t xml:space="preserve"> SUTARTIES PASIRAŠYMO</w:t>
      </w:r>
      <w:r w:rsidRPr="00A94862">
        <w:rPr>
          <w:b/>
          <w:bCs/>
          <w:sz w:val="24"/>
          <w:szCs w:val="24"/>
          <w:lang w:val="lt-LT"/>
        </w:rPr>
        <w:t xml:space="preserve">“ </w:t>
      </w:r>
      <w:r w:rsidR="00CB4A81" w:rsidRPr="00A94862">
        <w:rPr>
          <w:b/>
          <w:sz w:val="24"/>
          <w:szCs w:val="24"/>
          <w:lang w:val="lt-LT"/>
        </w:rPr>
        <w:t>AIŠKINAMASIS RAŠTAS</w:t>
      </w:r>
    </w:p>
    <w:p w14:paraId="6AC4660B" w14:textId="77777777" w:rsidR="00CB4A81" w:rsidRPr="00A94862" w:rsidRDefault="00CB4A81" w:rsidP="00A839CD">
      <w:pPr>
        <w:rPr>
          <w:sz w:val="24"/>
          <w:szCs w:val="24"/>
          <w:lang w:val="lt-LT"/>
        </w:rPr>
      </w:pPr>
    </w:p>
    <w:p w14:paraId="0B8B98C7" w14:textId="1F9ED6CC" w:rsidR="00CB4A81" w:rsidRPr="00A94862" w:rsidRDefault="00316A08" w:rsidP="00CB4A81">
      <w:pPr>
        <w:jc w:val="center"/>
        <w:rPr>
          <w:i/>
          <w:sz w:val="24"/>
          <w:szCs w:val="24"/>
          <w:lang w:val="lt-LT"/>
        </w:rPr>
      </w:pPr>
      <w:r w:rsidRPr="00A94862">
        <w:rPr>
          <w:i/>
          <w:sz w:val="24"/>
          <w:szCs w:val="24"/>
          <w:lang w:val="lt-LT"/>
        </w:rPr>
        <w:t>2023-</w:t>
      </w:r>
      <w:r w:rsidR="001E7E39" w:rsidRPr="00A94862">
        <w:rPr>
          <w:i/>
          <w:sz w:val="24"/>
          <w:szCs w:val="24"/>
          <w:lang w:val="lt-LT"/>
        </w:rPr>
        <w:t>11</w:t>
      </w:r>
      <w:r w:rsidRPr="00A94862">
        <w:rPr>
          <w:i/>
          <w:sz w:val="24"/>
          <w:szCs w:val="24"/>
          <w:lang w:val="lt-LT"/>
        </w:rPr>
        <w:t>-</w:t>
      </w:r>
      <w:r w:rsidR="000B7665" w:rsidRPr="00A94862">
        <w:rPr>
          <w:i/>
          <w:sz w:val="24"/>
          <w:szCs w:val="24"/>
          <w:lang w:val="lt-LT"/>
        </w:rPr>
        <w:t>13</w:t>
      </w:r>
    </w:p>
    <w:p w14:paraId="14076C0B" w14:textId="77777777" w:rsidR="00CB4A81" w:rsidRPr="00A94862" w:rsidRDefault="00CB4A81" w:rsidP="00CB4A81">
      <w:pPr>
        <w:jc w:val="center"/>
        <w:rPr>
          <w:i/>
          <w:sz w:val="24"/>
          <w:szCs w:val="24"/>
          <w:lang w:val="lt-LT"/>
        </w:rPr>
      </w:pPr>
    </w:p>
    <w:p w14:paraId="0F1274D6" w14:textId="77777777" w:rsidR="00CB4A81" w:rsidRPr="00A94862" w:rsidRDefault="00CB4A81" w:rsidP="00CB4A81">
      <w:pPr>
        <w:rPr>
          <w:sz w:val="24"/>
          <w:szCs w:val="24"/>
          <w:lang w:val="lt-LT"/>
        </w:rPr>
      </w:pPr>
    </w:p>
    <w:p w14:paraId="7BC89146" w14:textId="3E261903" w:rsidR="00CB4A81" w:rsidRPr="00A94862" w:rsidRDefault="00CB4A81" w:rsidP="00CB4A81">
      <w:pPr>
        <w:rPr>
          <w:sz w:val="24"/>
          <w:szCs w:val="24"/>
          <w:lang w:val="lt-LT"/>
        </w:rPr>
      </w:pPr>
      <w:r w:rsidRPr="00A94862">
        <w:rPr>
          <w:sz w:val="24"/>
          <w:szCs w:val="24"/>
          <w:lang w:val="lt-LT"/>
        </w:rPr>
        <w:t xml:space="preserve">Projekto rengėjas – </w:t>
      </w:r>
      <w:r w:rsidR="002A4400" w:rsidRPr="00A94862">
        <w:rPr>
          <w:sz w:val="24"/>
          <w:szCs w:val="24"/>
          <w:lang w:val="lt-LT"/>
        </w:rPr>
        <w:t>Strateginio planavimo ir investicijų skyriaus v</w:t>
      </w:r>
      <w:r w:rsidR="001E7E39" w:rsidRPr="00A94862">
        <w:rPr>
          <w:sz w:val="24"/>
          <w:szCs w:val="24"/>
          <w:lang w:val="lt-LT"/>
        </w:rPr>
        <w:t xml:space="preserve">edėjos pavaduotoja </w:t>
      </w:r>
      <w:r w:rsidR="0096687C" w:rsidRPr="00A94862">
        <w:rPr>
          <w:sz w:val="24"/>
          <w:szCs w:val="24"/>
          <w:lang w:val="lt-LT"/>
        </w:rPr>
        <w:t xml:space="preserve">Reda </w:t>
      </w:r>
      <w:proofErr w:type="spellStart"/>
      <w:r w:rsidR="0096687C" w:rsidRPr="00A94862">
        <w:rPr>
          <w:sz w:val="24"/>
          <w:szCs w:val="24"/>
          <w:lang w:val="lt-LT"/>
        </w:rPr>
        <w:t>Ruželienė</w:t>
      </w:r>
      <w:proofErr w:type="spellEnd"/>
    </w:p>
    <w:p w14:paraId="4537194D" w14:textId="030F0169" w:rsidR="00CB4A81" w:rsidRPr="00A94862" w:rsidRDefault="00CB4A81" w:rsidP="00CB4A81">
      <w:pPr>
        <w:rPr>
          <w:sz w:val="24"/>
          <w:szCs w:val="24"/>
          <w:lang w:val="lt-LT"/>
        </w:rPr>
      </w:pPr>
      <w:r w:rsidRPr="00A94862">
        <w:rPr>
          <w:sz w:val="24"/>
          <w:szCs w:val="24"/>
          <w:lang w:val="lt-LT"/>
        </w:rPr>
        <w:t xml:space="preserve">Pranešėjas komitetų ir Tarybos posėdžiuose – </w:t>
      </w:r>
      <w:r w:rsidR="00BD1E48" w:rsidRPr="00A94862">
        <w:rPr>
          <w:sz w:val="24"/>
          <w:szCs w:val="24"/>
          <w:lang w:val="lt-LT"/>
        </w:rPr>
        <w:t xml:space="preserve">Strateginio planavimo ir investicijų skyriaus </w:t>
      </w:r>
      <w:r w:rsidR="001E7E39" w:rsidRPr="00A94862">
        <w:rPr>
          <w:sz w:val="24"/>
          <w:szCs w:val="24"/>
          <w:lang w:val="lt-LT"/>
        </w:rPr>
        <w:t>vedėjos pavaduotoja</w:t>
      </w:r>
      <w:r w:rsidR="00BD1E48" w:rsidRPr="00A94862">
        <w:rPr>
          <w:sz w:val="24"/>
          <w:szCs w:val="24"/>
          <w:lang w:val="lt-LT"/>
        </w:rPr>
        <w:t xml:space="preserve"> </w:t>
      </w:r>
      <w:r w:rsidR="0096687C" w:rsidRPr="00A94862">
        <w:rPr>
          <w:sz w:val="24"/>
          <w:szCs w:val="24"/>
          <w:lang w:val="lt-LT"/>
        </w:rPr>
        <w:t xml:space="preserve">Reda </w:t>
      </w:r>
      <w:proofErr w:type="spellStart"/>
      <w:r w:rsidR="0096687C" w:rsidRPr="00A94862">
        <w:rPr>
          <w:sz w:val="24"/>
          <w:szCs w:val="24"/>
          <w:lang w:val="lt-LT"/>
        </w:rPr>
        <w:t>Ruželienė</w:t>
      </w:r>
      <w:proofErr w:type="spellEnd"/>
    </w:p>
    <w:p w14:paraId="4D714FE2" w14:textId="77777777" w:rsidR="00CB4A81" w:rsidRPr="00A94862" w:rsidRDefault="00CB4A81" w:rsidP="00CB4A81">
      <w:pPr>
        <w:rPr>
          <w:sz w:val="24"/>
          <w:szCs w:val="24"/>
          <w:lang w:val="lt-LT"/>
        </w:rPr>
      </w:pPr>
    </w:p>
    <w:tbl>
      <w:tblPr>
        <w:tblStyle w:val="Lentelstinklelis"/>
        <w:tblW w:w="0" w:type="auto"/>
        <w:tblLook w:val="04A0" w:firstRow="1" w:lastRow="0" w:firstColumn="1" w:lastColumn="0" w:noHBand="0" w:noVBand="1"/>
      </w:tblPr>
      <w:tblGrid>
        <w:gridCol w:w="396"/>
        <w:gridCol w:w="2659"/>
        <w:gridCol w:w="6573"/>
      </w:tblGrid>
      <w:tr w:rsidR="00B91ED1" w:rsidRPr="009502B7" w14:paraId="07E40753" w14:textId="77777777" w:rsidTr="00B91ED1">
        <w:tc>
          <w:tcPr>
            <w:tcW w:w="396" w:type="dxa"/>
          </w:tcPr>
          <w:p w14:paraId="18EE441D" w14:textId="51F9A0B1" w:rsidR="00B91ED1" w:rsidRPr="00A94862" w:rsidRDefault="00B91ED1" w:rsidP="00B91ED1">
            <w:pPr>
              <w:rPr>
                <w:sz w:val="24"/>
                <w:szCs w:val="24"/>
                <w:lang w:val="lt-LT"/>
              </w:rPr>
            </w:pPr>
            <w:r w:rsidRPr="00A94862">
              <w:rPr>
                <w:sz w:val="24"/>
                <w:szCs w:val="24"/>
                <w:lang w:val="lt-LT"/>
              </w:rPr>
              <w:t>1.</w:t>
            </w:r>
          </w:p>
        </w:tc>
        <w:tc>
          <w:tcPr>
            <w:tcW w:w="2659" w:type="dxa"/>
          </w:tcPr>
          <w:p w14:paraId="15BC271C" w14:textId="094EFFB0" w:rsidR="00B91ED1" w:rsidRPr="00A94862" w:rsidRDefault="00B91ED1" w:rsidP="00B91ED1">
            <w:pPr>
              <w:rPr>
                <w:sz w:val="24"/>
                <w:szCs w:val="24"/>
                <w:lang w:val="lt-LT"/>
              </w:rPr>
            </w:pPr>
            <w:r w:rsidRPr="00A94862">
              <w:rPr>
                <w:sz w:val="24"/>
                <w:szCs w:val="24"/>
                <w:lang w:val="lt-LT"/>
              </w:rPr>
              <w:t>Sprendimo projekto tikslas ir uždaviniai</w:t>
            </w:r>
          </w:p>
          <w:p w14:paraId="6E350C60" w14:textId="77777777" w:rsidR="00B91ED1" w:rsidRPr="00A94862" w:rsidRDefault="00B91ED1" w:rsidP="00B91ED1">
            <w:pPr>
              <w:rPr>
                <w:sz w:val="24"/>
                <w:szCs w:val="24"/>
                <w:lang w:val="lt-LT"/>
              </w:rPr>
            </w:pPr>
          </w:p>
          <w:p w14:paraId="07B7D691" w14:textId="77777777" w:rsidR="00B91ED1" w:rsidRPr="00A94862" w:rsidRDefault="00B91ED1" w:rsidP="00B91ED1">
            <w:pPr>
              <w:rPr>
                <w:sz w:val="24"/>
                <w:szCs w:val="24"/>
                <w:lang w:val="lt-LT"/>
              </w:rPr>
            </w:pPr>
          </w:p>
        </w:tc>
        <w:tc>
          <w:tcPr>
            <w:tcW w:w="6573" w:type="dxa"/>
          </w:tcPr>
          <w:p w14:paraId="20984B43" w14:textId="12E9C945" w:rsidR="000B7665" w:rsidRPr="00A94862" w:rsidRDefault="000B7665" w:rsidP="00446650">
            <w:pPr>
              <w:ind w:firstLine="851"/>
              <w:jc w:val="both"/>
              <w:rPr>
                <w:szCs w:val="24"/>
                <w:lang w:val="lt-LT"/>
              </w:rPr>
            </w:pPr>
            <w:r w:rsidRPr="00A94862">
              <w:rPr>
                <w:color w:val="000000"/>
                <w:sz w:val="24"/>
                <w:szCs w:val="24"/>
                <w:lang w:val="lt-LT"/>
              </w:rPr>
              <w:t xml:space="preserve">Parengtu rajono tarybos sprendimo projektu prašoma pritarti </w:t>
            </w:r>
            <w:r w:rsidRPr="00A94862">
              <w:rPr>
                <w:sz w:val="24"/>
                <w:szCs w:val="24"/>
                <w:lang w:val="lt-LT"/>
              </w:rPr>
              <w:t xml:space="preserve">Rokiškio rajono savivaldybės </w:t>
            </w:r>
            <w:r w:rsidRPr="00A94862">
              <w:rPr>
                <w:color w:val="000000"/>
                <w:sz w:val="24"/>
                <w:szCs w:val="24"/>
                <w:lang w:val="lt-LT"/>
              </w:rPr>
              <w:t xml:space="preserve">dalyvavimui </w:t>
            </w:r>
            <w:r w:rsidRPr="00A94862">
              <w:rPr>
                <w:sz w:val="24"/>
                <w:szCs w:val="24"/>
                <w:lang w:val="lt-LT"/>
              </w:rPr>
              <w:t>partnerio teisėmis projekte „</w:t>
            </w:r>
            <w:proofErr w:type="spellStart"/>
            <w:r w:rsidRPr="00A94862">
              <w:rPr>
                <w:color w:val="000000"/>
                <w:sz w:val="24"/>
                <w:szCs w:val="24"/>
                <w:lang w:val="lt-LT"/>
              </w:rPr>
              <w:t>Inkubavimo</w:t>
            </w:r>
            <w:proofErr w:type="spellEnd"/>
            <w:r w:rsidRPr="00A94862">
              <w:rPr>
                <w:color w:val="000000"/>
                <w:sz w:val="24"/>
                <w:szCs w:val="24"/>
                <w:lang w:val="lt-LT"/>
              </w:rPr>
              <w:t xml:space="preserve">, konsultavimo, mentorystės ir tinklaveikos programų vystymas, skatinant pradedančiųjų SVV subjektų kūrimąsi ir augimą regionuose“ </w:t>
            </w:r>
            <w:r w:rsidRPr="00A94862">
              <w:rPr>
                <w:bCs/>
                <w:sz w:val="24"/>
                <w:szCs w:val="24"/>
                <w:lang w:val="lt-LT"/>
              </w:rPr>
              <w:t>ir</w:t>
            </w:r>
            <w:r w:rsidR="004B55AD">
              <w:rPr>
                <w:bCs/>
                <w:sz w:val="24"/>
                <w:szCs w:val="24"/>
                <w:lang w:val="lt-LT"/>
              </w:rPr>
              <w:t xml:space="preserve"> partnerystės</w:t>
            </w:r>
            <w:r w:rsidRPr="00A94862">
              <w:rPr>
                <w:bCs/>
                <w:color w:val="000000"/>
                <w:sz w:val="24"/>
                <w:szCs w:val="24"/>
                <w:lang w:val="lt-LT"/>
              </w:rPr>
              <w:t xml:space="preserve"> sutarties pasirašymui</w:t>
            </w:r>
            <w:r w:rsidRPr="00A94862">
              <w:rPr>
                <w:sz w:val="24"/>
                <w:szCs w:val="24"/>
                <w:lang w:val="lt-LT"/>
              </w:rPr>
              <w:t xml:space="preserve"> bei skirti iš Rokiškio rajono savivaldybės biudžeto ne mažiau kaip 15 procentų visų tinkamų finansuoti projekto išlaidų, tenkančių Rokiškio rajono savivaldybei</w:t>
            </w:r>
            <w:r w:rsidRPr="00A94862">
              <w:rPr>
                <w:szCs w:val="24"/>
                <w:lang w:val="lt-LT"/>
              </w:rPr>
              <w:t xml:space="preserve">. </w:t>
            </w:r>
          </w:p>
          <w:p w14:paraId="06A466EC" w14:textId="77777777" w:rsidR="000B7665" w:rsidRPr="00A94862" w:rsidRDefault="000B7665" w:rsidP="00446650">
            <w:pPr>
              <w:ind w:firstLine="851"/>
              <w:jc w:val="both"/>
              <w:rPr>
                <w:color w:val="000000"/>
                <w:sz w:val="24"/>
                <w:szCs w:val="24"/>
                <w:lang w:val="lt-LT"/>
              </w:rPr>
            </w:pPr>
            <w:r w:rsidRPr="00A94862">
              <w:rPr>
                <w:color w:val="000000"/>
                <w:sz w:val="24"/>
                <w:szCs w:val="24"/>
                <w:lang w:val="lt-LT"/>
              </w:rPr>
              <w:t>Projektu bus siekiama užtikrinti individualizuotą pagalbą verslo pradžioje, teikiant verslo idėjos išgryninimo konsultacijas, padedant pasirengti rinkodaros ir pardavimų strategijas, sudaryti galimybes išsikelti pamatuojamus verslo vystymo tikslus ir tų tikslų įgyvendinimui pasitelkti verslo atstovus-mentorius bei didinant tinklaveikos galimybes, sėkmingą partnerysčių mezgimą.</w:t>
            </w:r>
          </w:p>
          <w:p w14:paraId="642C4A61" w14:textId="1CF544EF" w:rsidR="000B7665" w:rsidRPr="00A94862" w:rsidRDefault="000B7665" w:rsidP="00446650">
            <w:pPr>
              <w:ind w:firstLine="720"/>
              <w:jc w:val="both"/>
              <w:rPr>
                <w:bCs/>
                <w:sz w:val="24"/>
                <w:szCs w:val="24"/>
                <w:lang w:val="lt-LT"/>
              </w:rPr>
            </w:pPr>
            <w:r w:rsidRPr="00A94862">
              <w:rPr>
                <w:sz w:val="24"/>
                <w:szCs w:val="24"/>
                <w:lang w:val="lt-LT"/>
              </w:rPr>
              <w:t>Planuojama, kad kiekvienais projekto įgyvendinimo metais, savivaldybėje būtų suformuojama 10</w:t>
            </w:r>
            <w:r w:rsidR="005F747D" w:rsidRPr="00E44392">
              <w:rPr>
                <w:sz w:val="24"/>
                <w:szCs w:val="24"/>
                <w:lang w:val="lt-LT"/>
              </w:rPr>
              <w:t>–</w:t>
            </w:r>
            <w:r w:rsidRPr="00A94862">
              <w:rPr>
                <w:sz w:val="24"/>
                <w:szCs w:val="24"/>
                <w:lang w:val="lt-LT"/>
              </w:rPr>
              <w:t xml:space="preserve">12 verslų grupė (verslas turi būti ne senesnis nei 3 metai), kuriai teikiamos mentorystė, ekspertinės konsultacijos, verslo partnerysčių mezgimo ir </w:t>
            </w:r>
            <w:proofErr w:type="spellStart"/>
            <w:r w:rsidRPr="00A94862">
              <w:rPr>
                <w:sz w:val="24"/>
                <w:szCs w:val="24"/>
                <w:lang w:val="lt-LT"/>
              </w:rPr>
              <w:t>inkubavimo</w:t>
            </w:r>
            <w:proofErr w:type="spellEnd"/>
            <w:r w:rsidRPr="00A94862">
              <w:rPr>
                <w:sz w:val="24"/>
                <w:szCs w:val="24"/>
                <w:lang w:val="lt-LT"/>
              </w:rPr>
              <w:t xml:space="preserve"> paslaugos. Planuojama, kad projekte dalyvaus ne mažiau kaip 30 SVV (per 3 metus), kurių išgyvenamumas praėjus vieniems metams po projekto bus ne mažiau kaip 95 proc. </w:t>
            </w:r>
            <w:r w:rsidRPr="00A94862">
              <w:rPr>
                <w:bCs/>
                <w:sz w:val="24"/>
                <w:szCs w:val="24"/>
                <w:lang w:val="lt-LT"/>
              </w:rPr>
              <w:t>Planuojama projekto trukmė – 36 mėn</w:t>
            </w:r>
            <w:r w:rsidR="00D94B5F">
              <w:rPr>
                <w:bCs/>
                <w:sz w:val="24"/>
                <w:szCs w:val="24"/>
                <w:lang w:val="lt-LT"/>
              </w:rPr>
              <w:t>.</w:t>
            </w:r>
            <w:r w:rsidR="003922E6">
              <w:rPr>
                <w:bCs/>
                <w:sz w:val="24"/>
                <w:szCs w:val="24"/>
                <w:lang w:val="lt-LT"/>
              </w:rPr>
              <w:t xml:space="preserve"> Numatoma projekto veiklų įgyvendinimo vieta – Rokiškio </w:t>
            </w:r>
            <w:proofErr w:type="spellStart"/>
            <w:r w:rsidR="003922E6">
              <w:rPr>
                <w:bCs/>
                <w:sz w:val="24"/>
                <w:szCs w:val="24"/>
                <w:lang w:val="lt-LT"/>
              </w:rPr>
              <w:t>bendradarbystės</w:t>
            </w:r>
            <w:proofErr w:type="spellEnd"/>
            <w:r w:rsidR="003922E6">
              <w:rPr>
                <w:bCs/>
                <w:sz w:val="24"/>
                <w:szCs w:val="24"/>
                <w:lang w:val="lt-LT"/>
              </w:rPr>
              <w:t xml:space="preserve"> centras „Spiečius“ (Tyzenhauzų g. 6, Rokiškis).</w:t>
            </w:r>
          </w:p>
          <w:p w14:paraId="32AF3DD6" w14:textId="0D8C1A0B" w:rsidR="00B91ED1" w:rsidRPr="00A94862" w:rsidRDefault="00B91ED1" w:rsidP="000B7665">
            <w:pPr>
              <w:jc w:val="both"/>
              <w:rPr>
                <w:b/>
                <w:sz w:val="24"/>
                <w:szCs w:val="24"/>
                <w:lang w:val="lt-LT"/>
              </w:rPr>
            </w:pPr>
          </w:p>
        </w:tc>
      </w:tr>
      <w:tr w:rsidR="00B91ED1" w:rsidRPr="009502B7" w14:paraId="09176660" w14:textId="77777777" w:rsidTr="00B91ED1">
        <w:trPr>
          <w:trHeight w:val="1498"/>
        </w:trPr>
        <w:tc>
          <w:tcPr>
            <w:tcW w:w="396" w:type="dxa"/>
          </w:tcPr>
          <w:p w14:paraId="1A63A3BF" w14:textId="61BF252D" w:rsidR="00B91ED1" w:rsidRPr="00A94862" w:rsidRDefault="00B91ED1" w:rsidP="00B91ED1">
            <w:pPr>
              <w:rPr>
                <w:sz w:val="24"/>
                <w:szCs w:val="24"/>
                <w:lang w:val="lt-LT"/>
              </w:rPr>
            </w:pPr>
            <w:r w:rsidRPr="00A94862">
              <w:rPr>
                <w:sz w:val="24"/>
                <w:szCs w:val="24"/>
                <w:lang w:val="lt-LT"/>
              </w:rPr>
              <w:t xml:space="preserve">2. </w:t>
            </w:r>
          </w:p>
        </w:tc>
        <w:tc>
          <w:tcPr>
            <w:tcW w:w="2659" w:type="dxa"/>
          </w:tcPr>
          <w:p w14:paraId="53317457" w14:textId="77777777" w:rsidR="00B91ED1" w:rsidRPr="00A94862" w:rsidRDefault="00B91ED1" w:rsidP="00B91ED1">
            <w:pPr>
              <w:rPr>
                <w:sz w:val="24"/>
                <w:szCs w:val="24"/>
                <w:lang w:val="lt-LT"/>
              </w:rPr>
            </w:pPr>
            <w:r w:rsidRPr="00A94862">
              <w:rPr>
                <w:sz w:val="24"/>
                <w:szCs w:val="24"/>
                <w:lang w:val="lt-LT"/>
              </w:rPr>
              <w:t xml:space="preserve">Šiuo metu galiojančios ir teikiamu klausimu siūlomos naujos teisinio reguliavimo </w:t>
            </w:r>
          </w:p>
          <w:p w14:paraId="2CBAC60F" w14:textId="7A0715BC" w:rsidR="00B91ED1" w:rsidRPr="00A94862" w:rsidRDefault="00B91ED1" w:rsidP="00B91ED1">
            <w:pPr>
              <w:rPr>
                <w:sz w:val="24"/>
                <w:szCs w:val="24"/>
                <w:lang w:val="lt-LT"/>
              </w:rPr>
            </w:pPr>
            <w:r w:rsidRPr="00A94862">
              <w:rPr>
                <w:sz w:val="24"/>
                <w:szCs w:val="24"/>
                <w:lang w:val="lt-LT"/>
              </w:rPr>
              <w:t>nuostatos</w:t>
            </w:r>
          </w:p>
          <w:p w14:paraId="7B8D9BB1" w14:textId="2B490E6A" w:rsidR="00B91ED1" w:rsidRPr="00A94862" w:rsidRDefault="00B91ED1" w:rsidP="00B91ED1">
            <w:pPr>
              <w:rPr>
                <w:sz w:val="24"/>
                <w:szCs w:val="24"/>
                <w:lang w:val="lt-LT"/>
              </w:rPr>
            </w:pPr>
          </w:p>
        </w:tc>
        <w:tc>
          <w:tcPr>
            <w:tcW w:w="6573" w:type="dxa"/>
          </w:tcPr>
          <w:p w14:paraId="029AD62E" w14:textId="10041931" w:rsidR="00B91ED1" w:rsidRPr="00A94862" w:rsidRDefault="000B7665" w:rsidP="00B91ED1">
            <w:pPr>
              <w:jc w:val="both"/>
              <w:rPr>
                <w:sz w:val="24"/>
                <w:szCs w:val="24"/>
                <w:lang w:val="lt-LT"/>
              </w:rPr>
            </w:pPr>
            <w:r w:rsidRPr="00A94862">
              <w:rPr>
                <w:sz w:val="24"/>
                <w:szCs w:val="24"/>
                <w:lang w:val="lt-LT"/>
              </w:rPr>
              <w:t xml:space="preserve">          </w:t>
            </w:r>
            <w:r w:rsidR="00B91ED1" w:rsidRPr="00A94862">
              <w:rPr>
                <w:sz w:val="24"/>
                <w:szCs w:val="24"/>
                <w:lang w:val="lt-LT"/>
              </w:rPr>
              <w:t xml:space="preserve">2022-2030 metų plėtros programos valdytojos Lietuvos Respublikos ekonomikos ir inovacijų ministerijos ekonomikos transformacijos ir konkurencingumo plėtros programos pažangos priemonės Nr. 05-001-01-08-09 „Skatinti verslumą ir kurti paskatas įmonių augimui” aprašo, patvirtinto </w:t>
            </w:r>
            <w:r w:rsidR="00B91ED1" w:rsidRPr="00A94862">
              <w:rPr>
                <w:color w:val="000000"/>
                <w:sz w:val="24"/>
                <w:szCs w:val="24"/>
                <w:lang w:val="lt-LT"/>
              </w:rPr>
              <w:t xml:space="preserve">Lietuvos Respublikos ekonomikos ir inovacijų ministro 2022 m. liepos 25 d. įsakymu Nr. 4-889 „Dėl 2022–2030 metų plėtros programos valdytojos Lietuvos Respublikos ekonomikos ir inovacijų ministerijos ekonomikos transformacijos ir konkurencingumo plėtros programos pažangos priemonės Nr. 05-001-01-08-09 „Skatinti verslumą ir kurti paskatas įmonių augimui“ aprašo patvirtinimo“ </w:t>
            </w:r>
            <w:r w:rsidR="00B91ED1" w:rsidRPr="00A94862">
              <w:rPr>
                <w:sz w:val="24"/>
                <w:szCs w:val="24"/>
                <w:lang w:val="lt-LT"/>
              </w:rPr>
              <w:t>projektų finansavimo sąlygų aprašas, reglamentuojantis numatomo skirti ES finansavimo sąlygas ir kitas nuostatas.</w:t>
            </w:r>
          </w:p>
        </w:tc>
      </w:tr>
      <w:tr w:rsidR="00B91ED1" w:rsidRPr="009502B7" w14:paraId="45B57EE1" w14:textId="77777777" w:rsidTr="00B91ED1">
        <w:tc>
          <w:tcPr>
            <w:tcW w:w="396" w:type="dxa"/>
          </w:tcPr>
          <w:p w14:paraId="4330E25F" w14:textId="5ED144B2" w:rsidR="00B91ED1" w:rsidRPr="00A94862" w:rsidRDefault="00B91ED1" w:rsidP="00B91ED1">
            <w:pPr>
              <w:rPr>
                <w:sz w:val="24"/>
                <w:szCs w:val="24"/>
                <w:lang w:val="lt-LT"/>
              </w:rPr>
            </w:pPr>
            <w:r w:rsidRPr="00A94862">
              <w:rPr>
                <w:sz w:val="24"/>
                <w:szCs w:val="24"/>
                <w:lang w:val="lt-LT"/>
              </w:rPr>
              <w:lastRenderedPageBreak/>
              <w:t>3.</w:t>
            </w:r>
          </w:p>
        </w:tc>
        <w:tc>
          <w:tcPr>
            <w:tcW w:w="2659" w:type="dxa"/>
          </w:tcPr>
          <w:p w14:paraId="03F657A2" w14:textId="77777777" w:rsidR="00B91ED1" w:rsidRPr="00A94862" w:rsidRDefault="00B91ED1" w:rsidP="00B91ED1">
            <w:pPr>
              <w:rPr>
                <w:sz w:val="24"/>
                <w:szCs w:val="24"/>
                <w:lang w:val="lt-LT"/>
              </w:rPr>
            </w:pPr>
            <w:r w:rsidRPr="00A94862">
              <w:rPr>
                <w:sz w:val="24"/>
                <w:szCs w:val="24"/>
                <w:lang w:val="lt-LT"/>
              </w:rPr>
              <w:t>Laukiami rezultatai</w:t>
            </w:r>
          </w:p>
          <w:p w14:paraId="1C8C9E65" w14:textId="77777777" w:rsidR="00B91ED1" w:rsidRPr="00A94862" w:rsidRDefault="00B91ED1" w:rsidP="00B91ED1">
            <w:pPr>
              <w:rPr>
                <w:sz w:val="24"/>
                <w:szCs w:val="24"/>
                <w:lang w:val="lt-LT"/>
              </w:rPr>
            </w:pPr>
          </w:p>
          <w:p w14:paraId="59A5598A" w14:textId="77777777" w:rsidR="00B91ED1" w:rsidRPr="00A94862" w:rsidRDefault="00B91ED1" w:rsidP="00B91ED1">
            <w:pPr>
              <w:rPr>
                <w:sz w:val="24"/>
                <w:szCs w:val="24"/>
                <w:lang w:val="lt-LT"/>
              </w:rPr>
            </w:pPr>
          </w:p>
          <w:p w14:paraId="3768DC99" w14:textId="77777777" w:rsidR="00B91ED1" w:rsidRPr="00A94862" w:rsidRDefault="00B91ED1" w:rsidP="00B91ED1">
            <w:pPr>
              <w:rPr>
                <w:sz w:val="24"/>
                <w:szCs w:val="24"/>
                <w:lang w:val="lt-LT"/>
              </w:rPr>
            </w:pPr>
          </w:p>
          <w:p w14:paraId="4CE3AEC6" w14:textId="77777777" w:rsidR="00B91ED1" w:rsidRPr="00A94862" w:rsidRDefault="00B91ED1" w:rsidP="00B91ED1">
            <w:pPr>
              <w:rPr>
                <w:sz w:val="24"/>
                <w:szCs w:val="24"/>
                <w:lang w:val="lt-LT"/>
              </w:rPr>
            </w:pPr>
          </w:p>
          <w:p w14:paraId="45692736" w14:textId="1D453B08" w:rsidR="00B91ED1" w:rsidRPr="00A94862" w:rsidRDefault="00B91ED1" w:rsidP="00B91ED1">
            <w:pPr>
              <w:rPr>
                <w:sz w:val="24"/>
                <w:szCs w:val="24"/>
                <w:lang w:val="lt-LT"/>
              </w:rPr>
            </w:pPr>
          </w:p>
        </w:tc>
        <w:tc>
          <w:tcPr>
            <w:tcW w:w="6573" w:type="dxa"/>
          </w:tcPr>
          <w:p w14:paraId="547E7FC8" w14:textId="77777777" w:rsidR="00B91ED1" w:rsidRPr="00A94862" w:rsidRDefault="00B91ED1" w:rsidP="00B91ED1">
            <w:pPr>
              <w:ind w:firstLine="709"/>
              <w:jc w:val="both"/>
              <w:rPr>
                <w:color w:val="000000"/>
                <w:sz w:val="24"/>
                <w:szCs w:val="24"/>
                <w:lang w:val="lt-LT"/>
              </w:rPr>
            </w:pPr>
            <w:r w:rsidRPr="00A94862">
              <w:rPr>
                <w:sz w:val="24"/>
                <w:szCs w:val="24"/>
                <w:lang w:val="lt-LT"/>
              </w:rPr>
              <w:t>Nauji verslai galės pasisemti patirties iš savo srities profesionalų-mentorių, pasitikrinti savo turimos verslo idėjos potencialą, išsigryninti verslo modelį, dalyvaujant programose užmegzti verslui naudingas partnerystes. Mentorystės programos įgyvendinimas padės pradedantiesiems verslo subjektams įgauti vertingų verslo veiklos pradžioje reikalingų praktinių žinių, tai skatins aktyviau ir greičiau įgyvendinti turimas ir naujas verslo idėjas ir padės sumažinti atskirtį regionuose.</w:t>
            </w:r>
          </w:p>
          <w:p w14:paraId="6E120E24" w14:textId="25358990" w:rsidR="00B91ED1" w:rsidRPr="00A94862" w:rsidRDefault="00B91ED1" w:rsidP="00B91ED1">
            <w:pPr>
              <w:jc w:val="both"/>
              <w:rPr>
                <w:sz w:val="24"/>
                <w:szCs w:val="24"/>
                <w:lang w:val="lt-LT"/>
              </w:rPr>
            </w:pPr>
          </w:p>
        </w:tc>
      </w:tr>
      <w:tr w:rsidR="00B91ED1" w:rsidRPr="009502B7" w14:paraId="12ECD44B" w14:textId="77777777" w:rsidTr="00B91ED1">
        <w:tc>
          <w:tcPr>
            <w:tcW w:w="396" w:type="dxa"/>
          </w:tcPr>
          <w:p w14:paraId="76AE13E1" w14:textId="2298F82C" w:rsidR="00B91ED1" w:rsidRPr="00A94862" w:rsidRDefault="00B91ED1" w:rsidP="00B91ED1">
            <w:pPr>
              <w:rPr>
                <w:sz w:val="24"/>
                <w:szCs w:val="24"/>
                <w:lang w:val="lt-LT"/>
              </w:rPr>
            </w:pPr>
            <w:r w:rsidRPr="00A94862">
              <w:rPr>
                <w:sz w:val="24"/>
                <w:szCs w:val="24"/>
                <w:lang w:val="lt-LT"/>
              </w:rPr>
              <w:t xml:space="preserve">4. </w:t>
            </w:r>
          </w:p>
        </w:tc>
        <w:tc>
          <w:tcPr>
            <w:tcW w:w="2659" w:type="dxa"/>
          </w:tcPr>
          <w:p w14:paraId="2FEBC99B" w14:textId="77777777" w:rsidR="00B91ED1" w:rsidRPr="00A94862" w:rsidRDefault="00B91ED1" w:rsidP="00B91ED1">
            <w:pPr>
              <w:rPr>
                <w:sz w:val="24"/>
                <w:szCs w:val="24"/>
                <w:lang w:val="lt-LT"/>
              </w:rPr>
            </w:pPr>
            <w:r w:rsidRPr="00A94862">
              <w:rPr>
                <w:sz w:val="24"/>
                <w:szCs w:val="24"/>
                <w:lang w:val="lt-LT"/>
              </w:rPr>
              <w:t>Lėšų poreikis ir šaltiniai</w:t>
            </w:r>
          </w:p>
          <w:p w14:paraId="0F3D8AF0" w14:textId="28C530BF" w:rsidR="00B91ED1" w:rsidRPr="00A94862" w:rsidRDefault="00B91ED1" w:rsidP="00B91ED1">
            <w:pPr>
              <w:rPr>
                <w:sz w:val="24"/>
                <w:szCs w:val="24"/>
                <w:lang w:val="lt-LT"/>
              </w:rPr>
            </w:pPr>
          </w:p>
        </w:tc>
        <w:tc>
          <w:tcPr>
            <w:tcW w:w="6573" w:type="dxa"/>
          </w:tcPr>
          <w:p w14:paraId="59C557CF" w14:textId="38E6D212" w:rsidR="00B91ED1" w:rsidRPr="00A94862" w:rsidRDefault="00B91ED1" w:rsidP="009D3069">
            <w:pPr>
              <w:ind w:firstLine="709"/>
              <w:jc w:val="both"/>
              <w:rPr>
                <w:color w:val="000000"/>
                <w:sz w:val="24"/>
                <w:szCs w:val="24"/>
                <w:lang w:val="lt-LT"/>
              </w:rPr>
            </w:pPr>
            <w:r w:rsidRPr="00A94862">
              <w:rPr>
                <w:color w:val="000000"/>
                <w:sz w:val="24"/>
                <w:szCs w:val="24"/>
                <w:lang w:val="lt-LT"/>
              </w:rPr>
              <w:t xml:space="preserve">Projektas 85 proc. finansuojamas 2021–2027 m. Europos Sąjungos struktūrinių fondų lėšomis (Vidurio ir Vakarų Lietuvos regionas).  Savivaldybės indėlis (15 proc.) iš savivaldybės biudžeto sudarytų 4 tūkst. Eur (1 metams) arba 12 tūkst. Eur (3 metams). </w:t>
            </w:r>
            <w:r w:rsidR="009D3069">
              <w:rPr>
                <w:color w:val="000000"/>
                <w:sz w:val="24"/>
                <w:szCs w:val="24"/>
                <w:lang w:val="lt-LT"/>
              </w:rPr>
              <w:t>Nepaisant to, kad teikiamame sprendimo projekte yra prašoma į</w:t>
            </w:r>
            <w:r w:rsidR="009D3069" w:rsidRPr="00A94862">
              <w:rPr>
                <w:sz w:val="24"/>
                <w:szCs w:val="24"/>
                <w:lang w:val="lt-LT"/>
              </w:rPr>
              <w:t xml:space="preserve">sipareigoti padengti netinkamas finansuoti, tačiau 1 punkte įvardytam </w:t>
            </w:r>
            <w:r w:rsidR="009D3069">
              <w:rPr>
                <w:sz w:val="24"/>
                <w:szCs w:val="24"/>
                <w:lang w:val="lt-LT"/>
              </w:rPr>
              <w:t>p</w:t>
            </w:r>
            <w:r w:rsidR="009D3069" w:rsidRPr="00A94862">
              <w:rPr>
                <w:sz w:val="24"/>
                <w:szCs w:val="24"/>
                <w:lang w:val="lt-LT"/>
              </w:rPr>
              <w:t>rojektui įgyvendinti būtinas išlaidas, kurių nepadengia projektui skiriamas finansavimas</w:t>
            </w:r>
            <w:r w:rsidR="009D3069">
              <w:rPr>
                <w:sz w:val="24"/>
                <w:szCs w:val="24"/>
                <w:lang w:val="lt-LT"/>
              </w:rPr>
              <w:t>, pabrėžtina, kad netinkamų išlaidų nėra numatyta.</w:t>
            </w:r>
          </w:p>
          <w:p w14:paraId="4707D7C1" w14:textId="25200DFD" w:rsidR="00B91ED1" w:rsidRPr="00A94862" w:rsidRDefault="00B91ED1" w:rsidP="00B91ED1">
            <w:pPr>
              <w:jc w:val="both"/>
              <w:rPr>
                <w:sz w:val="24"/>
                <w:szCs w:val="24"/>
                <w:lang w:val="lt-LT"/>
              </w:rPr>
            </w:pPr>
          </w:p>
        </w:tc>
      </w:tr>
      <w:tr w:rsidR="00B91ED1" w:rsidRPr="009502B7" w14:paraId="35D18C33" w14:textId="77777777" w:rsidTr="00B91ED1">
        <w:tc>
          <w:tcPr>
            <w:tcW w:w="396" w:type="dxa"/>
          </w:tcPr>
          <w:p w14:paraId="3B3E3E83" w14:textId="42FC5B44" w:rsidR="00B91ED1" w:rsidRPr="00A94862" w:rsidRDefault="00B91ED1" w:rsidP="00B91ED1">
            <w:pPr>
              <w:rPr>
                <w:sz w:val="24"/>
                <w:szCs w:val="24"/>
                <w:lang w:val="lt-LT"/>
              </w:rPr>
            </w:pPr>
            <w:r w:rsidRPr="00A94862">
              <w:rPr>
                <w:sz w:val="24"/>
                <w:szCs w:val="24"/>
                <w:lang w:val="lt-LT"/>
              </w:rPr>
              <w:t xml:space="preserve">5. </w:t>
            </w:r>
          </w:p>
        </w:tc>
        <w:tc>
          <w:tcPr>
            <w:tcW w:w="2659" w:type="dxa"/>
          </w:tcPr>
          <w:p w14:paraId="5DF0ECE6" w14:textId="66461844" w:rsidR="00B91ED1" w:rsidRPr="00A94862" w:rsidRDefault="00B91ED1" w:rsidP="00B91ED1">
            <w:pPr>
              <w:rPr>
                <w:sz w:val="24"/>
                <w:szCs w:val="24"/>
                <w:lang w:val="lt-LT"/>
              </w:rPr>
            </w:pPr>
            <w:r w:rsidRPr="00A94862">
              <w:rPr>
                <w:sz w:val="24"/>
                <w:szCs w:val="24"/>
                <w:lang w:val="lt-LT"/>
              </w:rPr>
              <w:t>Antikorupcinis sprendimo projekto vertinimas</w:t>
            </w:r>
          </w:p>
        </w:tc>
        <w:tc>
          <w:tcPr>
            <w:tcW w:w="6573" w:type="dxa"/>
          </w:tcPr>
          <w:p w14:paraId="4F33AA25" w14:textId="78169AF4" w:rsidR="00B91ED1" w:rsidRPr="00A94862" w:rsidRDefault="00B91ED1" w:rsidP="00700214">
            <w:pPr>
              <w:ind w:firstLine="664"/>
              <w:jc w:val="both"/>
              <w:rPr>
                <w:sz w:val="24"/>
                <w:szCs w:val="24"/>
                <w:lang w:val="lt-LT"/>
              </w:rPr>
            </w:pPr>
            <w:r w:rsidRPr="00A94862">
              <w:rPr>
                <w:sz w:val="24"/>
                <w:szCs w:val="24"/>
                <w:lang w:val="lt-LT"/>
              </w:rPr>
              <w:t xml:space="preserve">Teisės aktas nevertintinas antikorupciniu požiūriu. </w:t>
            </w:r>
          </w:p>
          <w:p w14:paraId="7EBD0E11" w14:textId="1643780E" w:rsidR="00B91ED1" w:rsidRPr="00A94862" w:rsidRDefault="00B91ED1" w:rsidP="00700214">
            <w:pPr>
              <w:ind w:firstLine="664"/>
              <w:rPr>
                <w:sz w:val="24"/>
                <w:szCs w:val="24"/>
                <w:lang w:val="lt-LT"/>
              </w:rPr>
            </w:pPr>
          </w:p>
        </w:tc>
      </w:tr>
      <w:tr w:rsidR="00B91ED1" w:rsidRPr="00A94862" w14:paraId="489482E6" w14:textId="77777777" w:rsidTr="00B91ED1">
        <w:tc>
          <w:tcPr>
            <w:tcW w:w="396" w:type="dxa"/>
          </w:tcPr>
          <w:p w14:paraId="6207C8E7" w14:textId="046E7AC3" w:rsidR="00B91ED1" w:rsidRPr="00A94862" w:rsidRDefault="00B91ED1" w:rsidP="00B91ED1">
            <w:pPr>
              <w:rPr>
                <w:sz w:val="24"/>
                <w:szCs w:val="24"/>
                <w:lang w:val="lt-LT"/>
              </w:rPr>
            </w:pPr>
            <w:r w:rsidRPr="00A94862">
              <w:rPr>
                <w:sz w:val="24"/>
                <w:szCs w:val="24"/>
                <w:lang w:val="lt-LT"/>
              </w:rPr>
              <w:t xml:space="preserve">6. </w:t>
            </w:r>
          </w:p>
        </w:tc>
        <w:tc>
          <w:tcPr>
            <w:tcW w:w="2659" w:type="dxa"/>
          </w:tcPr>
          <w:p w14:paraId="1EA55399" w14:textId="30F9EE21" w:rsidR="00B91ED1" w:rsidRPr="00A94862" w:rsidRDefault="00B91ED1" w:rsidP="00B91ED1">
            <w:pPr>
              <w:rPr>
                <w:sz w:val="24"/>
                <w:szCs w:val="24"/>
                <w:lang w:val="lt-LT"/>
              </w:rPr>
            </w:pPr>
            <w:r w:rsidRPr="00A94862">
              <w:rPr>
                <w:color w:val="000000"/>
                <w:sz w:val="24"/>
                <w:szCs w:val="24"/>
                <w:shd w:val="clear" w:color="auto" w:fill="FFFFFF"/>
                <w:lang w:val="lt-LT"/>
              </w:rPr>
              <w:t>Kiti sprendimui priimti reikalingi pagrindimai, skaičiavimai ar paaiškinimai</w:t>
            </w:r>
          </w:p>
          <w:p w14:paraId="5FB33D6D" w14:textId="0D4E4F90" w:rsidR="00B91ED1" w:rsidRPr="00A94862" w:rsidRDefault="00B91ED1" w:rsidP="00B91ED1">
            <w:pPr>
              <w:rPr>
                <w:sz w:val="24"/>
                <w:szCs w:val="24"/>
                <w:lang w:val="lt-LT"/>
              </w:rPr>
            </w:pPr>
          </w:p>
        </w:tc>
        <w:tc>
          <w:tcPr>
            <w:tcW w:w="6573" w:type="dxa"/>
          </w:tcPr>
          <w:p w14:paraId="3DD5792D" w14:textId="77777777" w:rsidR="00B91ED1" w:rsidRPr="00A94862" w:rsidRDefault="00B91ED1" w:rsidP="00700214">
            <w:pPr>
              <w:ind w:firstLine="664"/>
              <w:jc w:val="both"/>
              <w:rPr>
                <w:sz w:val="24"/>
                <w:szCs w:val="24"/>
                <w:lang w:val="lt-LT"/>
              </w:rPr>
            </w:pPr>
            <w:r w:rsidRPr="00A94862">
              <w:rPr>
                <w:sz w:val="24"/>
                <w:szCs w:val="24"/>
                <w:lang w:val="lt-LT"/>
              </w:rPr>
              <w:t>Papildomi skaičiavimai neatliekami.</w:t>
            </w:r>
          </w:p>
          <w:p w14:paraId="7A4873EF" w14:textId="0C4E4B1A" w:rsidR="00B91ED1" w:rsidRPr="00A94862" w:rsidRDefault="00B91ED1" w:rsidP="00700214">
            <w:pPr>
              <w:ind w:firstLine="664"/>
              <w:jc w:val="both"/>
              <w:rPr>
                <w:sz w:val="24"/>
                <w:szCs w:val="24"/>
                <w:lang w:val="lt-LT"/>
              </w:rPr>
            </w:pPr>
          </w:p>
        </w:tc>
      </w:tr>
      <w:tr w:rsidR="00B91ED1" w:rsidRPr="00A94862" w14:paraId="76000348" w14:textId="77777777" w:rsidTr="00B91ED1">
        <w:tc>
          <w:tcPr>
            <w:tcW w:w="396" w:type="dxa"/>
          </w:tcPr>
          <w:p w14:paraId="6B50131F" w14:textId="798ADF55" w:rsidR="00B91ED1" w:rsidRPr="00A94862" w:rsidRDefault="00B91ED1" w:rsidP="00B91ED1">
            <w:pPr>
              <w:rPr>
                <w:sz w:val="24"/>
                <w:szCs w:val="24"/>
                <w:lang w:val="lt-LT"/>
              </w:rPr>
            </w:pPr>
            <w:r w:rsidRPr="00A94862">
              <w:rPr>
                <w:sz w:val="24"/>
                <w:szCs w:val="24"/>
                <w:lang w:val="lt-LT"/>
              </w:rPr>
              <w:t>7.</w:t>
            </w:r>
          </w:p>
        </w:tc>
        <w:tc>
          <w:tcPr>
            <w:tcW w:w="2659" w:type="dxa"/>
          </w:tcPr>
          <w:p w14:paraId="79FA8DCF" w14:textId="0EDEA03E" w:rsidR="00B91ED1" w:rsidRPr="00A94862" w:rsidRDefault="00B91ED1" w:rsidP="00B91ED1">
            <w:pPr>
              <w:rPr>
                <w:sz w:val="24"/>
                <w:szCs w:val="24"/>
                <w:lang w:val="lt-LT"/>
              </w:rPr>
            </w:pPr>
            <w:r w:rsidRPr="00A94862">
              <w:rPr>
                <w:sz w:val="24"/>
                <w:szCs w:val="24"/>
                <w:lang w:val="lt-LT"/>
              </w:rPr>
              <w:t>Sprendimo projekto lyginamasis variantas (jeigu teikiamas sprendimo pakeitimo projektas)</w:t>
            </w:r>
          </w:p>
        </w:tc>
        <w:tc>
          <w:tcPr>
            <w:tcW w:w="6573" w:type="dxa"/>
          </w:tcPr>
          <w:p w14:paraId="1C1F40A7" w14:textId="312D9C64" w:rsidR="00B91ED1" w:rsidRPr="00A94862" w:rsidRDefault="00B91ED1" w:rsidP="00B91ED1">
            <w:pPr>
              <w:rPr>
                <w:sz w:val="24"/>
                <w:szCs w:val="24"/>
                <w:lang w:val="lt-LT"/>
              </w:rPr>
            </w:pPr>
            <w:r w:rsidRPr="00A94862">
              <w:rPr>
                <w:sz w:val="24"/>
                <w:szCs w:val="24"/>
                <w:lang w:val="lt-LT"/>
              </w:rPr>
              <w:t>-</w:t>
            </w:r>
          </w:p>
        </w:tc>
      </w:tr>
    </w:tbl>
    <w:p w14:paraId="7D0361D2" w14:textId="77777777" w:rsidR="00E30CFA" w:rsidRPr="00A94862" w:rsidRDefault="00E30CFA" w:rsidP="007C6D8B">
      <w:pPr>
        <w:ind w:left="4667" w:firstLine="720"/>
        <w:rPr>
          <w:sz w:val="24"/>
          <w:szCs w:val="24"/>
          <w:lang w:val="lt-LT"/>
        </w:rPr>
      </w:pPr>
    </w:p>
    <w:p w14:paraId="05CCB5A5" w14:textId="77777777" w:rsidR="00E30CFA" w:rsidRPr="00A94862" w:rsidRDefault="00E30CFA" w:rsidP="007C6D8B">
      <w:pPr>
        <w:ind w:left="4667" w:firstLine="720"/>
        <w:rPr>
          <w:sz w:val="24"/>
          <w:szCs w:val="24"/>
          <w:lang w:val="lt-LT"/>
        </w:rPr>
      </w:pPr>
    </w:p>
    <w:p w14:paraId="19613444" w14:textId="77777777" w:rsidR="00E30CFA" w:rsidRPr="00A94862" w:rsidRDefault="00E30CFA" w:rsidP="007C6D8B">
      <w:pPr>
        <w:ind w:left="4667" w:firstLine="720"/>
        <w:rPr>
          <w:sz w:val="24"/>
          <w:szCs w:val="24"/>
          <w:lang w:val="lt-LT"/>
        </w:rPr>
      </w:pPr>
    </w:p>
    <w:p w14:paraId="447C697A" w14:textId="77777777" w:rsidR="00B91ED1" w:rsidRPr="00A94862" w:rsidRDefault="00B91ED1" w:rsidP="007C6D8B">
      <w:pPr>
        <w:ind w:left="4667" w:firstLine="720"/>
        <w:rPr>
          <w:sz w:val="24"/>
          <w:szCs w:val="24"/>
          <w:lang w:val="lt-LT"/>
        </w:rPr>
      </w:pPr>
    </w:p>
    <w:p w14:paraId="088559E2" w14:textId="77777777" w:rsidR="00B91ED1" w:rsidRPr="00A94862" w:rsidRDefault="00B91ED1" w:rsidP="007C6D8B">
      <w:pPr>
        <w:ind w:left="4667" w:firstLine="720"/>
        <w:rPr>
          <w:sz w:val="24"/>
          <w:szCs w:val="24"/>
          <w:lang w:val="lt-LT"/>
        </w:rPr>
      </w:pPr>
    </w:p>
    <w:p w14:paraId="700F8105" w14:textId="77777777" w:rsidR="00B91ED1" w:rsidRPr="00A94862" w:rsidRDefault="00B91ED1" w:rsidP="007C6D8B">
      <w:pPr>
        <w:ind w:left="4667" w:firstLine="720"/>
        <w:rPr>
          <w:sz w:val="24"/>
          <w:szCs w:val="24"/>
          <w:lang w:val="lt-LT"/>
        </w:rPr>
      </w:pPr>
    </w:p>
    <w:p w14:paraId="251E2FC6" w14:textId="77777777" w:rsidR="00B91ED1" w:rsidRPr="00A94862" w:rsidRDefault="00B91ED1" w:rsidP="007C6D8B">
      <w:pPr>
        <w:ind w:left="4667" w:firstLine="720"/>
        <w:rPr>
          <w:sz w:val="24"/>
          <w:szCs w:val="24"/>
          <w:lang w:val="lt-LT"/>
        </w:rPr>
      </w:pPr>
    </w:p>
    <w:p w14:paraId="46873D56" w14:textId="77777777" w:rsidR="00B91ED1" w:rsidRPr="00A94862" w:rsidRDefault="00B91ED1" w:rsidP="007C6D8B">
      <w:pPr>
        <w:ind w:left="4667" w:firstLine="720"/>
        <w:rPr>
          <w:sz w:val="24"/>
          <w:szCs w:val="24"/>
          <w:lang w:val="lt-LT"/>
        </w:rPr>
      </w:pPr>
    </w:p>
    <w:p w14:paraId="7EF1F958" w14:textId="77777777" w:rsidR="00B91ED1" w:rsidRPr="00A94862" w:rsidRDefault="00B91ED1" w:rsidP="007C6D8B">
      <w:pPr>
        <w:ind w:left="4667" w:firstLine="720"/>
        <w:rPr>
          <w:sz w:val="24"/>
          <w:szCs w:val="24"/>
          <w:lang w:val="lt-LT"/>
        </w:rPr>
      </w:pPr>
    </w:p>
    <w:p w14:paraId="6C7492BB" w14:textId="77777777" w:rsidR="00B91ED1" w:rsidRPr="00A94862" w:rsidRDefault="00B91ED1" w:rsidP="007C6D8B">
      <w:pPr>
        <w:ind w:left="4667" w:firstLine="720"/>
        <w:rPr>
          <w:sz w:val="24"/>
          <w:szCs w:val="24"/>
          <w:lang w:val="lt-LT"/>
        </w:rPr>
      </w:pPr>
    </w:p>
    <w:p w14:paraId="30B8B3E1" w14:textId="77777777" w:rsidR="00B91ED1" w:rsidRPr="00A94862" w:rsidRDefault="00B91ED1" w:rsidP="007C6D8B">
      <w:pPr>
        <w:ind w:left="4667" w:firstLine="720"/>
        <w:rPr>
          <w:sz w:val="24"/>
          <w:szCs w:val="24"/>
          <w:lang w:val="lt-LT"/>
        </w:rPr>
      </w:pPr>
    </w:p>
    <w:p w14:paraId="0EBC5792" w14:textId="77777777" w:rsidR="00B91ED1" w:rsidRPr="00A94862" w:rsidRDefault="00B91ED1" w:rsidP="007C6D8B">
      <w:pPr>
        <w:ind w:left="4667" w:firstLine="720"/>
        <w:rPr>
          <w:sz w:val="24"/>
          <w:szCs w:val="24"/>
          <w:lang w:val="lt-LT"/>
        </w:rPr>
      </w:pPr>
    </w:p>
    <w:p w14:paraId="2050864A" w14:textId="77777777" w:rsidR="00B91ED1" w:rsidRPr="00A94862" w:rsidRDefault="00B91ED1" w:rsidP="007C6D8B">
      <w:pPr>
        <w:ind w:left="4667" w:firstLine="720"/>
        <w:rPr>
          <w:sz w:val="24"/>
          <w:szCs w:val="24"/>
          <w:lang w:val="lt-LT"/>
        </w:rPr>
      </w:pPr>
    </w:p>
    <w:p w14:paraId="411EC675" w14:textId="77777777" w:rsidR="00E30CFA" w:rsidRDefault="00E30CFA" w:rsidP="004207B1">
      <w:pPr>
        <w:rPr>
          <w:sz w:val="24"/>
          <w:szCs w:val="24"/>
          <w:lang w:val="lt-LT"/>
        </w:rPr>
      </w:pPr>
    </w:p>
    <w:p w14:paraId="480A8DB1" w14:textId="77777777" w:rsidR="003E1DD5" w:rsidRDefault="003E1DD5" w:rsidP="004207B1">
      <w:pPr>
        <w:rPr>
          <w:sz w:val="24"/>
          <w:szCs w:val="24"/>
          <w:lang w:val="lt-LT"/>
        </w:rPr>
      </w:pPr>
    </w:p>
    <w:p w14:paraId="5BC8A55B" w14:textId="77777777" w:rsidR="003E1DD5" w:rsidRDefault="003E1DD5" w:rsidP="004207B1">
      <w:pPr>
        <w:rPr>
          <w:sz w:val="24"/>
          <w:szCs w:val="24"/>
          <w:lang w:val="lt-LT"/>
        </w:rPr>
      </w:pPr>
    </w:p>
    <w:p w14:paraId="310C5128" w14:textId="77777777" w:rsidR="003E1DD5" w:rsidRDefault="003E1DD5" w:rsidP="004207B1">
      <w:pPr>
        <w:rPr>
          <w:sz w:val="24"/>
          <w:szCs w:val="24"/>
          <w:lang w:val="lt-LT"/>
        </w:rPr>
      </w:pPr>
    </w:p>
    <w:p w14:paraId="45626BDC" w14:textId="77777777" w:rsidR="003E1DD5" w:rsidRDefault="003E1DD5" w:rsidP="004207B1">
      <w:pPr>
        <w:rPr>
          <w:sz w:val="24"/>
          <w:szCs w:val="24"/>
          <w:lang w:val="lt-LT"/>
        </w:rPr>
      </w:pPr>
    </w:p>
    <w:p w14:paraId="3D511A96" w14:textId="77777777" w:rsidR="003E1DD5" w:rsidRDefault="003E1DD5" w:rsidP="004207B1">
      <w:pPr>
        <w:rPr>
          <w:sz w:val="24"/>
          <w:szCs w:val="24"/>
          <w:lang w:val="lt-LT"/>
        </w:rPr>
      </w:pPr>
    </w:p>
    <w:p w14:paraId="2B3E2613" w14:textId="77777777" w:rsidR="004207B1" w:rsidRPr="00A94862" w:rsidRDefault="004207B1" w:rsidP="004207B1">
      <w:pPr>
        <w:rPr>
          <w:sz w:val="24"/>
          <w:szCs w:val="24"/>
          <w:lang w:val="lt-LT"/>
        </w:rPr>
      </w:pPr>
    </w:p>
    <w:sectPr w:rsidR="004207B1" w:rsidRPr="00A94862" w:rsidSect="00B53DDA">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58B0" w14:textId="77777777" w:rsidR="00272D5D" w:rsidRDefault="00272D5D">
      <w:r>
        <w:separator/>
      </w:r>
    </w:p>
  </w:endnote>
  <w:endnote w:type="continuationSeparator" w:id="0">
    <w:p w14:paraId="14709CB9" w14:textId="77777777" w:rsidR="00272D5D" w:rsidRDefault="002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6FD6" w14:textId="77777777" w:rsidR="00272D5D" w:rsidRDefault="00272D5D">
      <w:r>
        <w:separator/>
      </w:r>
    </w:p>
  </w:footnote>
  <w:footnote w:type="continuationSeparator" w:id="0">
    <w:p w14:paraId="11A7FB86" w14:textId="77777777" w:rsidR="00272D5D" w:rsidRDefault="00272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DFC"/>
    <w:multiLevelType w:val="multilevel"/>
    <w:tmpl w:val="930CB926"/>
    <w:lvl w:ilvl="0">
      <w:start w:val="1"/>
      <w:numFmt w:val="decimal"/>
      <w:suff w:val="space"/>
      <w:lvlText w:val="%1."/>
      <w:lvlJc w:val="left"/>
      <w:pPr>
        <w:ind w:left="1856" w:hanging="360"/>
      </w:pPr>
      <w:rPr>
        <w:rFonts w:hint="default"/>
        <w:b w:val="0"/>
        <w:bCs/>
        <w:sz w:val="24"/>
        <w:szCs w:val="24"/>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 w15:restartNumberingAfterBreak="0">
    <w:nsid w:val="14540747"/>
    <w:multiLevelType w:val="hybridMultilevel"/>
    <w:tmpl w:val="E0223332"/>
    <w:lvl w:ilvl="0" w:tplc="7F5A1E4C">
      <w:start w:val="1"/>
      <w:numFmt w:val="bullet"/>
      <w:lvlText w:val="•"/>
      <w:lvlJc w:val="left"/>
      <w:pPr>
        <w:ind w:left="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14120E">
      <w:start w:val="1"/>
      <w:numFmt w:val="bullet"/>
      <w:lvlText w:val="o"/>
      <w:lvlJc w:val="left"/>
      <w:pPr>
        <w:ind w:left="1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638">
      <w:start w:val="1"/>
      <w:numFmt w:val="bullet"/>
      <w:lvlText w:val="▪"/>
      <w:lvlJc w:val="left"/>
      <w:pPr>
        <w:ind w:left="2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8C0438">
      <w:start w:val="1"/>
      <w:numFmt w:val="bullet"/>
      <w:lvlText w:val="•"/>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EA3B9E">
      <w:start w:val="1"/>
      <w:numFmt w:val="bullet"/>
      <w:lvlText w:val="o"/>
      <w:lvlJc w:val="left"/>
      <w:pPr>
        <w:ind w:left="36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0E4E2C">
      <w:start w:val="1"/>
      <w:numFmt w:val="bullet"/>
      <w:lvlText w:val="▪"/>
      <w:lvlJc w:val="left"/>
      <w:pPr>
        <w:ind w:left="4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DEDCBE">
      <w:start w:val="1"/>
      <w:numFmt w:val="bullet"/>
      <w:lvlText w:val="•"/>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A80F50">
      <w:start w:val="1"/>
      <w:numFmt w:val="bullet"/>
      <w:lvlText w:val="o"/>
      <w:lvlJc w:val="left"/>
      <w:pPr>
        <w:ind w:left="5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6A3C5C">
      <w:start w:val="1"/>
      <w:numFmt w:val="bullet"/>
      <w:lvlText w:val="▪"/>
      <w:lvlJc w:val="left"/>
      <w:pPr>
        <w:ind w:left="6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15:restartNumberingAfterBreak="0">
    <w:nsid w:val="3F5E28B5"/>
    <w:multiLevelType w:val="hybridMultilevel"/>
    <w:tmpl w:val="CF74315A"/>
    <w:lvl w:ilvl="0" w:tplc="46F0D8F2">
      <w:start w:val="1"/>
      <w:numFmt w:val="decimal"/>
      <w:suff w:val="space"/>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570F28F3"/>
    <w:multiLevelType w:val="hybridMultilevel"/>
    <w:tmpl w:val="D0525AC0"/>
    <w:lvl w:ilvl="0" w:tplc="7FD207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8F3991"/>
    <w:multiLevelType w:val="hybridMultilevel"/>
    <w:tmpl w:val="3CCCA924"/>
    <w:lvl w:ilvl="0" w:tplc="39DC3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D8106B"/>
    <w:multiLevelType w:val="multilevel"/>
    <w:tmpl w:val="30382202"/>
    <w:lvl w:ilvl="0">
      <w:start w:val="1"/>
      <w:numFmt w:val="decimal"/>
      <w:suff w:val="space"/>
      <w:lvlText w:val="%1."/>
      <w:lvlJc w:val="left"/>
      <w:pPr>
        <w:ind w:left="1856" w:hanging="360"/>
      </w:pPr>
      <w:rPr>
        <w:rFonts w:ascii="Times New Roman" w:eastAsia="Times New Roman" w:hAnsi="Times New Roman" w:cs="Times New Roman"/>
        <w:b w:val="0"/>
        <w:bCs/>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9"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0"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1"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2" w15:restartNumberingAfterBreak="0">
    <w:nsid w:val="7B20404A"/>
    <w:multiLevelType w:val="multilevel"/>
    <w:tmpl w:val="AFF608CE"/>
    <w:lvl w:ilvl="0">
      <w:start w:val="3"/>
      <w:numFmt w:val="upperRoman"/>
      <w:lvlText w:val="%1."/>
      <w:lvlJc w:val="left"/>
      <w:pPr>
        <w:ind w:left="1080" w:hanging="720"/>
      </w:pPr>
    </w:lvl>
    <w:lvl w:ilvl="1">
      <w:start w:val="4"/>
      <w:numFmt w:val="decimal"/>
      <w:isLgl/>
      <w:lvlText w:val="%1.%2."/>
      <w:lvlJc w:val="left"/>
      <w:pPr>
        <w:ind w:left="758" w:hanging="398"/>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850951216">
    <w:abstractNumId w:val="10"/>
  </w:num>
  <w:num w:numId="2" w16cid:durableId="592204028">
    <w:abstractNumId w:val="3"/>
  </w:num>
  <w:num w:numId="3" w16cid:durableId="488057739">
    <w:abstractNumId w:val="2"/>
  </w:num>
  <w:num w:numId="4" w16cid:durableId="1002469069">
    <w:abstractNumId w:val="9"/>
  </w:num>
  <w:num w:numId="5" w16cid:durableId="538517596">
    <w:abstractNumId w:val="11"/>
  </w:num>
  <w:num w:numId="6" w16cid:durableId="617643904">
    <w:abstractNumId w:val="5"/>
  </w:num>
  <w:num w:numId="7" w16cid:durableId="1196188681">
    <w:abstractNumId w:val="7"/>
  </w:num>
  <w:num w:numId="8" w16cid:durableId="1756321722">
    <w:abstractNumId w:val="6"/>
  </w:num>
  <w:num w:numId="9" w16cid:durableId="335308216">
    <w:abstractNumId w:val="4"/>
  </w:num>
  <w:num w:numId="10" w16cid:durableId="1236892175">
    <w:abstractNumId w:val="0"/>
  </w:num>
  <w:num w:numId="11" w16cid:durableId="1867980643">
    <w:abstractNumId w:val="8"/>
  </w:num>
  <w:num w:numId="12" w16cid:durableId="687482771">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1329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1022"/>
    <w:rsid w:val="00027D13"/>
    <w:rsid w:val="00037E13"/>
    <w:rsid w:val="00052F00"/>
    <w:rsid w:val="00054739"/>
    <w:rsid w:val="00060EF9"/>
    <w:rsid w:val="0008179D"/>
    <w:rsid w:val="000B19DC"/>
    <w:rsid w:val="000B5D68"/>
    <w:rsid w:val="000B7665"/>
    <w:rsid w:val="000C13A8"/>
    <w:rsid w:val="000D459F"/>
    <w:rsid w:val="000D5DBA"/>
    <w:rsid w:val="000F4F62"/>
    <w:rsid w:val="000F7C69"/>
    <w:rsid w:val="001059F4"/>
    <w:rsid w:val="00113C20"/>
    <w:rsid w:val="00117377"/>
    <w:rsid w:val="001343DB"/>
    <w:rsid w:val="001360CD"/>
    <w:rsid w:val="00154175"/>
    <w:rsid w:val="0017343B"/>
    <w:rsid w:val="0018503C"/>
    <w:rsid w:val="001922CF"/>
    <w:rsid w:val="001A3A8E"/>
    <w:rsid w:val="001B64E3"/>
    <w:rsid w:val="001E07A2"/>
    <w:rsid w:val="001E755B"/>
    <w:rsid w:val="001E7E39"/>
    <w:rsid w:val="0020113D"/>
    <w:rsid w:val="002026AA"/>
    <w:rsid w:val="0020328B"/>
    <w:rsid w:val="00207761"/>
    <w:rsid w:val="002166A0"/>
    <w:rsid w:val="002240EA"/>
    <w:rsid w:val="002326C5"/>
    <w:rsid w:val="00250742"/>
    <w:rsid w:val="00252008"/>
    <w:rsid w:val="002562D7"/>
    <w:rsid w:val="00261ED3"/>
    <w:rsid w:val="00262F77"/>
    <w:rsid w:val="0026593E"/>
    <w:rsid w:val="0026627A"/>
    <w:rsid w:val="00272D5D"/>
    <w:rsid w:val="00293986"/>
    <w:rsid w:val="00296215"/>
    <w:rsid w:val="002A4400"/>
    <w:rsid w:val="002C4A13"/>
    <w:rsid w:val="002C6981"/>
    <w:rsid w:val="002E1843"/>
    <w:rsid w:val="00316A08"/>
    <w:rsid w:val="00316F94"/>
    <w:rsid w:val="00333DF5"/>
    <w:rsid w:val="0034551D"/>
    <w:rsid w:val="003552A4"/>
    <w:rsid w:val="00366657"/>
    <w:rsid w:val="00371887"/>
    <w:rsid w:val="0038352D"/>
    <w:rsid w:val="003922E6"/>
    <w:rsid w:val="00396AAB"/>
    <w:rsid w:val="003A2F5A"/>
    <w:rsid w:val="003B5B3A"/>
    <w:rsid w:val="003C13B3"/>
    <w:rsid w:val="003D1F98"/>
    <w:rsid w:val="003D696A"/>
    <w:rsid w:val="003E1DD5"/>
    <w:rsid w:val="003E6FEA"/>
    <w:rsid w:val="003F0658"/>
    <w:rsid w:val="004015BA"/>
    <w:rsid w:val="00404D50"/>
    <w:rsid w:val="00406EB4"/>
    <w:rsid w:val="004207B1"/>
    <w:rsid w:val="00446650"/>
    <w:rsid w:val="0045303B"/>
    <w:rsid w:val="00456F31"/>
    <w:rsid w:val="00465DC3"/>
    <w:rsid w:val="00471AC9"/>
    <w:rsid w:val="00472BF0"/>
    <w:rsid w:val="004855CF"/>
    <w:rsid w:val="004A07B9"/>
    <w:rsid w:val="004A1E83"/>
    <w:rsid w:val="004A3CC3"/>
    <w:rsid w:val="004B55AD"/>
    <w:rsid w:val="004C40EF"/>
    <w:rsid w:val="00503C9C"/>
    <w:rsid w:val="00516783"/>
    <w:rsid w:val="00516948"/>
    <w:rsid w:val="00517B23"/>
    <w:rsid w:val="00545A0D"/>
    <w:rsid w:val="005577B6"/>
    <w:rsid w:val="00581825"/>
    <w:rsid w:val="005818CE"/>
    <w:rsid w:val="00592338"/>
    <w:rsid w:val="005C2E46"/>
    <w:rsid w:val="005C3CB7"/>
    <w:rsid w:val="005C5315"/>
    <w:rsid w:val="005D2711"/>
    <w:rsid w:val="005E4261"/>
    <w:rsid w:val="005E49A2"/>
    <w:rsid w:val="005E4FC2"/>
    <w:rsid w:val="005E6630"/>
    <w:rsid w:val="005F747D"/>
    <w:rsid w:val="00634F19"/>
    <w:rsid w:val="006411A6"/>
    <w:rsid w:val="00644751"/>
    <w:rsid w:val="00664ADD"/>
    <w:rsid w:val="006A31BE"/>
    <w:rsid w:val="006A760B"/>
    <w:rsid w:val="006C4581"/>
    <w:rsid w:val="00700214"/>
    <w:rsid w:val="007243C7"/>
    <w:rsid w:val="007263EB"/>
    <w:rsid w:val="00765DC2"/>
    <w:rsid w:val="00772DBB"/>
    <w:rsid w:val="00783233"/>
    <w:rsid w:val="0079588D"/>
    <w:rsid w:val="007B4C61"/>
    <w:rsid w:val="007C6D8B"/>
    <w:rsid w:val="007E1FF9"/>
    <w:rsid w:val="007F1FCD"/>
    <w:rsid w:val="007F57C3"/>
    <w:rsid w:val="00806094"/>
    <w:rsid w:val="00820826"/>
    <w:rsid w:val="0082671B"/>
    <w:rsid w:val="00826903"/>
    <w:rsid w:val="00836573"/>
    <w:rsid w:val="00836AFB"/>
    <w:rsid w:val="00880D6C"/>
    <w:rsid w:val="00891AD9"/>
    <w:rsid w:val="008A4622"/>
    <w:rsid w:val="008B68E0"/>
    <w:rsid w:val="008C43F7"/>
    <w:rsid w:val="008D2D52"/>
    <w:rsid w:val="008E4A79"/>
    <w:rsid w:val="008F18AA"/>
    <w:rsid w:val="008F6439"/>
    <w:rsid w:val="00926998"/>
    <w:rsid w:val="009300BA"/>
    <w:rsid w:val="009339A7"/>
    <w:rsid w:val="0093433E"/>
    <w:rsid w:val="00943048"/>
    <w:rsid w:val="009502B7"/>
    <w:rsid w:val="00956B40"/>
    <w:rsid w:val="0096687C"/>
    <w:rsid w:val="00976C52"/>
    <w:rsid w:val="00977178"/>
    <w:rsid w:val="00985779"/>
    <w:rsid w:val="009869BF"/>
    <w:rsid w:val="00991CFE"/>
    <w:rsid w:val="0099752C"/>
    <w:rsid w:val="009A33DE"/>
    <w:rsid w:val="009B4E0F"/>
    <w:rsid w:val="009C1F16"/>
    <w:rsid w:val="009C699B"/>
    <w:rsid w:val="009D3069"/>
    <w:rsid w:val="009D310B"/>
    <w:rsid w:val="009F7A81"/>
    <w:rsid w:val="009F7E77"/>
    <w:rsid w:val="00A047A8"/>
    <w:rsid w:val="00A222F4"/>
    <w:rsid w:val="00A2586A"/>
    <w:rsid w:val="00A3139E"/>
    <w:rsid w:val="00A617A0"/>
    <w:rsid w:val="00A6413C"/>
    <w:rsid w:val="00A80424"/>
    <w:rsid w:val="00A839CD"/>
    <w:rsid w:val="00A94862"/>
    <w:rsid w:val="00AB58BE"/>
    <w:rsid w:val="00AB7C23"/>
    <w:rsid w:val="00AC550C"/>
    <w:rsid w:val="00AC7EB8"/>
    <w:rsid w:val="00AF33A6"/>
    <w:rsid w:val="00B02D88"/>
    <w:rsid w:val="00B1618E"/>
    <w:rsid w:val="00B23AD3"/>
    <w:rsid w:val="00B53DDA"/>
    <w:rsid w:val="00B91ED1"/>
    <w:rsid w:val="00BA2D1E"/>
    <w:rsid w:val="00BA5D9D"/>
    <w:rsid w:val="00BB15A4"/>
    <w:rsid w:val="00BB4081"/>
    <w:rsid w:val="00BD1E48"/>
    <w:rsid w:val="00BD2766"/>
    <w:rsid w:val="00BF22C5"/>
    <w:rsid w:val="00C23837"/>
    <w:rsid w:val="00C25016"/>
    <w:rsid w:val="00C26D83"/>
    <w:rsid w:val="00C32A43"/>
    <w:rsid w:val="00C37973"/>
    <w:rsid w:val="00C41C64"/>
    <w:rsid w:val="00C47D3D"/>
    <w:rsid w:val="00C50E94"/>
    <w:rsid w:val="00C70543"/>
    <w:rsid w:val="00C84AF8"/>
    <w:rsid w:val="00C90A2F"/>
    <w:rsid w:val="00CA1616"/>
    <w:rsid w:val="00CA536C"/>
    <w:rsid w:val="00CA59F6"/>
    <w:rsid w:val="00CB4A81"/>
    <w:rsid w:val="00CD2AE5"/>
    <w:rsid w:val="00CD461E"/>
    <w:rsid w:val="00CE1E2D"/>
    <w:rsid w:val="00CF79E8"/>
    <w:rsid w:val="00D10347"/>
    <w:rsid w:val="00D16F7F"/>
    <w:rsid w:val="00D251A2"/>
    <w:rsid w:val="00D52146"/>
    <w:rsid w:val="00D570D0"/>
    <w:rsid w:val="00D62EC3"/>
    <w:rsid w:val="00D63E95"/>
    <w:rsid w:val="00D90F37"/>
    <w:rsid w:val="00D94B5F"/>
    <w:rsid w:val="00DB1B7F"/>
    <w:rsid w:val="00DE738F"/>
    <w:rsid w:val="00E21A24"/>
    <w:rsid w:val="00E2557D"/>
    <w:rsid w:val="00E308A5"/>
    <w:rsid w:val="00E30CFA"/>
    <w:rsid w:val="00E35178"/>
    <w:rsid w:val="00E44392"/>
    <w:rsid w:val="00E474C4"/>
    <w:rsid w:val="00E60A36"/>
    <w:rsid w:val="00E62596"/>
    <w:rsid w:val="00E6620B"/>
    <w:rsid w:val="00E71499"/>
    <w:rsid w:val="00E750C3"/>
    <w:rsid w:val="00E76CA7"/>
    <w:rsid w:val="00E83463"/>
    <w:rsid w:val="00E85403"/>
    <w:rsid w:val="00E93E90"/>
    <w:rsid w:val="00EB1BFB"/>
    <w:rsid w:val="00EB4380"/>
    <w:rsid w:val="00EC3986"/>
    <w:rsid w:val="00EC7D03"/>
    <w:rsid w:val="00ED228F"/>
    <w:rsid w:val="00F07F87"/>
    <w:rsid w:val="00F1388A"/>
    <w:rsid w:val="00F23E0D"/>
    <w:rsid w:val="00F36393"/>
    <w:rsid w:val="00FA7219"/>
    <w:rsid w:val="00FB088A"/>
    <w:rsid w:val="00FC1753"/>
    <w:rsid w:val="00FC29A2"/>
    <w:rsid w:val="00FC5A3A"/>
    <w:rsid w:val="00FC5CDD"/>
    <w:rsid w:val="00FC5E6D"/>
    <w:rsid w:val="00FD37B5"/>
    <w:rsid w:val="00FE08CB"/>
    <w:rsid w:val="00FE4B72"/>
    <w:rsid w:val="00FF3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F72E1"/>
  <w15:docId w15:val="{FEC7CE64-6519-4AFB-BD1F-EE2B0535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link w:val="PavadinimasDiagrama"/>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link w:val="SraopastraipaDiagrama"/>
    <w:uiPriority w:val="34"/>
    <w:qFormat/>
    <w:rsid w:val="00465DC3"/>
    <w:pPr>
      <w:ind w:left="720"/>
      <w:contextualSpacing/>
    </w:pPr>
  </w:style>
  <w:style w:type="character" w:customStyle="1" w:styleId="AntratsDiagrama">
    <w:name w:val="Antraštės Diagrama"/>
    <w:basedOn w:val="Numatytasispastraiposriftas"/>
    <w:link w:val="Antrats"/>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nhideWhenUsed/>
    <w:rsid w:val="0096687C"/>
    <w:rPr>
      <w:sz w:val="16"/>
      <w:szCs w:val="16"/>
    </w:rPr>
  </w:style>
  <w:style w:type="character" w:customStyle="1" w:styleId="dlx-ws-normal1">
    <w:name w:val="dlx-ws-normal1"/>
    <w:basedOn w:val="Numatytasispastraiposriftas"/>
    <w:rsid w:val="00BB4081"/>
  </w:style>
  <w:style w:type="character" w:customStyle="1" w:styleId="SraopastraipaDiagrama">
    <w:name w:val="Sąrašo pastraipa Diagrama"/>
    <w:link w:val="Sraopastraipa"/>
    <w:uiPriority w:val="34"/>
    <w:locked/>
    <w:rsid w:val="008A4622"/>
    <w:rPr>
      <w:lang w:val="en-AU"/>
    </w:rPr>
  </w:style>
  <w:style w:type="character" w:customStyle="1" w:styleId="PavadinimasDiagrama">
    <w:name w:val="Pavadinimas Diagrama"/>
    <w:link w:val="Pavadinimas"/>
    <w:rsid w:val="00E62596"/>
    <w:rPr>
      <w:b/>
      <w:sz w:val="24"/>
    </w:rPr>
  </w:style>
  <w:style w:type="paragraph" w:styleId="prastasiniatinklio">
    <w:name w:val="Normal (Web)"/>
    <w:basedOn w:val="prastasis"/>
    <w:rsid w:val="00E62596"/>
    <w:pPr>
      <w:spacing w:before="100" w:beforeAutospacing="1" w:after="100" w:afterAutospacing="1"/>
    </w:pPr>
    <w:rPr>
      <w:sz w:val="24"/>
      <w:szCs w:val="24"/>
      <w:lang w:val="lt-LT"/>
    </w:rPr>
  </w:style>
  <w:style w:type="character" w:customStyle="1" w:styleId="apple-style-span">
    <w:name w:val="apple-style-span"/>
    <w:basedOn w:val="Numatytasispastraiposriftas"/>
    <w:rsid w:val="00E62596"/>
  </w:style>
  <w:style w:type="paragraph" w:styleId="HTMLiankstoformatuotas">
    <w:name w:val="HTML Preformatted"/>
    <w:basedOn w:val="prastasis"/>
    <w:link w:val="HTMLiankstoformatuotasDiagrama"/>
    <w:rsid w:val="00E6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lt-LT"/>
    </w:rPr>
  </w:style>
  <w:style w:type="character" w:customStyle="1" w:styleId="HTMLiankstoformatuotasDiagrama">
    <w:name w:val="HTML iš anksto formatuotas Diagrama"/>
    <w:basedOn w:val="Numatytasispastraiposriftas"/>
    <w:link w:val="HTMLiankstoformatuotas"/>
    <w:rsid w:val="00E62596"/>
    <w:rPr>
      <w:rFonts w:ascii="Courier New" w:eastAsia="Calibri" w:hAnsi="Courier New" w:cs="Courier New"/>
    </w:rPr>
  </w:style>
  <w:style w:type="paragraph" w:styleId="Komentarotekstas">
    <w:name w:val="annotation text"/>
    <w:basedOn w:val="prastasis"/>
    <w:link w:val="KomentarotekstasDiagrama"/>
    <w:semiHidden/>
    <w:unhideWhenUsed/>
    <w:rsid w:val="00D52146"/>
  </w:style>
  <w:style w:type="character" w:customStyle="1" w:styleId="KomentarotekstasDiagrama">
    <w:name w:val="Komentaro tekstas Diagrama"/>
    <w:basedOn w:val="Numatytasispastraiposriftas"/>
    <w:link w:val="Komentarotekstas"/>
    <w:semiHidden/>
    <w:rsid w:val="00D52146"/>
    <w:rPr>
      <w:lang w:val="en-AU"/>
    </w:rPr>
  </w:style>
  <w:style w:type="paragraph" w:styleId="Komentarotema">
    <w:name w:val="annotation subject"/>
    <w:basedOn w:val="Komentarotekstas"/>
    <w:next w:val="Komentarotekstas"/>
    <w:link w:val="KomentarotemaDiagrama"/>
    <w:semiHidden/>
    <w:unhideWhenUsed/>
    <w:rsid w:val="00D52146"/>
    <w:rPr>
      <w:b/>
      <w:bCs/>
    </w:rPr>
  </w:style>
  <w:style w:type="character" w:customStyle="1" w:styleId="KomentarotemaDiagrama">
    <w:name w:val="Komentaro tema Diagrama"/>
    <w:basedOn w:val="KomentarotekstasDiagrama"/>
    <w:link w:val="Komentarotema"/>
    <w:semiHidden/>
    <w:rsid w:val="00D52146"/>
    <w:rPr>
      <w:b/>
      <w:bCs/>
      <w:lang w:val="en-AU"/>
    </w:rPr>
  </w:style>
  <w:style w:type="table" w:customStyle="1" w:styleId="TableGrid1">
    <w:name w:val="Table Grid1"/>
    <w:rsid w:val="007263E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Hipersaitas">
    <w:name w:val="Hyperlink"/>
    <w:basedOn w:val="Numatytasispastraiposriftas"/>
    <w:uiPriority w:val="99"/>
    <w:unhideWhenUsed/>
    <w:rsid w:val="007263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5664">
      <w:bodyDiv w:val="1"/>
      <w:marLeft w:val="0"/>
      <w:marRight w:val="0"/>
      <w:marTop w:val="0"/>
      <w:marBottom w:val="0"/>
      <w:divBdr>
        <w:top w:val="none" w:sz="0" w:space="0" w:color="auto"/>
        <w:left w:val="none" w:sz="0" w:space="0" w:color="auto"/>
        <w:bottom w:val="none" w:sz="0" w:space="0" w:color="auto"/>
        <w:right w:val="none" w:sz="0" w:space="0" w:color="auto"/>
      </w:divBdr>
    </w:div>
    <w:div w:id="493688444">
      <w:bodyDiv w:val="1"/>
      <w:marLeft w:val="0"/>
      <w:marRight w:val="0"/>
      <w:marTop w:val="0"/>
      <w:marBottom w:val="0"/>
      <w:divBdr>
        <w:top w:val="none" w:sz="0" w:space="0" w:color="auto"/>
        <w:left w:val="none" w:sz="0" w:space="0" w:color="auto"/>
        <w:bottom w:val="none" w:sz="0" w:space="0" w:color="auto"/>
        <w:right w:val="none" w:sz="0" w:space="0" w:color="auto"/>
      </w:divBdr>
    </w:div>
    <w:div w:id="1590503093">
      <w:bodyDiv w:val="1"/>
      <w:marLeft w:val="0"/>
      <w:marRight w:val="0"/>
      <w:marTop w:val="0"/>
      <w:marBottom w:val="0"/>
      <w:divBdr>
        <w:top w:val="none" w:sz="0" w:space="0" w:color="auto"/>
        <w:left w:val="none" w:sz="0" w:space="0" w:color="auto"/>
        <w:bottom w:val="none" w:sz="0" w:space="0" w:color="auto"/>
        <w:right w:val="none" w:sz="0" w:space="0" w:color="auto"/>
      </w:divBdr>
    </w:div>
    <w:div w:id="1678147048">
      <w:bodyDiv w:val="1"/>
      <w:marLeft w:val="0"/>
      <w:marRight w:val="0"/>
      <w:marTop w:val="0"/>
      <w:marBottom w:val="0"/>
      <w:divBdr>
        <w:top w:val="none" w:sz="0" w:space="0" w:color="auto"/>
        <w:left w:val="none" w:sz="0" w:space="0" w:color="auto"/>
        <w:bottom w:val="none" w:sz="0" w:space="0" w:color="auto"/>
        <w:right w:val="none" w:sz="0" w:space="0" w:color="auto"/>
      </w:divBdr>
    </w:div>
    <w:div w:id="19577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F7D67-3433-4C22-8DDD-631DA0F8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3</Pages>
  <Words>4647</Words>
  <Characters>2650</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2023-05-04T12:08:00Z</cp:lastPrinted>
  <dcterms:created xsi:type="dcterms:W3CDTF">2023-11-21T12:34:00Z</dcterms:created>
  <dcterms:modified xsi:type="dcterms:W3CDTF">2023-11-21T12:47:00Z</dcterms:modified>
</cp:coreProperties>
</file>