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D4E2585" w14:textId="05AE4C76" w:rsidR="00660D20" w:rsidRPr="00EE26F6" w:rsidRDefault="00660D20" w:rsidP="00660D20">
      <w:pPr>
        <w:jc w:val="center"/>
        <w:rPr>
          <w:b/>
          <w:bCs/>
          <w:kern w:val="32"/>
          <w:sz w:val="24"/>
          <w:szCs w:val="24"/>
          <w:lang w:val="lt-LT"/>
        </w:rPr>
      </w:pPr>
      <w:r>
        <w:rPr>
          <w:b/>
          <w:bCs/>
          <w:kern w:val="32"/>
          <w:sz w:val="24"/>
          <w:szCs w:val="24"/>
          <w:lang w:val="lt-LT"/>
        </w:rPr>
        <w:t>DĖL SPECIALISTŲ PRITRAUKIMO Į ROKIŠKIO RAJONO SAVIVALDYBĖS ŠVIETIMO ĮSTAIGAS PROGRAMOS TVARKOS APRAŠO PATVIRTINIMO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6087928B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kovo</w:t>
      </w:r>
      <w:r w:rsidR="00403D0D">
        <w:rPr>
          <w:sz w:val="24"/>
          <w:szCs w:val="24"/>
          <w:lang w:val="lt-LT"/>
        </w:rPr>
        <w:t xml:space="preserve"> 28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660D20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660D20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1455828C" w14:textId="55487C24" w:rsidR="0043777E" w:rsidRPr="00B55185" w:rsidRDefault="00447518" w:rsidP="00DF5458">
      <w:pPr>
        <w:ind w:right="197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Pr="00027D13">
        <w:rPr>
          <w:sz w:val="24"/>
          <w:szCs w:val="24"/>
          <w:lang w:val="lt-LT"/>
        </w:rPr>
        <w:t xml:space="preserve"> Lietuvos Respublik</w:t>
      </w:r>
      <w:r>
        <w:rPr>
          <w:sz w:val="24"/>
          <w:szCs w:val="24"/>
          <w:lang w:val="lt-LT"/>
        </w:rPr>
        <w:t>os vietos savivaldos įstatymo 15 straipsnio 4 dalimi, Rokiškio rajono savivaldybės biudžeto sudarymo, vykdymo ir atskaitomybės tvarkos aprašo, patvirtinto Rokiškio rajono savivaldybės tarybos 2023 m. balandžio 27 d. sprendimu Nr. TS-114 „Dėl Rokiškio rajono savivaldybės</w:t>
      </w:r>
      <w:r w:rsidR="00114031">
        <w:rPr>
          <w:sz w:val="24"/>
          <w:szCs w:val="24"/>
          <w:lang w:val="lt-LT"/>
        </w:rPr>
        <w:t xml:space="preserve"> </w:t>
      </w:r>
      <w:r w:rsidR="00114031" w:rsidRPr="00B178CD">
        <w:rPr>
          <w:sz w:val="24"/>
          <w:szCs w:val="24"/>
          <w:lang w:val="lt-LT"/>
        </w:rPr>
        <w:t xml:space="preserve">tarybos 2022 m. gegužės 27 d. sprendimo Nr. TS-142 „Dėl Rokiškio rajono savivaldybės </w:t>
      </w:r>
      <w:r>
        <w:rPr>
          <w:sz w:val="24"/>
          <w:szCs w:val="24"/>
          <w:lang w:val="lt-LT"/>
        </w:rPr>
        <w:t>biudžeto sudarymo, vykdymo ir atskaitomybės tvarkos aprašo patvirtinimo“</w:t>
      </w:r>
      <w:r w:rsidR="00114031">
        <w:rPr>
          <w:sz w:val="24"/>
          <w:szCs w:val="24"/>
          <w:lang w:val="lt-LT"/>
        </w:rPr>
        <w:t xml:space="preserve"> </w:t>
      </w:r>
      <w:r w:rsidR="00114031" w:rsidRPr="00B178CD">
        <w:rPr>
          <w:sz w:val="24"/>
          <w:szCs w:val="24"/>
          <w:lang w:val="lt-LT"/>
        </w:rPr>
        <w:t>pakeitimo“</w:t>
      </w:r>
      <w:r w:rsidRPr="00B178CD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6</w:t>
      </w:r>
      <w:r w:rsidR="00635F05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punktu,</w:t>
      </w:r>
      <w:r w:rsidR="00B06945">
        <w:rPr>
          <w:color w:val="000000"/>
          <w:sz w:val="24"/>
          <w:szCs w:val="24"/>
          <w:lang w:val="lt-LT"/>
        </w:rPr>
        <w:t xml:space="preserve"> </w:t>
      </w:r>
      <w:r w:rsidR="0043777E" w:rsidRPr="00B55185">
        <w:rPr>
          <w:sz w:val="24"/>
          <w:szCs w:val="24"/>
          <w:lang w:val="lt-LT"/>
        </w:rPr>
        <w:t>Rokiškio rajono savivaldybės taryba n u s p r e n d ž i a</w:t>
      </w:r>
      <w:r w:rsidR="006A4F99">
        <w:rPr>
          <w:sz w:val="24"/>
          <w:szCs w:val="24"/>
          <w:lang w:val="lt-LT"/>
        </w:rPr>
        <w:t>:</w:t>
      </w:r>
    </w:p>
    <w:p w14:paraId="3D28281D" w14:textId="5BA12C20" w:rsidR="00E058E5" w:rsidRDefault="00E058E5" w:rsidP="00DF545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 Patvirtinti Specialistų pritraukimo į Rokiškio rajono savivaldybės švietimo įstaigas programos tvarkos aprašą</w:t>
      </w:r>
      <w:r w:rsidRPr="007257BE">
        <w:rPr>
          <w:sz w:val="24"/>
          <w:szCs w:val="24"/>
          <w:lang w:val="lt-LT"/>
        </w:rPr>
        <w:t xml:space="preserve"> (pridedama).</w:t>
      </w:r>
    </w:p>
    <w:p w14:paraId="12203E56" w14:textId="2923CE2A" w:rsidR="00D00048" w:rsidRDefault="00D00048" w:rsidP="00DF545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Pripažinti netekusiu galios Rokiškio rajono savivaldybės tarybos 2021 m. gruodžio 23 d. sprendimą Nr. TS-259 „Dėl Specialistų pritraukimo į Rokiškio rajono savivaldybės švietimo įstaigas tvarkos aprašo patvirtinimo“.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30A82CFA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0273E830" w14:textId="77777777" w:rsidR="00F842BF" w:rsidRDefault="00F842BF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 xml:space="preserve">Rita </w:t>
      </w:r>
      <w:proofErr w:type="spellStart"/>
      <w:r w:rsidRPr="006926FC">
        <w:rPr>
          <w:sz w:val="24"/>
          <w:szCs w:val="24"/>
          <w:lang w:val="lt-LT"/>
        </w:rPr>
        <w:t>Elmonienė</w:t>
      </w:r>
      <w:proofErr w:type="spellEnd"/>
    </w:p>
    <w:p w14:paraId="1F7EFEEB" w14:textId="77777777" w:rsidR="004F20CE" w:rsidRDefault="004F20CE" w:rsidP="00C17239">
      <w:pPr>
        <w:jc w:val="center"/>
        <w:rPr>
          <w:b/>
          <w:sz w:val="24"/>
          <w:szCs w:val="24"/>
          <w:lang w:val="lt-LT"/>
        </w:rPr>
      </w:pPr>
    </w:p>
    <w:p w14:paraId="0DC22E51" w14:textId="6D77943E" w:rsidR="004F20CE" w:rsidRDefault="00C17239" w:rsidP="00C17239">
      <w:pPr>
        <w:jc w:val="center"/>
        <w:rPr>
          <w:b/>
          <w:bCs/>
          <w:kern w:val="32"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lastRenderedPageBreak/>
        <w:t>SPRENDIMO PROJEKTO</w:t>
      </w:r>
      <w:r w:rsidR="00E220CF" w:rsidRPr="00E220CF">
        <w:rPr>
          <w:b/>
          <w:bCs/>
          <w:kern w:val="32"/>
          <w:sz w:val="24"/>
          <w:szCs w:val="24"/>
          <w:lang w:val="lt-LT"/>
        </w:rPr>
        <w:t xml:space="preserve"> </w:t>
      </w:r>
    </w:p>
    <w:p w14:paraId="70DA4CD4" w14:textId="193327FC" w:rsidR="00C17239" w:rsidRPr="00C17239" w:rsidRDefault="00E220CF" w:rsidP="00C17239">
      <w:pPr>
        <w:jc w:val="center"/>
        <w:rPr>
          <w:b/>
          <w:sz w:val="24"/>
          <w:szCs w:val="24"/>
          <w:lang w:val="lt-LT"/>
        </w:rPr>
      </w:pPr>
      <w:r>
        <w:rPr>
          <w:b/>
          <w:bCs/>
          <w:kern w:val="32"/>
          <w:sz w:val="24"/>
          <w:szCs w:val="24"/>
          <w:lang w:val="lt-LT"/>
        </w:rPr>
        <w:t>DĖL SPECIALISTŲ PRITRAUKIMO Į ROKIŠKIO RAJONO SAVIVALDYBĖS ŠVIETIMO ĮSTAIGAS PROGRAMOS TVARKOS APRAŠO 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56C2E547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766A65">
        <w:rPr>
          <w:sz w:val="24"/>
          <w:szCs w:val="24"/>
          <w:lang w:val="lt-LT"/>
        </w:rPr>
        <w:t>2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AF78B2">
        <w:rPr>
          <w:sz w:val="24"/>
          <w:szCs w:val="24"/>
          <w:lang w:val="lt-LT"/>
        </w:rPr>
        <w:t>1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 xml:space="preserve">Rita </w:t>
      </w:r>
      <w:proofErr w:type="spellStart"/>
      <w:r w:rsidR="00B150B1">
        <w:rPr>
          <w:sz w:val="24"/>
          <w:szCs w:val="24"/>
          <w:lang w:val="lt-LT"/>
        </w:rPr>
        <w:t>Elmonienė</w:t>
      </w:r>
      <w:proofErr w:type="spellEnd"/>
      <w:r w:rsidR="00B150B1">
        <w:rPr>
          <w:sz w:val="24"/>
          <w:szCs w:val="24"/>
          <w:lang w:val="lt-LT"/>
        </w:rPr>
        <w:t>, Rokiškio rajono savivaldybės administracijos Švietimo ir sporto skyriaus vedėjo pavaduotoja.</w:t>
      </w:r>
    </w:p>
    <w:p w14:paraId="350CD784" w14:textId="6FEAD986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5D40A4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 xml:space="preserve">arybos posėdžiuose – </w:t>
      </w:r>
      <w:r w:rsidR="00C21FCC">
        <w:rPr>
          <w:sz w:val="24"/>
          <w:szCs w:val="24"/>
          <w:lang w:val="lt-LT"/>
        </w:rPr>
        <w:t xml:space="preserve">Aurimas </w:t>
      </w:r>
      <w:proofErr w:type="spellStart"/>
      <w:r w:rsidR="00C21FCC">
        <w:rPr>
          <w:sz w:val="24"/>
          <w:szCs w:val="24"/>
          <w:lang w:val="lt-LT"/>
        </w:rPr>
        <w:t>Laužadis</w:t>
      </w:r>
      <w:proofErr w:type="spellEnd"/>
      <w:r w:rsidR="00C21FCC">
        <w:rPr>
          <w:sz w:val="24"/>
          <w:szCs w:val="24"/>
          <w:lang w:val="lt-LT"/>
        </w:rPr>
        <w:t>, Rokiškio rajono savivaldybės administracijos Šv</w:t>
      </w:r>
      <w:r w:rsidR="00A22268">
        <w:rPr>
          <w:sz w:val="24"/>
          <w:szCs w:val="24"/>
          <w:lang w:val="lt-LT"/>
        </w:rPr>
        <w:t>ie</w:t>
      </w:r>
      <w:r w:rsidR="00203569">
        <w:rPr>
          <w:sz w:val="24"/>
          <w:szCs w:val="24"/>
          <w:lang w:val="lt-LT"/>
        </w:rPr>
        <w:t>timo ir sporto skyriaus vedėjas.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8"/>
        <w:gridCol w:w="6575"/>
      </w:tblGrid>
      <w:tr w:rsidR="0043777E" w:rsidRPr="00B178CD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6BC66002" w:rsidR="0043777E" w:rsidRDefault="00585A25" w:rsidP="00170EA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Patvirtinti Specialistų pritraukimo į Rokiškio rajono savivaldybės švietimo įstaigas programos tvarkos aprašą (toliau – Aprašas).</w:t>
            </w:r>
          </w:p>
        </w:tc>
      </w:tr>
      <w:tr w:rsidR="0043777E" w:rsidRPr="00E220CF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19DAB036" w14:textId="62B23BF5" w:rsidR="00516791" w:rsidRDefault="00516791" w:rsidP="00170EA1">
            <w:pPr>
              <w:pStyle w:val="Default"/>
              <w:jc w:val="both"/>
              <w:rPr>
                <w:sz w:val="24"/>
                <w:szCs w:val="24"/>
              </w:rPr>
            </w:pPr>
            <w:r w:rsidRPr="00516791">
              <w:rPr>
                <w:sz w:val="24"/>
                <w:szCs w:val="24"/>
              </w:rPr>
              <w:t>Lietuvos Respublikos vietos savivaldos įstatymas</w:t>
            </w:r>
            <w:r>
              <w:rPr>
                <w:sz w:val="24"/>
                <w:szCs w:val="24"/>
              </w:rPr>
              <w:t>, Rokiškio rajono savivaldybės biudžeto sudarymo, vykdymo ir atskaitomybės tvarkos aprašas, patvirtintas Rokiškio rajono savivaldybės tarybos 2023 m. balandžio 27 d. sprendimu Nr. TS-114</w:t>
            </w:r>
            <w:r w:rsidR="000A09E8">
              <w:rPr>
                <w:sz w:val="24"/>
                <w:szCs w:val="24"/>
              </w:rPr>
              <w:t>, Specialistų pritraukimo į Rokiškio rajono savivaldybės švietimo įstaigas tvarkos aprašas, patvirtintas Rokiškio rajono savivaldybės tarybos 2021 m. gruodžio 23 d. sprendimu Nr. TS-259.</w:t>
            </w:r>
          </w:p>
          <w:p w14:paraId="2DA7686D" w14:textId="2A8C25B7" w:rsidR="0043777E" w:rsidRPr="00AA4B06" w:rsidRDefault="00545502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545502">
              <w:rPr>
                <w:sz w:val="24"/>
                <w:szCs w:val="24"/>
                <w:lang w:val="lt-LT"/>
              </w:rPr>
              <w:t xml:space="preserve">Sprendimo projektu nėra siūlomos naujos teisinio reguliavimo nuostatos. </w:t>
            </w:r>
          </w:p>
        </w:tc>
      </w:tr>
      <w:tr w:rsidR="0043777E" w:rsidRPr="00B178CD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0BC4CA50" w:rsidR="0043777E" w:rsidRPr="001019D8" w:rsidRDefault="002F3645" w:rsidP="002F3645">
            <w:pPr>
              <w:jc w:val="both"/>
              <w:rPr>
                <w:sz w:val="24"/>
                <w:szCs w:val="24"/>
                <w:lang w:val="lt-LT"/>
              </w:rPr>
            </w:pPr>
            <w:r w:rsidRPr="00D0294C">
              <w:rPr>
                <w:sz w:val="24"/>
                <w:szCs w:val="24"/>
                <w:lang w:val="lt-LT"/>
              </w:rPr>
              <w:t>Specialistų pritraukimo į Rokiškio rajono savivaldybės švietimo įstaigas</w:t>
            </w:r>
            <w:r w:rsidR="006E0389">
              <w:rPr>
                <w:sz w:val="24"/>
                <w:szCs w:val="24"/>
                <w:lang w:val="lt-LT"/>
              </w:rPr>
              <w:t xml:space="preserve"> programos</w:t>
            </w:r>
            <w:r>
              <w:rPr>
                <w:sz w:val="24"/>
                <w:szCs w:val="24"/>
                <w:lang w:val="lt-LT"/>
              </w:rPr>
              <w:t xml:space="preserve"> tvarkos aprašo įgyvendinimas padės užtikrinti</w:t>
            </w:r>
            <w:r w:rsidRPr="00D0294C">
              <w:rPr>
                <w:sz w:val="24"/>
                <w:szCs w:val="24"/>
                <w:lang w:val="lt-LT"/>
              </w:rPr>
              <w:t xml:space="preserve"> trūkstamos kvalifikacijos specialistų </w:t>
            </w:r>
            <w:r>
              <w:rPr>
                <w:sz w:val="24"/>
                <w:szCs w:val="24"/>
                <w:lang w:val="lt-LT"/>
              </w:rPr>
              <w:t>pritraukimą</w:t>
            </w:r>
            <w:r w:rsidRPr="00D0294C">
              <w:rPr>
                <w:sz w:val="24"/>
                <w:szCs w:val="24"/>
                <w:lang w:val="lt-LT"/>
              </w:rPr>
              <w:t xml:space="preserve"> dirbti Rokiškio rajono savivaldybės švietimo</w:t>
            </w:r>
            <w:r>
              <w:rPr>
                <w:sz w:val="24"/>
                <w:szCs w:val="24"/>
                <w:lang w:val="lt-LT"/>
              </w:rPr>
              <w:t xml:space="preserve"> įstaigose ir sudarys galimybę jau dirbantiems įstaigose specialistams persikvalifikuoti ir įgyti reikiamo tai įstaigai specialisto kvalifikaciją.</w:t>
            </w:r>
          </w:p>
        </w:tc>
      </w:tr>
      <w:tr w:rsidR="0043777E" w:rsidRPr="00B178CD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4B9140C5" w:rsidR="0043777E" w:rsidRDefault="00E037ED" w:rsidP="000F4271">
            <w:pPr>
              <w:pStyle w:val="Default"/>
              <w:jc w:val="both"/>
              <w:rPr>
                <w:sz w:val="24"/>
                <w:szCs w:val="24"/>
              </w:rPr>
            </w:pPr>
            <w:r w:rsidRPr="00E037ED">
              <w:rPr>
                <w:sz w:val="24"/>
                <w:szCs w:val="24"/>
              </w:rPr>
              <w:t>Savivaldybės biudžeto</w:t>
            </w:r>
            <w:r w:rsidRPr="00E037ED">
              <w:rPr>
                <w:bCs/>
                <w:sz w:val="24"/>
                <w:szCs w:val="24"/>
              </w:rPr>
              <w:t xml:space="preserve"> lėšos</w:t>
            </w:r>
            <w:r w:rsidR="00657582">
              <w:rPr>
                <w:bCs/>
                <w:sz w:val="24"/>
                <w:szCs w:val="24"/>
              </w:rPr>
              <w:t xml:space="preserve"> (</w:t>
            </w:r>
            <w:r w:rsidR="00AC43F6">
              <w:rPr>
                <w:bCs/>
                <w:sz w:val="24"/>
                <w:szCs w:val="24"/>
              </w:rPr>
              <w:t xml:space="preserve">2024 m. suplanuoti </w:t>
            </w:r>
            <w:r w:rsidRPr="00E037ED">
              <w:rPr>
                <w:bCs/>
                <w:sz w:val="24"/>
                <w:szCs w:val="24"/>
              </w:rPr>
              <w:t>7000 eurų</w:t>
            </w:r>
            <w:r w:rsidR="00971D13">
              <w:rPr>
                <w:bCs/>
                <w:sz w:val="24"/>
                <w:szCs w:val="24"/>
              </w:rPr>
              <w:t>,</w:t>
            </w:r>
            <w:r w:rsidR="00657582">
              <w:rPr>
                <w:bCs/>
                <w:sz w:val="24"/>
                <w:szCs w:val="24"/>
              </w:rPr>
              <w:t xml:space="preserve"> </w:t>
            </w:r>
            <w:r w:rsidR="00971D13">
              <w:rPr>
                <w:bCs/>
                <w:sz w:val="24"/>
                <w:szCs w:val="24"/>
              </w:rPr>
              <w:t>e</w:t>
            </w:r>
            <w:r w:rsidR="00657582">
              <w:rPr>
                <w:bCs/>
                <w:sz w:val="24"/>
                <w:szCs w:val="24"/>
              </w:rPr>
              <w:t>sant poreikiui</w:t>
            </w:r>
            <w:r w:rsidR="00200E9D">
              <w:rPr>
                <w:bCs/>
                <w:sz w:val="24"/>
                <w:szCs w:val="24"/>
              </w:rPr>
              <w:t>,</w:t>
            </w:r>
            <w:r w:rsidR="00657582">
              <w:rPr>
                <w:bCs/>
                <w:sz w:val="24"/>
                <w:szCs w:val="24"/>
              </w:rPr>
              <w:t xml:space="preserve"> lėšos bus didinamos metų eigoje</w:t>
            </w:r>
            <w:r w:rsidR="0081737D">
              <w:rPr>
                <w:bCs/>
                <w:sz w:val="24"/>
                <w:szCs w:val="24"/>
              </w:rPr>
              <w:t>)</w:t>
            </w:r>
            <w:r w:rsidR="00657582">
              <w:rPr>
                <w:bCs/>
                <w:sz w:val="24"/>
                <w:szCs w:val="24"/>
              </w:rPr>
              <w:t>.</w:t>
            </w:r>
          </w:p>
        </w:tc>
      </w:tr>
      <w:tr w:rsidR="0043777E" w:rsidRPr="00B178CD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1B1182EF" w:rsidR="0043777E" w:rsidRDefault="00AB286B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Atliktas teisės akto projekto antikorupcinis vertinimas, parengta pažyma.</w:t>
            </w:r>
          </w:p>
        </w:tc>
      </w:tr>
      <w:tr w:rsidR="0043777E" w:rsidRPr="00B178CD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DF2F729" w14:textId="5D4A84AF" w:rsidR="000F769C" w:rsidRDefault="000F769C" w:rsidP="000F769C">
            <w:pPr>
              <w:pStyle w:val="Antrats"/>
              <w:tabs>
                <w:tab w:val="righ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14031" w:rsidRPr="00B178CD">
              <w:rPr>
                <w:sz w:val="24"/>
                <w:szCs w:val="24"/>
              </w:rPr>
              <w:t>Nauja</w:t>
            </w:r>
            <w:r w:rsidR="0066019E">
              <w:rPr>
                <w:sz w:val="24"/>
                <w:szCs w:val="24"/>
              </w:rPr>
              <w:t xml:space="preserve"> redakcija</w:t>
            </w:r>
            <w:r w:rsidR="00114031" w:rsidRPr="00B178CD">
              <w:rPr>
                <w:sz w:val="24"/>
                <w:szCs w:val="24"/>
              </w:rPr>
              <w:t xml:space="preserve"> tvirtinamas </w:t>
            </w:r>
            <w:r>
              <w:rPr>
                <w:sz w:val="24"/>
                <w:szCs w:val="24"/>
              </w:rPr>
              <w:t>Aprašas nustato finansines</w:t>
            </w:r>
            <w:r w:rsidRPr="004502FE">
              <w:rPr>
                <w:sz w:val="24"/>
                <w:szCs w:val="24"/>
              </w:rPr>
              <w:t xml:space="preserve"> priemones trūkstamos kvalifikacijos specialistų pritraukimui dirbti Rokiškio rajono savivaldybės švietimo</w:t>
            </w:r>
            <w:r>
              <w:rPr>
                <w:sz w:val="24"/>
                <w:szCs w:val="24"/>
              </w:rPr>
              <w:t xml:space="preserve"> įstaigose ir finansinių</w:t>
            </w:r>
            <w:r w:rsidRPr="004502FE">
              <w:rPr>
                <w:sz w:val="24"/>
                <w:szCs w:val="24"/>
              </w:rPr>
              <w:t xml:space="preserve"> priemonių skyrimo tvarką, siekiant užtikrinti kokybiškas ir prieinamas švietimo sektoriaus paslaugas.</w:t>
            </w:r>
            <w:r w:rsidRPr="00400ECC">
              <w:rPr>
                <w:szCs w:val="24"/>
              </w:rPr>
              <w:t xml:space="preserve"> </w:t>
            </w:r>
            <w:r w:rsidRPr="00324583">
              <w:rPr>
                <w:sz w:val="24"/>
                <w:szCs w:val="24"/>
              </w:rPr>
              <w:t>Finansinės</w:t>
            </w:r>
            <w:r w:rsidRPr="00477DF5">
              <w:rPr>
                <w:sz w:val="24"/>
                <w:szCs w:val="24"/>
              </w:rPr>
              <w:t xml:space="preserve"> priemonės skiriamos – bendrojo ugdymo mokytojams, specialiesiems pedagogams, socialiniams pedagogams, neformaliojo švietimo mokytojams, ikimokyklinio ir priešmokyklinio ugdymo mokytojams, psichologams, treneriams (toliau – Specialistas) įsidarb</w:t>
            </w:r>
            <w:r>
              <w:rPr>
                <w:sz w:val="24"/>
                <w:szCs w:val="24"/>
              </w:rPr>
              <w:t>inantiems į</w:t>
            </w:r>
            <w:r w:rsidRPr="00477DF5">
              <w:rPr>
                <w:sz w:val="24"/>
                <w:szCs w:val="24"/>
              </w:rPr>
              <w:t>staigose ir įsikuriantiems Rokiškio rajono savivaldybėje bei dirbantiems Rokiškio rajono savivaldybės švietimo įstaigose.</w:t>
            </w:r>
          </w:p>
          <w:p w14:paraId="6D00DD66" w14:textId="77777777" w:rsidR="000F769C" w:rsidRPr="000D27AF" w:rsidRDefault="000F769C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Apraše numatytos šios finansinės</w:t>
            </w:r>
            <w:r w:rsidRPr="000D27AF">
              <w:rPr>
                <w:sz w:val="24"/>
                <w:szCs w:val="24"/>
                <w:lang w:val="lt-LT"/>
              </w:rPr>
              <w:t xml:space="preserve"> priemonės:</w:t>
            </w:r>
          </w:p>
          <w:p w14:paraId="553A757C" w14:textId="5B5FD66A" w:rsidR="000F769C" w:rsidRPr="00A32404" w:rsidRDefault="000F769C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1)</w:t>
            </w:r>
            <w:r w:rsidRPr="000D27AF">
              <w:rPr>
                <w:sz w:val="24"/>
                <w:szCs w:val="24"/>
                <w:lang w:val="lt-LT"/>
              </w:rPr>
              <w:t xml:space="preserve"> </w:t>
            </w:r>
            <w:r w:rsidRPr="00A32404">
              <w:rPr>
                <w:sz w:val="24"/>
                <w:szCs w:val="24"/>
                <w:lang w:val="lt-LT"/>
              </w:rPr>
              <w:t xml:space="preserve">dalies lėšų kompensavimas gyvenamojo būsto (gyvenamųjų patalpų) įsigijimui nuosavybėn Rokiškio rajono savivaldybėje. Specialistui kompensuojama  ne daugiau kaip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25000</w:t>
            </w:r>
            <w:r w:rsidRPr="00A32404">
              <w:rPr>
                <w:sz w:val="24"/>
                <w:szCs w:val="24"/>
                <w:lang w:val="lt-LT"/>
              </w:rPr>
              <w:t xml:space="preserve"> </w:t>
            </w:r>
            <w:r w:rsidR="006A08CC">
              <w:rPr>
                <w:sz w:val="24"/>
                <w:szCs w:val="24"/>
                <w:lang w:val="lt-LT"/>
              </w:rPr>
              <w:t xml:space="preserve"> </w:t>
            </w:r>
            <w:r w:rsidR="006A08CC" w:rsidRPr="00570D01">
              <w:rPr>
                <w:i/>
                <w:iCs/>
                <w:sz w:val="24"/>
                <w:szCs w:val="24"/>
                <w:lang w:val="lt-LT"/>
              </w:rPr>
              <w:t>(buvo 15000)</w:t>
            </w:r>
            <w:r w:rsidR="006A08CC">
              <w:rPr>
                <w:sz w:val="24"/>
                <w:szCs w:val="24"/>
                <w:lang w:val="lt-LT"/>
              </w:rPr>
              <w:t xml:space="preserve"> </w:t>
            </w:r>
            <w:r w:rsidRPr="00A32404">
              <w:rPr>
                <w:sz w:val="24"/>
                <w:szCs w:val="24"/>
                <w:lang w:val="lt-LT"/>
              </w:rPr>
              <w:t xml:space="preserve">eurų per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5</w:t>
            </w:r>
            <w:r w:rsidRPr="00A32404">
              <w:rPr>
                <w:sz w:val="24"/>
                <w:szCs w:val="24"/>
                <w:lang w:val="lt-LT"/>
              </w:rPr>
              <w:t xml:space="preserve"> metus ir ne daugiau kaip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5000</w:t>
            </w:r>
            <w:r w:rsidR="006A08CC">
              <w:rPr>
                <w:sz w:val="24"/>
                <w:szCs w:val="24"/>
                <w:lang w:val="lt-LT"/>
              </w:rPr>
              <w:t xml:space="preserve"> </w:t>
            </w:r>
            <w:r w:rsidR="006A08CC" w:rsidRPr="00570D01">
              <w:rPr>
                <w:i/>
                <w:iCs/>
                <w:sz w:val="24"/>
                <w:szCs w:val="24"/>
                <w:lang w:val="lt-LT"/>
              </w:rPr>
              <w:t>(buvo 3000)</w:t>
            </w:r>
            <w:r w:rsidRPr="00A32404">
              <w:rPr>
                <w:sz w:val="24"/>
                <w:szCs w:val="24"/>
                <w:lang w:val="lt-LT"/>
              </w:rPr>
              <w:t xml:space="preserve"> eurų per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1</w:t>
            </w:r>
            <w:r w:rsidRPr="00A32404">
              <w:rPr>
                <w:sz w:val="24"/>
                <w:szCs w:val="24"/>
                <w:lang w:val="lt-LT"/>
              </w:rPr>
              <w:t xml:space="preserve"> metus </w:t>
            </w:r>
            <w:r w:rsidRPr="006A08CC">
              <w:rPr>
                <w:i/>
                <w:iCs/>
                <w:sz w:val="24"/>
                <w:szCs w:val="24"/>
                <w:lang w:val="lt-LT"/>
              </w:rPr>
              <w:t>(atvykstančiam dirbti į Rokiškio rajono savivaldybės švietimo įstaigą)</w:t>
            </w:r>
            <w:r w:rsidRPr="00A32404">
              <w:rPr>
                <w:sz w:val="24"/>
                <w:szCs w:val="24"/>
                <w:lang w:val="lt-LT"/>
              </w:rPr>
              <w:t>;</w:t>
            </w:r>
          </w:p>
          <w:p w14:paraId="3EB9F163" w14:textId="77777777" w:rsidR="000F769C" w:rsidRPr="000D27AF" w:rsidRDefault="000F769C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 w:rsidRPr="000D27AF">
              <w:rPr>
                <w:sz w:val="24"/>
                <w:szCs w:val="24"/>
                <w:lang w:val="lt-LT"/>
              </w:rPr>
              <w:lastRenderedPageBreak/>
              <w:t>2</w:t>
            </w:r>
            <w:r>
              <w:rPr>
                <w:sz w:val="24"/>
                <w:szCs w:val="24"/>
                <w:lang w:val="lt-LT"/>
              </w:rPr>
              <w:t xml:space="preserve">) </w:t>
            </w:r>
            <w:r w:rsidRPr="00B35FAD">
              <w:rPr>
                <w:sz w:val="24"/>
                <w:szCs w:val="24"/>
                <w:lang w:val="lt-LT"/>
              </w:rPr>
              <w:t xml:space="preserve">dalies lėšų kompensavimas nuosavybės teise priklausančio būsto (gyvenamųjų patalpų) rekonstrukcijai ar remontui Rokiškio rajono savivaldybėje. Specialistui kompensuojama ne daugiau kaip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9000</w:t>
            </w:r>
            <w:r w:rsidRPr="00B35FAD">
              <w:rPr>
                <w:sz w:val="24"/>
                <w:szCs w:val="24"/>
                <w:lang w:val="lt-LT"/>
              </w:rPr>
              <w:t xml:space="preserve"> eurų per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3</w:t>
            </w:r>
            <w:r w:rsidRPr="00B35FAD">
              <w:rPr>
                <w:sz w:val="24"/>
                <w:szCs w:val="24"/>
                <w:lang w:val="lt-LT"/>
              </w:rPr>
              <w:t xml:space="preserve"> metus ir ne daugiau kaip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3000</w:t>
            </w:r>
            <w:r w:rsidRPr="00B35FAD">
              <w:rPr>
                <w:sz w:val="24"/>
                <w:szCs w:val="24"/>
                <w:lang w:val="lt-LT"/>
              </w:rPr>
              <w:t xml:space="preserve"> eurų per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1</w:t>
            </w:r>
            <w:r w:rsidRPr="00B35FAD">
              <w:rPr>
                <w:sz w:val="24"/>
                <w:szCs w:val="24"/>
                <w:lang w:val="lt-LT"/>
              </w:rPr>
              <w:t xml:space="preserve"> metus </w:t>
            </w:r>
            <w:r w:rsidRPr="006A08CC">
              <w:rPr>
                <w:i/>
                <w:iCs/>
                <w:sz w:val="24"/>
                <w:szCs w:val="24"/>
                <w:lang w:val="lt-LT"/>
              </w:rPr>
              <w:t>(atvykstančiam dirbti į Rokiškio rajono savivaldybės švietimo įstaigą);</w:t>
            </w:r>
          </w:p>
          <w:p w14:paraId="15E5FEF2" w14:textId="77777777" w:rsidR="0043777E" w:rsidRDefault="000F769C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 w:rsidRPr="000D27AF">
              <w:rPr>
                <w:sz w:val="24"/>
                <w:szCs w:val="24"/>
                <w:lang w:val="lt-LT"/>
              </w:rPr>
              <w:t>3</w:t>
            </w:r>
            <w:r>
              <w:rPr>
                <w:sz w:val="24"/>
                <w:szCs w:val="24"/>
                <w:lang w:val="lt-LT"/>
              </w:rPr>
              <w:t xml:space="preserve">) </w:t>
            </w:r>
            <w:r w:rsidRPr="00352587">
              <w:rPr>
                <w:sz w:val="24"/>
                <w:szCs w:val="24"/>
                <w:lang w:val="lt-LT"/>
              </w:rPr>
              <w:t xml:space="preserve">lėšų kompensavimas perkvalifikavimo studijoms apmokėti. Specialistui  kompensuojama ne daugiau kaip </w:t>
            </w:r>
            <w:r w:rsidRPr="006A08CC">
              <w:rPr>
                <w:b/>
                <w:bCs/>
                <w:sz w:val="24"/>
                <w:szCs w:val="24"/>
                <w:lang w:val="lt-LT"/>
              </w:rPr>
              <w:t>4000</w:t>
            </w:r>
            <w:r w:rsidRPr="00352587">
              <w:rPr>
                <w:sz w:val="24"/>
                <w:szCs w:val="24"/>
                <w:lang w:val="lt-LT"/>
              </w:rPr>
              <w:t xml:space="preserve"> </w:t>
            </w:r>
            <w:r w:rsidR="006A08CC" w:rsidRPr="00DF2217">
              <w:rPr>
                <w:i/>
                <w:iCs/>
                <w:sz w:val="24"/>
                <w:szCs w:val="24"/>
                <w:lang w:val="lt-LT"/>
              </w:rPr>
              <w:t>(buvo 2000)</w:t>
            </w:r>
            <w:r w:rsidR="006A08CC">
              <w:rPr>
                <w:sz w:val="24"/>
                <w:szCs w:val="24"/>
                <w:lang w:val="lt-LT"/>
              </w:rPr>
              <w:t xml:space="preserve"> </w:t>
            </w:r>
            <w:r w:rsidRPr="00352587">
              <w:rPr>
                <w:sz w:val="24"/>
                <w:szCs w:val="24"/>
                <w:lang w:val="lt-LT"/>
              </w:rPr>
              <w:t xml:space="preserve">eurų per </w:t>
            </w:r>
            <w:r w:rsidRPr="00DF2217">
              <w:rPr>
                <w:b/>
                <w:bCs/>
                <w:sz w:val="24"/>
                <w:szCs w:val="24"/>
                <w:lang w:val="lt-LT"/>
              </w:rPr>
              <w:t>2</w:t>
            </w:r>
            <w:r w:rsidRPr="00352587">
              <w:rPr>
                <w:sz w:val="24"/>
                <w:szCs w:val="24"/>
                <w:lang w:val="lt-LT"/>
              </w:rPr>
              <w:t xml:space="preserve"> metus ir ne daugiau kaip </w:t>
            </w:r>
            <w:r w:rsidRPr="00DF2217">
              <w:rPr>
                <w:b/>
                <w:bCs/>
                <w:sz w:val="24"/>
                <w:szCs w:val="24"/>
                <w:lang w:val="lt-LT"/>
              </w:rPr>
              <w:t>2000</w:t>
            </w:r>
            <w:r w:rsidR="00DF2217">
              <w:rPr>
                <w:sz w:val="24"/>
                <w:szCs w:val="24"/>
                <w:lang w:val="lt-LT"/>
              </w:rPr>
              <w:t xml:space="preserve"> </w:t>
            </w:r>
            <w:r w:rsidR="00DF2217" w:rsidRPr="002B36E6">
              <w:rPr>
                <w:i/>
                <w:iCs/>
                <w:sz w:val="24"/>
                <w:szCs w:val="24"/>
                <w:lang w:val="lt-LT"/>
              </w:rPr>
              <w:t>(buvo 1000)</w:t>
            </w:r>
            <w:r w:rsidRPr="00352587">
              <w:rPr>
                <w:sz w:val="24"/>
                <w:szCs w:val="24"/>
                <w:lang w:val="lt-LT"/>
              </w:rPr>
              <w:t xml:space="preserve"> eurų per </w:t>
            </w:r>
            <w:r w:rsidRPr="008001A1">
              <w:rPr>
                <w:b/>
                <w:bCs/>
                <w:sz w:val="24"/>
                <w:szCs w:val="24"/>
                <w:lang w:val="lt-LT"/>
              </w:rPr>
              <w:t>1</w:t>
            </w:r>
            <w:r w:rsidRPr="00352587">
              <w:rPr>
                <w:sz w:val="24"/>
                <w:szCs w:val="24"/>
                <w:lang w:val="lt-LT"/>
              </w:rPr>
              <w:t xml:space="preserve"> metus. </w:t>
            </w:r>
          </w:p>
          <w:p w14:paraId="7F2C5284" w14:textId="77777777" w:rsidR="00200E9D" w:rsidRDefault="00200E9D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Didinamos kompensuojamos lėšos</w:t>
            </w:r>
            <w:r w:rsidR="00987145">
              <w:rPr>
                <w:sz w:val="24"/>
                <w:szCs w:val="24"/>
                <w:lang w:val="lt-LT"/>
              </w:rPr>
              <w:t xml:space="preserve"> aukščiau nurodytoms</w:t>
            </w:r>
            <w:r>
              <w:rPr>
                <w:sz w:val="24"/>
                <w:szCs w:val="24"/>
                <w:lang w:val="lt-LT"/>
              </w:rPr>
              <w:t xml:space="preserve"> 1 ir 3 finansin</w:t>
            </w:r>
            <w:r w:rsidR="00987145">
              <w:rPr>
                <w:sz w:val="24"/>
                <w:szCs w:val="24"/>
                <w:lang w:val="lt-LT"/>
              </w:rPr>
              <w:t>ėms</w:t>
            </w:r>
            <w:r>
              <w:rPr>
                <w:sz w:val="24"/>
                <w:szCs w:val="24"/>
                <w:lang w:val="lt-LT"/>
              </w:rPr>
              <w:t xml:space="preserve"> priemon</w:t>
            </w:r>
            <w:r w:rsidR="00987145">
              <w:rPr>
                <w:sz w:val="24"/>
                <w:szCs w:val="24"/>
                <w:lang w:val="lt-LT"/>
              </w:rPr>
              <w:t>ėms.</w:t>
            </w:r>
          </w:p>
          <w:p w14:paraId="296C996C" w14:textId="1979FA0A" w:rsidR="00672B55" w:rsidRDefault="00672B55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2023 m.</w:t>
            </w:r>
            <w:r w:rsidR="00270DC8">
              <w:rPr>
                <w:sz w:val="24"/>
                <w:szCs w:val="24"/>
                <w:lang w:val="lt-LT"/>
              </w:rPr>
              <w:t xml:space="preserve"> Specialistams</w:t>
            </w:r>
            <w:r>
              <w:rPr>
                <w:sz w:val="24"/>
                <w:szCs w:val="24"/>
                <w:lang w:val="lt-LT"/>
              </w:rPr>
              <w:t xml:space="preserve"> skirtos finansinės</w:t>
            </w:r>
            <w:r w:rsidR="004A2E5D">
              <w:rPr>
                <w:sz w:val="24"/>
                <w:szCs w:val="24"/>
                <w:lang w:val="lt-LT"/>
              </w:rPr>
              <w:t xml:space="preserve"> priemonės</w:t>
            </w:r>
            <w:r w:rsidR="00C67953">
              <w:rPr>
                <w:sz w:val="24"/>
                <w:szCs w:val="24"/>
                <w:lang w:val="lt-LT"/>
              </w:rPr>
              <w:t>:</w:t>
            </w:r>
          </w:p>
          <w:p w14:paraId="0C91C73E" w14:textId="77777777" w:rsidR="00C67953" w:rsidRDefault="00C67953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- </w:t>
            </w:r>
            <w:r w:rsidRPr="00A32404">
              <w:rPr>
                <w:sz w:val="24"/>
                <w:szCs w:val="24"/>
                <w:lang w:val="lt-LT"/>
              </w:rPr>
              <w:t>dalies lėšų kompensavimas gyvenamojo būsto (gyvenamųjų patalpų) įsigijimui nuosavybėn Rokiškio rajono savivaldybėje</w:t>
            </w:r>
            <w:r>
              <w:rPr>
                <w:sz w:val="24"/>
                <w:szCs w:val="24"/>
                <w:lang w:val="lt-LT"/>
              </w:rPr>
              <w:t xml:space="preserve"> – 1 Specialistui (skirta 3000,00 Eur);</w:t>
            </w:r>
          </w:p>
          <w:p w14:paraId="12CB637F" w14:textId="77777777" w:rsidR="00C67953" w:rsidRDefault="00C67953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- </w:t>
            </w:r>
            <w:r w:rsidRPr="00352587">
              <w:rPr>
                <w:sz w:val="24"/>
                <w:szCs w:val="24"/>
                <w:lang w:val="lt-LT"/>
              </w:rPr>
              <w:t>lėšų kompensavimas perkvalifikavimo studijoms apmokėti</w:t>
            </w:r>
            <w:r w:rsidR="00270DC8">
              <w:rPr>
                <w:sz w:val="24"/>
                <w:szCs w:val="24"/>
                <w:lang w:val="lt-LT"/>
              </w:rPr>
              <w:t xml:space="preserve"> – 4 Specialistams (skirta 4000,00 Eur).</w:t>
            </w:r>
          </w:p>
          <w:p w14:paraId="7847C9C7" w14:textId="5633295A" w:rsidR="00270DC8" w:rsidRDefault="00270DC8" w:rsidP="000F769C">
            <w:pPr>
              <w:pStyle w:val="Betarp"/>
              <w:ind w:firstLine="851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 viso</w:t>
            </w:r>
            <w:r w:rsidR="00F34B82">
              <w:rPr>
                <w:sz w:val="24"/>
                <w:szCs w:val="24"/>
                <w:lang w:val="lt-LT"/>
              </w:rPr>
              <w:t xml:space="preserve"> 2023 m.</w:t>
            </w:r>
            <w:r>
              <w:rPr>
                <w:sz w:val="24"/>
                <w:szCs w:val="24"/>
                <w:lang w:val="lt-LT"/>
              </w:rPr>
              <w:t xml:space="preserve"> skirta</w:t>
            </w:r>
            <w:r w:rsidR="00F974F4">
              <w:rPr>
                <w:sz w:val="24"/>
                <w:szCs w:val="24"/>
                <w:lang w:val="lt-LT"/>
              </w:rPr>
              <w:t xml:space="preserve"> lėšų –</w:t>
            </w:r>
            <w:r>
              <w:rPr>
                <w:sz w:val="24"/>
                <w:szCs w:val="24"/>
                <w:lang w:val="lt-LT"/>
              </w:rPr>
              <w:t xml:space="preserve"> 7000,00 Eur.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FA6D22">
      <w:headerReference w:type="default" r:id="rId7"/>
      <w:headerReference w:type="first" r:id="rId8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3D09" w14:textId="77777777" w:rsidR="00FA6D22" w:rsidRDefault="00FA6D22" w:rsidP="0099216D">
      <w:r>
        <w:separator/>
      </w:r>
    </w:p>
  </w:endnote>
  <w:endnote w:type="continuationSeparator" w:id="0">
    <w:p w14:paraId="4B7C992C" w14:textId="77777777" w:rsidR="00FA6D22" w:rsidRDefault="00FA6D22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69F2" w14:textId="77777777" w:rsidR="00FA6D22" w:rsidRDefault="00FA6D22" w:rsidP="0099216D">
      <w:r>
        <w:separator/>
      </w:r>
    </w:p>
  </w:footnote>
  <w:footnote w:type="continuationSeparator" w:id="0">
    <w:p w14:paraId="4CF46517" w14:textId="77777777" w:rsidR="00FA6D22" w:rsidRDefault="00FA6D22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4989" w14:textId="7865F1A3" w:rsidR="00F842BF" w:rsidRDefault="00F842BF" w:rsidP="003E1764">
    <w:pPr>
      <w:pStyle w:val="Antrats"/>
      <w:jc w:val="right"/>
    </w:pPr>
    <w: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42B5F"/>
    <w:rsid w:val="000722E5"/>
    <w:rsid w:val="00076330"/>
    <w:rsid w:val="0008394E"/>
    <w:rsid w:val="000839B9"/>
    <w:rsid w:val="000A09E8"/>
    <w:rsid w:val="000B6ED4"/>
    <w:rsid w:val="000C52CF"/>
    <w:rsid w:val="000F4271"/>
    <w:rsid w:val="000F769C"/>
    <w:rsid w:val="001019D8"/>
    <w:rsid w:val="00114031"/>
    <w:rsid w:val="00133A69"/>
    <w:rsid w:val="00151B7C"/>
    <w:rsid w:val="00157E91"/>
    <w:rsid w:val="00170EA1"/>
    <w:rsid w:val="00190FD2"/>
    <w:rsid w:val="001A197E"/>
    <w:rsid w:val="001A50B5"/>
    <w:rsid w:val="001C6898"/>
    <w:rsid w:val="001F4F65"/>
    <w:rsid w:val="00200E9D"/>
    <w:rsid w:val="00203569"/>
    <w:rsid w:val="00217AFD"/>
    <w:rsid w:val="00227570"/>
    <w:rsid w:val="00270DC8"/>
    <w:rsid w:val="002802CC"/>
    <w:rsid w:val="002B36E6"/>
    <w:rsid w:val="002F3645"/>
    <w:rsid w:val="002F4445"/>
    <w:rsid w:val="00343684"/>
    <w:rsid w:val="003629A3"/>
    <w:rsid w:val="00362EBE"/>
    <w:rsid w:val="00387F7D"/>
    <w:rsid w:val="003A1C79"/>
    <w:rsid w:val="003C1BEE"/>
    <w:rsid w:val="003E1764"/>
    <w:rsid w:val="00400E50"/>
    <w:rsid w:val="00403D0D"/>
    <w:rsid w:val="00436568"/>
    <w:rsid w:val="0043777E"/>
    <w:rsid w:val="00447518"/>
    <w:rsid w:val="004730D7"/>
    <w:rsid w:val="004A2E5D"/>
    <w:rsid w:val="004B25DF"/>
    <w:rsid w:val="004B6E96"/>
    <w:rsid w:val="004F1CE5"/>
    <w:rsid w:val="004F20CE"/>
    <w:rsid w:val="004F3979"/>
    <w:rsid w:val="00516791"/>
    <w:rsid w:val="005431F9"/>
    <w:rsid w:val="00545502"/>
    <w:rsid w:val="00556514"/>
    <w:rsid w:val="00570D01"/>
    <w:rsid w:val="0057512B"/>
    <w:rsid w:val="00576624"/>
    <w:rsid w:val="00585A25"/>
    <w:rsid w:val="005A77B3"/>
    <w:rsid w:val="005C5814"/>
    <w:rsid w:val="005D40A4"/>
    <w:rsid w:val="0062164F"/>
    <w:rsid w:val="00634FDD"/>
    <w:rsid w:val="00635F05"/>
    <w:rsid w:val="00657582"/>
    <w:rsid w:val="0066019E"/>
    <w:rsid w:val="00660D20"/>
    <w:rsid w:val="00672B55"/>
    <w:rsid w:val="00673B48"/>
    <w:rsid w:val="006914D1"/>
    <w:rsid w:val="006926FC"/>
    <w:rsid w:val="00696B56"/>
    <w:rsid w:val="006A08CC"/>
    <w:rsid w:val="006A4F99"/>
    <w:rsid w:val="006A5794"/>
    <w:rsid w:val="006C4A38"/>
    <w:rsid w:val="006E0389"/>
    <w:rsid w:val="006F0914"/>
    <w:rsid w:val="006F0B43"/>
    <w:rsid w:val="00700369"/>
    <w:rsid w:val="00743189"/>
    <w:rsid w:val="00746A38"/>
    <w:rsid w:val="00766A65"/>
    <w:rsid w:val="00797606"/>
    <w:rsid w:val="00797A08"/>
    <w:rsid w:val="008001A1"/>
    <w:rsid w:val="0081542B"/>
    <w:rsid w:val="0081737D"/>
    <w:rsid w:val="00821EEE"/>
    <w:rsid w:val="0083664C"/>
    <w:rsid w:val="0089630D"/>
    <w:rsid w:val="008E6B5C"/>
    <w:rsid w:val="008F16AA"/>
    <w:rsid w:val="00900F4C"/>
    <w:rsid w:val="0090125D"/>
    <w:rsid w:val="00906206"/>
    <w:rsid w:val="009438DA"/>
    <w:rsid w:val="00951BA8"/>
    <w:rsid w:val="0096170D"/>
    <w:rsid w:val="0096471C"/>
    <w:rsid w:val="0097194E"/>
    <w:rsid w:val="00971D13"/>
    <w:rsid w:val="00983469"/>
    <w:rsid w:val="00987145"/>
    <w:rsid w:val="0099216D"/>
    <w:rsid w:val="009B22E1"/>
    <w:rsid w:val="009C2A2F"/>
    <w:rsid w:val="009C7E33"/>
    <w:rsid w:val="00A10407"/>
    <w:rsid w:val="00A22268"/>
    <w:rsid w:val="00A3033D"/>
    <w:rsid w:val="00A634B3"/>
    <w:rsid w:val="00A71288"/>
    <w:rsid w:val="00A949D5"/>
    <w:rsid w:val="00A95A09"/>
    <w:rsid w:val="00AA4B06"/>
    <w:rsid w:val="00AB286B"/>
    <w:rsid w:val="00AC43F6"/>
    <w:rsid w:val="00AF4470"/>
    <w:rsid w:val="00AF78B2"/>
    <w:rsid w:val="00B06945"/>
    <w:rsid w:val="00B150B1"/>
    <w:rsid w:val="00B15CE9"/>
    <w:rsid w:val="00B178CD"/>
    <w:rsid w:val="00B5353B"/>
    <w:rsid w:val="00B55185"/>
    <w:rsid w:val="00B73D0B"/>
    <w:rsid w:val="00B80ED7"/>
    <w:rsid w:val="00BA42A4"/>
    <w:rsid w:val="00BA5813"/>
    <w:rsid w:val="00BE7A24"/>
    <w:rsid w:val="00C0149A"/>
    <w:rsid w:val="00C122CB"/>
    <w:rsid w:val="00C17239"/>
    <w:rsid w:val="00C21FCC"/>
    <w:rsid w:val="00C30818"/>
    <w:rsid w:val="00C67953"/>
    <w:rsid w:val="00C8608C"/>
    <w:rsid w:val="00CA39C8"/>
    <w:rsid w:val="00D00048"/>
    <w:rsid w:val="00D807A0"/>
    <w:rsid w:val="00D81C1B"/>
    <w:rsid w:val="00D86924"/>
    <w:rsid w:val="00DF2217"/>
    <w:rsid w:val="00DF5458"/>
    <w:rsid w:val="00E037ED"/>
    <w:rsid w:val="00E058E5"/>
    <w:rsid w:val="00E16FD8"/>
    <w:rsid w:val="00E17C58"/>
    <w:rsid w:val="00E220CF"/>
    <w:rsid w:val="00E32ED9"/>
    <w:rsid w:val="00E46A79"/>
    <w:rsid w:val="00E5456D"/>
    <w:rsid w:val="00E6458E"/>
    <w:rsid w:val="00E879C7"/>
    <w:rsid w:val="00EF687F"/>
    <w:rsid w:val="00F05334"/>
    <w:rsid w:val="00F30D5F"/>
    <w:rsid w:val="00F34B82"/>
    <w:rsid w:val="00F35DC3"/>
    <w:rsid w:val="00F7008B"/>
    <w:rsid w:val="00F842BF"/>
    <w:rsid w:val="00F974F4"/>
    <w:rsid w:val="00FA6D22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character" w:styleId="Hipersaitas">
    <w:name w:val="Hyperlink"/>
    <w:basedOn w:val="Numatytasispastraiposriftas"/>
    <w:unhideWhenUsed/>
    <w:rsid w:val="00E058E5"/>
    <w:rPr>
      <w:color w:val="0563C1" w:themeColor="hyperlink"/>
      <w:u w:val="single"/>
    </w:rPr>
  </w:style>
  <w:style w:type="paragraph" w:customStyle="1" w:styleId="Default">
    <w:name w:val="Default"/>
    <w:rsid w:val="0051679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lt-LT" w:eastAsia="lt-LT"/>
    </w:rPr>
  </w:style>
  <w:style w:type="paragraph" w:styleId="Sraopastraipa">
    <w:name w:val="List Paragraph"/>
    <w:basedOn w:val="prastasis"/>
    <w:uiPriority w:val="34"/>
    <w:qFormat/>
    <w:rsid w:val="00D00048"/>
    <w:pPr>
      <w:ind w:left="720"/>
      <w:contextualSpacing/>
    </w:pPr>
  </w:style>
  <w:style w:type="paragraph" w:styleId="Betarp">
    <w:name w:val="No Spacing"/>
    <w:uiPriority w:val="1"/>
    <w:qFormat/>
    <w:rsid w:val="000F769C"/>
    <w:pPr>
      <w:spacing w:after="0" w:line="240" w:lineRule="auto"/>
    </w:pPr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3356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2024-02-21T06:53:00Z</cp:lastPrinted>
  <dcterms:created xsi:type="dcterms:W3CDTF">2024-03-20T12:06:00Z</dcterms:created>
  <dcterms:modified xsi:type="dcterms:W3CDTF">2024-03-20T12:07:00Z</dcterms:modified>
</cp:coreProperties>
</file>