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DFA5" w14:textId="4FA4BEB4" w:rsidR="00EB2655" w:rsidRDefault="00233AAE" w:rsidP="00EB2655">
      <w:pPr>
        <w:ind w:right="197"/>
        <w:jc w:val="center"/>
        <w:rPr>
          <w:b/>
          <w:sz w:val="24"/>
          <w:szCs w:val="24"/>
          <w:lang w:val="lt-LT" w:eastAsia="en-US"/>
        </w:rPr>
      </w:pPr>
      <w:bookmarkStart w:id="0" w:name="_Hlk160535838"/>
      <w:r w:rsidRPr="00233AAE">
        <w:rPr>
          <w:b/>
          <w:sz w:val="24"/>
          <w:szCs w:val="24"/>
          <w:lang w:val="lt-LT" w:eastAsia="en-US"/>
        </w:rPr>
        <w:t>DĖL ROKIŠKIO RAJONO SAVIVALDYBĖS BŪSTO IR SOCIALINIO BŪSTO</w:t>
      </w:r>
      <w:r w:rsidR="00BE4796">
        <w:rPr>
          <w:b/>
          <w:sz w:val="24"/>
          <w:szCs w:val="24"/>
          <w:lang w:val="lt-LT" w:eastAsia="en-US"/>
        </w:rPr>
        <w:t xml:space="preserve"> </w:t>
      </w:r>
      <w:r w:rsidRPr="00233AAE">
        <w:rPr>
          <w:b/>
          <w:sz w:val="24"/>
          <w:szCs w:val="24"/>
          <w:lang w:val="lt-LT" w:eastAsia="en-US"/>
        </w:rPr>
        <w:t>NUOMOS BEI BŪSTO NUOMOS AR IŠPERKAMOSIOS BŪSTO NUOMOS</w:t>
      </w:r>
      <w:r w:rsidR="00BE4796">
        <w:rPr>
          <w:b/>
          <w:sz w:val="24"/>
          <w:szCs w:val="24"/>
          <w:lang w:val="lt-LT" w:eastAsia="en-US"/>
        </w:rPr>
        <w:t xml:space="preserve"> </w:t>
      </w:r>
      <w:r w:rsidRPr="00233AAE">
        <w:rPr>
          <w:b/>
          <w:sz w:val="24"/>
          <w:szCs w:val="24"/>
          <w:lang w:val="lt-LT" w:eastAsia="en-US"/>
        </w:rPr>
        <w:t>MOKESČIO DALIES KOMPENSACIJŲ MOKĖJIMO IR PERMOKĖTŲ</w:t>
      </w:r>
      <w:r w:rsidR="00BE4796">
        <w:rPr>
          <w:b/>
          <w:sz w:val="24"/>
          <w:szCs w:val="24"/>
          <w:lang w:val="lt-LT" w:eastAsia="en-US"/>
        </w:rPr>
        <w:t xml:space="preserve"> </w:t>
      </w:r>
      <w:r w:rsidRPr="00233AAE">
        <w:rPr>
          <w:b/>
          <w:sz w:val="24"/>
          <w:szCs w:val="24"/>
          <w:lang w:val="lt-LT" w:eastAsia="en-US"/>
        </w:rPr>
        <w:t>KOMPENSACIJŲ GRĄŽINIMO TVARKOS APRAŠO PATVIRTINIMO</w:t>
      </w:r>
    </w:p>
    <w:bookmarkEnd w:id="0"/>
    <w:p w14:paraId="10E7653B" w14:textId="77777777" w:rsidR="00233AAE" w:rsidRPr="00461D40" w:rsidRDefault="00233AAE" w:rsidP="00EB2655">
      <w:pPr>
        <w:ind w:right="197"/>
        <w:jc w:val="center"/>
        <w:rPr>
          <w:sz w:val="24"/>
          <w:szCs w:val="24"/>
          <w:lang w:val="lt-LT"/>
        </w:rPr>
      </w:pPr>
    </w:p>
    <w:p w14:paraId="7D41DFA6" w14:textId="6B4177EB" w:rsidR="00EB2655" w:rsidRPr="00461D40" w:rsidRDefault="00EB2655" w:rsidP="00EB2655">
      <w:pPr>
        <w:ind w:right="197"/>
        <w:jc w:val="center"/>
        <w:rPr>
          <w:sz w:val="24"/>
          <w:szCs w:val="24"/>
          <w:lang w:val="lt-LT"/>
        </w:rPr>
      </w:pPr>
      <w:r w:rsidRPr="00461D40">
        <w:rPr>
          <w:sz w:val="24"/>
          <w:szCs w:val="24"/>
          <w:lang w:val="lt-LT"/>
        </w:rPr>
        <w:t>20</w:t>
      </w:r>
      <w:r>
        <w:rPr>
          <w:sz w:val="24"/>
          <w:szCs w:val="24"/>
          <w:lang w:val="lt-LT"/>
        </w:rPr>
        <w:t>2</w:t>
      </w:r>
      <w:r w:rsidR="00472185">
        <w:rPr>
          <w:sz w:val="24"/>
          <w:szCs w:val="24"/>
          <w:lang w:val="lt-LT"/>
        </w:rPr>
        <w:t>4</w:t>
      </w:r>
      <w:r w:rsidRPr="00461D40">
        <w:rPr>
          <w:sz w:val="24"/>
          <w:szCs w:val="24"/>
          <w:lang w:val="lt-LT"/>
        </w:rPr>
        <w:t xml:space="preserve"> m. </w:t>
      </w:r>
      <w:r w:rsidR="00217492">
        <w:rPr>
          <w:sz w:val="24"/>
          <w:szCs w:val="24"/>
          <w:lang w:val="lt-LT"/>
        </w:rPr>
        <w:t>kovo</w:t>
      </w:r>
      <w:r>
        <w:rPr>
          <w:sz w:val="24"/>
          <w:szCs w:val="24"/>
          <w:lang w:val="lt-LT"/>
        </w:rPr>
        <w:t xml:space="preserve"> </w:t>
      </w:r>
      <w:r w:rsidR="00A947B9">
        <w:rPr>
          <w:sz w:val="24"/>
          <w:szCs w:val="24"/>
          <w:lang w:val="lt-LT"/>
        </w:rPr>
        <w:t>28</w:t>
      </w:r>
      <w:r w:rsidRPr="00461D40">
        <w:rPr>
          <w:sz w:val="24"/>
          <w:szCs w:val="24"/>
          <w:lang w:val="lt-LT"/>
        </w:rPr>
        <w:t xml:space="preserve"> d. Nr. TS- </w:t>
      </w:r>
    </w:p>
    <w:p w14:paraId="7D41DFA7" w14:textId="77777777" w:rsidR="00EB2655" w:rsidRPr="00461D40" w:rsidRDefault="00EB2655" w:rsidP="00EB2655">
      <w:pPr>
        <w:ind w:right="197"/>
        <w:jc w:val="center"/>
        <w:rPr>
          <w:sz w:val="24"/>
          <w:szCs w:val="24"/>
          <w:lang w:val="lt-LT"/>
        </w:rPr>
      </w:pPr>
      <w:r w:rsidRPr="00461D40">
        <w:rPr>
          <w:sz w:val="24"/>
          <w:szCs w:val="24"/>
          <w:lang w:val="lt-LT"/>
        </w:rPr>
        <w:t>Rokiškis</w:t>
      </w:r>
    </w:p>
    <w:p w14:paraId="7D41DFA8" w14:textId="77777777" w:rsidR="00EB2655" w:rsidRPr="00461D40" w:rsidRDefault="00EB2655" w:rsidP="00EB2655">
      <w:pPr>
        <w:ind w:right="197"/>
        <w:jc w:val="center"/>
        <w:rPr>
          <w:sz w:val="24"/>
          <w:szCs w:val="24"/>
          <w:lang w:val="lt-LT"/>
        </w:rPr>
      </w:pPr>
    </w:p>
    <w:p w14:paraId="7D41DFA9" w14:textId="77777777" w:rsidR="00EB2655" w:rsidRPr="00461D40" w:rsidRDefault="00EB2655" w:rsidP="00EB2655">
      <w:pPr>
        <w:ind w:right="197"/>
        <w:jc w:val="center"/>
        <w:rPr>
          <w:sz w:val="24"/>
          <w:szCs w:val="24"/>
          <w:lang w:val="lt-LT"/>
        </w:rPr>
      </w:pPr>
    </w:p>
    <w:p w14:paraId="4E46923F" w14:textId="38C5EEFB" w:rsidR="00233AAE" w:rsidRDefault="00233AAE" w:rsidP="00615C18">
      <w:pPr>
        <w:pStyle w:val="Default"/>
        <w:tabs>
          <w:tab w:val="left" w:pos="851"/>
        </w:tabs>
        <w:ind w:firstLine="851"/>
        <w:jc w:val="both"/>
      </w:pPr>
      <w:r>
        <w:t>Vadovaudamasi Lietuvos Respublikos vietos savivaldos 1</w:t>
      </w:r>
      <w:r w:rsidR="00F42B3F">
        <w:t>5</w:t>
      </w:r>
      <w:r>
        <w:t xml:space="preserve"> straipsnio 2 dalies </w:t>
      </w:r>
      <w:r w:rsidR="00F42B3F">
        <w:t>23</w:t>
      </w:r>
      <w:r>
        <w:t xml:space="preserve"> punktu,</w:t>
      </w:r>
      <w:r w:rsidR="00F42B3F">
        <w:t xml:space="preserve"> </w:t>
      </w:r>
      <w:r>
        <w:t xml:space="preserve">Lietuvos Respublikos paramos būstui įsigyti ar išsinuomoti įstatymu, </w:t>
      </w:r>
      <w:bookmarkStart w:id="1" w:name="_Hlk160536575"/>
      <w:bookmarkStart w:id="2" w:name="_Hlk160552651"/>
      <w:r w:rsidR="00F42B3F">
        <w:t>S</w:t>
      </w:r>
      <w:r w:rsidR="00F42B3F" w:rsidRPr="00F42B3F">
        <w:t>ocialinio būsto ir kito savivaldybės būsto nuomos mokesčių apskaičiavimo metodika</w:t>
      </w:r>
      <w:bookmarkEnd w:id="1"/>
      <w:r w:rsidR="00F42B3F">
        <w:t xml:space="preserve">, patvirtinta </w:t>
      </w:r>
      <w:r>
        <w:t>Lietuvos</w:t>
      </w:r>
      <w:r w:rsidR="00F42B3F">
        <w:t xml:space="preserve"> Respublikos</w:t>
      </w:r>
      <w:r>
        <w:t xml:space="preserve"> Vyriausybės 2001 m. balandžio 25 d. nutarimu Nr. 472 </w:t>
      </w:r>
      <w:r w:rsidR="00F42B3F">
        <w:t>„Dėl socialinio būsto ir kito savivaldybės būsto nuomos mokesčių apskaičiavimo metodikos patvirtinimo“</w:t>
      </w:r>
      <w:bookmarkEnd w:id="2"/>
      <w:r w:rsidR="00F42B3F">
        <w:t xml:space="preserve">, </w:t>
      </w:r>
      <w:r w:rsidR="00615C18">
        <w:t xml:space="preserve">Socialinio būsto nuomos sutarties pavyzdine forma, patvirtinta Lietuvos Respublikos socialinės apsaugos ir darbo ministro </w:t>
      </w:r>
      <w:r>
        <w:t>2019 m. rugsėjo 27 d. įsakymu Nr. A1-559</w:t>
      </w:r>
      <w:r w:rsidR="00615C18">
        <w:t xml:space="preserve"> „D</w:t>
      </w:r>
      <w:r w:rsidR="00615C18" w:rsidRPr="00615C18">
        <w:t>ėl socialinio būsto nuomos sutarties pavyzdinės formos patvirtinimo“</w:t>
      </w:r>
      <w:r>
        <w:t xml:space="preserve">, Rokiškio rajono savivaldybės taryba </w:t>
      </w:r>
      <w:r w:rsidRPr="00233AAE">
        <w:rPr>
          <w:spacing w:val="60"/>
        </w:rPr>
        <w:t>nusprendžia</w:t>
      </w:r>
      <w:r>
        <w:t>:</w:t>
      </w:r>
    </w:p>
    <w:p w14:paraId="066AB08C" w14:textId="77777777" w:rsidR="00233AAE" w:rsidRDefault="00233AAE" w:rsidP="00233AAE">
      <w:pPr>
        <w:pStyle w:val="Default"/>
        <w:tabs>
          <w:tab w:val="left" w:pos="851"/>
        </w:tabs>
        <w:ind w:firstLine="851"/>
        <w:jc w:val="both"/>
      </w:pPr>
      <w:r>
        <w:t>1. Patvirtinti Rokiškio rajono savivaldybės būsto ir socialinio būsto nuomos bei būsto nuomos ar išperkamosios būsto nuomos mokesčio dalies kompensacijų mokėjimo ir permokėtų kompensacijų grąžinimo tvarkos aprašą (pridedama).</w:t>
      </w:r>
    </w:p>
    <w:p w14:paraId="3CFEEB80" w14:textId="4577B5BD" w:rsidR="00233AAE" w:rsidRDefault="00233AAE" w:rsidP="00A8387A">
      <w:pPr>
        <w:pStyle w:val="Default"/>
        <w:tabs>
          <w:tab w:val="left" w:pos="851"/>
        </w:tabs>
        <w:ind w:firstLine="851"/>
        <w:jc w:val="both"/>
      </w:pPr>
      <w:r w:rsidRPr="00DD3F70">
        <w:t>2. Pripažinti netekusi</w:t>
      </w:r>
      <w:r w:rsidR="00ED21E5">
        <w:t>u</w:t>
      </w:r>
      <w:r w:rsidRPr="00DD3F70">
        <w:t xml:space="preserve"> galios</w:t>
      </w:r>
      <w:r w:rsidR="009E2766">
        <w:t xml:space="preserve"> </w:t>
      </w:r>
      <w:r w:rsidRPr="00DD3F70">
        <w:t>Rokiškio rajono savivaldybės tarybos 201</w:t>
      </w:r>
      <w:r w:rsidR="00233154" w:rsidRPr="00DD3F70">
        <w:t>9</w:t>
      </w:r>
      <w:r w:rsidRPr="00DD3F70">
        <w:t xml:space="preserve"> m. </w:t>
      </w:r>
      <w:r w:rsidR="00233154" w:rsidRPr="00DD3F70">
        <w:t>spalio</w:t>
      </w:r>
      <w:r w:rsidRPr="00DD3F70">
        <w:t xml:space="preserve"> 2</w:t>
      </w:r>
      <w:r w:rsidR="00233154" w:rsidRPr="00DD3F70">
        <w:t>5</w:t>
      </w:r>
      <w:r w:rsidRPr="00DD3F70">
        <w:t xml:space="preserve"> d. sprendimą Nr. TS-</w:t>
      </w:r>
      <w:r w:rsidR="00233154" w:rsidRPr="00DD3F70">
        <w:t>221</w:t>
      </w:r>
      <w:r w:rsidRPr="00DD3F70">
        <w:t xml:space="preserve"> „</w:t>
      </w:r>
      <w:r w:rsidR="00233154" w:rsidRPr="00DD3F70">
        <w:t>Dėl Rokiškio rajono savivaldybės būsto ir socialinio būsto nuomos bei būsto nuomos ar išperkamosios būsto nuomos mokesčio dalies kompensacijų apskaičiavimo, mokėjimo ir permokėtų kompensacijų grąžinimo tvarkos aprašo patvirtinimo</w:t>
      </w:r>
      <w:r w:rsidRPr="00DD3F70">
        <w:t>“</w:t>
      </w:r>
      <w:r w:rsidR="009E2766">
        <w:t xml:space="preserve"> su visais jo pakeitimais ir papildymais.</w:t>
      </w:r>
    </w:p>
    <w:p w14:paraId="4BA67173" w14:textId="77777777" w:rsidR="00062D04" w:rsidRDefault="00062D04" w:rsidP="00233AAE">
      <w:pPr>
        <w:pStyle w:val="Default"/>
        <w:tabs>
          <w:tab w:val="left" w:pos="851"/>
        </w:tabs>
        <w:jc w:val="both"/>
      </w:pPr>
    </w:p>
    <w:p w14:paraId="7767509C" w14:textId="77777777" w:rsidR="00062D04" w:rsidRDefault="00062D04" w:rsidP="00233AAE">
      <w:pPr>
        <w:pStyle w:val="Default"/>
        <w:tabs>
          <w:tab w:val="left" w:pos="851"/>
        </w:tabs>
        <w:jc w:val="both"/>
      </w:pPr>
    </w:p>
    <w:p w14:paraId="0D96E987" w14:textId="77777777" w:rsidR="00A8387A" w:rsidRDefault="00A8387A" w:rsidP="00233AAE">
      <w:pPr>
        <w:pStyle w:val="Default"/>
        <w:tabs>
          <w:tab w:val="left" w:pos="851"/>
        </w:tabs>
        <w:jc w:val="both"/>
      </w:pPr>
    </w:p>
    <w:p w14:paraId="7D41DFB1" w14:textId="77777777" w:rsidR="00EB2655" w:rsidRPr="00461D40" w:rsidRDefault="00EB2655" w:rsidP="00EB2655">
      <w:pPr>
        <w:ind w:right="197"/>
        <w:jc w:val="both"/>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Ramūnas Godeliauskas</w:t>
      </w:r>
    </w:p>
    <w:p w14:paraId="7D41DFB2" w14:textId="77777777" w:rsidR="00EB2655" w:rsidRDefault="00EB2655" w:rsidP="00EB2655">
      <w:pPr>
        <w:ind w:right="197"/>
        <w:jc w:val="both"/>
        <w:rPr>
          <w:sz w:val="24"/>
          <w:szCs w:val="24"/>
          <w:lang w:val="lt-LT"/>
        </w:rPr>
      </w:pPr>
    </w:p>
    <w:p w14:paraId="12ADE051" w14:textId="77777777" w:rsidR="00062D04" w:rsidRDefault="00062D04" w:rsidP="00EB2655">
      <w:pPr>
        <w:ind w:right="197"/>
        <w:jc w:val="both"/>
        <w:rPr>
          <w:sz w:val="24"/>
          <w:szCs w:val="24"/>
          <w:lang w:val="lt-LT"/>
        </w:rPr>
      </w:pPr>
    </w:p>
    <w:p w14:paraId="4C98E52F" w14:textId="77777777" w:rsidR="00062D04" w:rsidRDefault="00062D04" w:rsidP="00EB2655">
      <w:pPr>
        <w:ind w:right="197"/>
        <w:jc w:val="both"/>
        <w:rPr>
          <w:sz w:val="24"/>
          <w:szCs w:val="24"/>
          <w:lang w:val="lt-LT"/>
        </w:rPr>
      </w:pPr>
    </w:p>
    <w:p w14:paraId="4567234B" w14:textId="77777777" w:rsidR="00062D04" w:rsidRDefault="00062D04" w:rsidP="00EB2655">
      <w:pPr>
        <w:ind w:right="197"/>
        <w:jc w:val="both"/>
        <w:rPr>
          <w:sz w:val="24"/>
          <w:szCs w:val="24"/>
          <w:lang w:val="lt-LT"/>
        </w:rPr>
      </w:pPr>
    </w:p>
    <w:p w14:paraId="442069C7" w14:textId="77777777" w:rsidR="00062D04" w:rsidRDefault="00062D04" w:rsidP="00EB2655">
      <w:pPr>
        <w:ind w:right="197"/>
        <w:jc w:val="both"/>
        <w:rPr>
          <w:sz w:val="24"/>
          <w:szCs w:val="24"/>
          <w:lang w:val="lt-LT"/>
        </w:rPr>
      </w:pPr>
    </w:p>
    <w:p w14:paraId="131FDF5C" w14:textId="77777777" w:rsidR="00062D04" w:rsidRDefault="00062D04" w:rsidP="00EB2655">
      <w:pPr>
        <w:ind w:right="197"/>
        <w:jc w:val="both"/>
        <w:rPr>
          <w:sz w:val="24"/>
          <w:szCs w:val="24"/>
          <w:lang w:val="lt-LT"/>
        </w:rPr>
      </w:pPr>
    </w:p>
    <w:p w14:paraId="50C5365F" w14:textId="77777777" w:rsidR="00062D04" w:rsidRDefault="00062D04" w:rsidP="00EB2655">
      <w:pPr>
        <w:ind w:right="197"/>
        <w:jc w:val="both"/>
        <w:rPr>
          <w:sz w:val="24"/>
          <w:szCs w:val="24"/>
          <w:lang w:val="lt-LT"/>
        </w:rPr>
      </w:pPr>
    </w:p>
    <w:p w14:paraId="45F65D5C" w14:textId="77777777" w:rsidR="00062D04" w:rsidRDefault="00062D04" w:rsidP="00EB2655">
      <w:pPr>
        <w:ind w:right="197"/>
        <w:jc w:val="both"/>
        <w:rPr>
          <w:sz w:val="24"/>
          <w:szCs w:val="24"/>
          <w:lang w:val="lt-LT"/>
        </w:rPr>
      </w:pPr>
    </w:p>
    <w:p w14:paraId="1CBD7020" w14:textId="77777777" w:rsidR="00062D04" w:rsidRDefault="00062D04" w:rsidP="00EB2655">
      <w:pPr>
        <w:ind w:right="197"/>
        <w:jc w:val="both"/>
        <w:rPr>
          <w:sz w:val="24"/>
          <w:szCs w:val="24"/>
          <w:lang w:val="lt-LT"/>
        </w:rPr>
      </w:pPr>
    </w:p>
    <w:p w14:paraId="0833CD48" w14:textId="77777777" w:rsidR="00062D04" w:rsidRDefault="00062D04" w:rsidP="00EB2655">
      <w:pPr>
        <w:ind w:right="197"/>
        <w:jc w:val="both"/>
        <w:rPr>
          <w:sz w:val="24"/>
          <w:szCs w:val="24"/>
          <w:lang w:val="lt-LT"/>
        </w:rPr>
      </w:pPr>
    </w:p>
    <w:p w14:paraId="11715454" w14:textId="77777777" w:rsidR="00062D04" w:rsidRDefault="00062D04" w:rsidP="00EB2655">
      <w:pPr>
        <w:ind w:right="197"/>
        <w:jc w:val="both"/>
        <w:rPr>
          <w:sz w:val="24"/>
          <w:szCs w:val="24"/>
          <w:lang w:val="lt-LT"/>
        </w:rPr>
      </w:pPr>
    </w:p>
    <w:p w14:paraId="3E25F036" w14:textId="77777777" w:rsidR="00062D04" w:rsidRDefault="00062D04" w:rsidP="00EB2655">
      <w:pPr>
        <w:ind w:right="197"/>
        <w:jc w:val="both"/>
        <w:rPr>
          <w:sz w:val="24"/>
          <w:szCs w:val="24"/>
          <w:lang w:val="lt-LT"/>
        </w:rPr>
      </w:pPr>
    </w:p>
    <w:p w14:paraId="45DEC7A3" w14:textId="77777777" w:rsidR="00A8387A" w:rsidRDefault="00A8387A" w:rsidP="00EB2655">
      <w:pPr>
        <w:ind w:right="197"/>
        <w:jc w:val="both"/>
        <w:rPr>
          <w:sz w:val="24"/>
          <w:szCs w:val="24"/>
          <w:lang w:val="lt-LT"/>
        </w:rPr>
      </w:pPr>
    </w:p>
    <w:p w14:paraId="4B41540E" w14:textId="77777777" w:rsidR="00A8387A" w:rsidRDefault="00A8387A" w:rsidP="00EB2655">
      <w:pPr>
        <w:ind w:right="197"/>
        <w:jc w:val="both"/>
        <w:rPr>
          <w:sz w:val="24"/>
          <w:szCs w:val="24"/>
          <w:lang w:val="lt-LT"/>
        </w:rPr>
      </w:pPr>
    </w:p>
    <w:p w14:paraId="24C234CE" w14:textId="77777777" w:rsidR="00A8387A" w:rsidRDefault="00A8387A" w:rsidP="00EB2655">
      <w:pPr>
        <w:ind w:right="197"/>
        <w:jc w:val="both"/>
        <w:rPr>
          <w:sz w:val="24"/>
          <w:szCs w:val="24"/>
          <w:lang w:val="lt-LT"/>
        </w:rPr>
      </w:pPr>
    </w:p>
    <w:p w14:paraId="7F57349A" w14:textId="77777777" w:rsidR="00A8387A" w:rsidRDefault="00A8387A" w:rsidP="00EB2655">
      <w:pPr>
        <w:ind w:right="197"/>
        <w:jc w:val="both"/>
        <w:rPr>
          <w:sz w:val="24"/>
          <w:szCs w:val="24"/>
          <w:lang w:val="lt-LT"/>
        </w:rPr>
      </w:pPr>
    </w:p>
    <w:p w14:paraId="6F8CB3E5" w14:textId="77777777" w:rsidR="00062D04" w:rsidRPr="00461D40" w:rsidRDefault="00062D04" w:rsidP="00EB2655">
      <w:pPr>
        <w:ind w:right="197"/>
        <w:jc w:val="both"/>
        <w:rPr>
          <w:sz w:val="24"/>
          <w:szCs w:val="24"/>
          <w:lang w:val="lt-LT"/>
        </w:rPr>
      </w:pPr>
    </w:p>
    <w:p w14:paraId="7D41DFE3" w14:textId="6A20E653" w:rsidR="00EB2655" w:rsidRDefault="00233AAE" w:rsidP="00EB2655">
      <w:pPr>
        <w:ind w:right="197"/>
        <w:rPr>
          <w:sz w:val="24"/>
          <w:szCs w:val="24"/>
          <w:lang w:val="lt-LT"/>
        </w:rPr>
      </w:pPr>
      <w:r>
        <w:rPr>
          <w:sz w:val="24"/>
          <w:szCs w:val="24"/>
          <w:lang w:val="lt-LT"/>
        </w:rPr>
        <w:t>Akvilė Kisielienė</w:t>
      </w:r>
    </w:p>
    <w:p w14:paraId="337D0956" w14:textId="77777777" w:rsidR="00677677" w:rsidRPr="005C4EF1" w:rsidRDefault="00677677" w:rsidP="00677677">
      <w:pPr>
        <w:jc w:val="center"/>
        <w:rPr>
          <w:b/>
          <w:sz w:val="24"/>
          <w:szCs w:val="24"/>
          <w:lang w:val="lt-LT"/>
        </w:rPr>
      </w:pPr>
      <w:r w:rsidRPr="005C4EF1">
        <w:rPr>
          <w:b/>
          <w:sz w:val="24"/>
          <w:szCs w:val="24"/>
          <w:lang w:val="lt-LT"/>
        </w:rPr>
        <w:lastRenderedPageBreak/>
        <w:t>SPRENDIMO PROJEKTO</w:t>
      </w:r>
    </w:p>
    <w:p w14:paraId="10DCC351" w14:textId="77777777" w:rsidR="00233AAE" w:rsidRDefault="00233AAE" w:rsidP="00233AAE">
      <w:pPr>
        <w:ind w:right="197"/>
        <w:jc w:val="center"/>
        <w:rPr>
          <w:b/>
          <w:sz w:val="24"/>
          <w:szCs w:val="24"/>
          <w:lang w:val="lt-LT" w:eastAsia="en-US"/>
        </w:rPr>
      </w:pPr>
      <w:r w:rsidRPr="00233AAE">
        <w:rPr>
          <w:b/>
          <w:sz w:val="24"/>
          <w:szCs w:val="24"/>
          <w:lang w:val="lt-LT" w:eastAsia="en-US"/>
        </w:rPr>
        <w:t>DĖL ROKIŠKIO RAJONO SAVIVALDYBĖS BŪSTO IR SOCIALINIO BŪSTO NUOMOS BEI BŪSTO NUOMOS AR IŠPERKAMOSIOS BŪSTO NUOMOS MOKESČIO DALIES KOMPENSACIJŲ MOKĖJIMO IR PERMOKĖTŲ KOMPENSACIJŲ GRĄŽINIMO TVARKOS APRAŠO PATVIRTINIMO</w:t>
      </w:r>
    </w:p>
    <w:p w14:paraId="4534F3F1" w14:textId="557EFCA0" w:rsidR="00677677" w:rsidRPr="003B3753" w:rsidRDefault="00677677" w:rsidP="00233AAE">
      <w:pPr>
        <w:jc w:val="center"/>
        <w:rPr>
          <w:b/>
          <w:sz w:val="24"/>
          <w:szCs w:val="24"/>
          <w:lang w:val="lt-LT"/>
        </w:rPr>
      </w:pPr>
      <w:r w:rsidRPr="003B3753">
        <w:rPr>
          <w:b/>
          <w:sz w:val="24"/>
          <w:szCs w:val="24"/>
          <w:lang w:val="lt-LT"/>
        </w:rPr>
        <w:t>AIŠKINAMASIS RAŠTAS</w:t>
      </w:r>
    </w:p>
    <w:p w14:paraId="1B7F449D" w14:textId="77777777" w:rsidR="00677677" w:rsidRPr="000F2E22" w:rsidRDefault="00677677" w:rsidP="00677677">
      <w:pPr>
        <w:rPr>
          <w:lang w:val="lt-LT"/>
        </w:rPr>
      </w:pPr>
    </w:p>
    <w:p w14:paraId="7C77E943" w14:textId="151C9ECF" w:rsidR="00677677" w:rsidRPr="00BC483C" w:rsidRDefault="00677677" w:rsidP="00677677">
      <w:pPr>
        <w:jc w:val="center"/>
        <w:rPr>
          <w:iCs/>
          <w:sz w:val="24"/>
          <w:szCs w:val="24"/>
          <w:lang w:val="lt-LT"/>
        </w:rPr>
      </w:pPr>
      <w:r w:rsidRPr="00BC483C">
        <w:rPr>
          <w:iCs/>
          <w:sz w:val="24"/>
          <w:szCs w:val="24"/>
          <w:lang w:val="lt-LT"/>
        </w:rPr>
        <w:t>202</w:t>
      </w:r>
      <w:r w:rsidR="00C828EA" w:rsidRPr="00BC483C">
        <w:rPr>
          <w:iCs/>
          <w:sz w:val="24"/>
          <w:szCs w:val="24"/>
          <w:lang w:val="lt-LT"/>
        </w:rPr>
        <w:t>4</w:t>
      </w:r>
      <w:r w:rsidRPr="00BC483C">
        <w:rPr>
          <w:iCs/>
          <w:sz w:val="24"/>
          <w:szCs w:val="24"/>
          <w:lang w:val="lt-LT"/>
        </w:rPr>
        <w:t xml:space="preserve"> m. </w:t>
      </w:r>
      <w:r w:rsidR="00C828EA" w:rsidRPr="00BC483C">
        <w:rPr>
          <w:iCs/>
          <w:sz w:val="24"/>
          <w:szCs w:val="24"/>
          <w:lang w:val="lt-LT"/>
        </w:rPr>
        <w:t>kovo</w:t>
      </w:r>
      <w:r w:rsidRPr="00BC483C">
        <w:rPr>
          <w:iCs/>
          <w:sz w:val="24"/>
          <w:szCs w:val="24"/>
          <w:lang w:val="lt-LT"/>
        </w:rPr>
        <w:t xml:space="preserve"> </w:t>
      </w:r>
      <w:r w:rsidR="00C828EA" w:rsidRPr="00BC483C">
        <w:rPr>
          <w:iCs/>
          <w:sz w:val="24"/>
          <w:szCs w:val="24"/>
          <w:lang w:val="lt-LT"/>
        </w:rPr>
        <w:t>28</w:t>
      </w:r>
      <w:r w:rsidRPr="00BC483C">
        <w:rPr>
          <w:iCs/>
          <w:sz w:val="24"/>
          <w:szCs w:val="24"/>
          <w:lang w:val="lt-LT"/>
        </w:rPr>
        <w:t xml:space="preserve"> d.</w:t>
      </w:r>
    </w:p>
    <w:p w14:paraId="1F3CB251" w14:textId="77777777" w:rsidR="00677677" w:rsidRPr="000F2E22" w:rsidRDefault="00677677" w:rsidP="00677677">
      <w:pPr>
        <w:jc w:val="center"/>
        <w:rPr>
          <w:i/>
          <w:lang w:val="lt-LT"/>
        </w:rPr>
      </w:pPr>
    </w:p>
    <w:p w14:paraId="2E6F0FA4" w14:textId="77777777" w:rsidR="00233AAE" w:rsidRPr="008B508C" w:rsidRDefault="00233AAE" w:rsidP="00233AAE">
      <w:pPr>
        <w:rPr>
          <w:sz w:val="24"/>
          <w:szCs w:val="24"/>
          <w:lang w:val="lt-LT"/>
        </w:rPr>
      </w:pPr>
      <w:r w:rsidRPr="008B508C">
        <w:rPr>
          <w:sz w:val="24"/>
          <w:szCs w:val="24"/>
          <w:lang w:val="lt-LT"/>
        </w:rPr>
        <w:t>Projekto rengėjas – Turto valdymo ir ūkio skyriaus vyriausioji specialistė Akvilė Kisielienė.</w:t>
      </w:r>
    </w:p>
    <w:p w14:paraId="49F64DF7" w14:textId="6F2082A8" w:rsidR="00677677" w:rsidRPr="00CE73DD" w:rsidRDefault="00233AAE" w:rsidP="00677677">
      <w:pPr>
        <w:rPr>
          <w:sz w:val="24"/>
          <w:szCs w:val="24"/>
          <w:lang w:val="lt-LT"/>
        </w:rPr>
      </w:pPr>
      <w:r w:rsidRPr="008B508C">
        <w:rPr>
          <w:sz w:val="24"/>
          <w:szCs w:val="24"/>
          <w:lang w:val="lt-LT"/>
        </w:rPr>
        <w:t>Pranešėjas komitetų ir Tarybos posėdžiuose – Turto valdymo ir ūkio skyriaus vedėja Ernesta Jančienė.</w:t>
      </w:r>
    </w:p>
    <w:p w14:paraId="0919D8F9" w14:textId="77777777" w:rsidR="00677677" w:rsidRPr="00CE73DD" w:rsidRDefault="00677677" w:rsidP="00677677">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677677" w:rsidRPr="0048769B" w14:paraId="39DF2F2D" w14:textId="77777777" w:rsidTr="00503B1D">
        <w:tc>
          <w:tcPr>
            <w:tcW w:w="396" w:type="dxa"/>
          </w:tcPr>
          <w:p w14:paraId="3FA56C93" w14:textId="77777777" w:rsidR="00677677" w:rsidRPr="00570525" w:rsidRDefault="00677677" w:rsidP="00503B1D">
            <w:pPr>
              <w:rPr>
                <w:sz w:val="24"/>
                <w:szCs w:val="24"/>
                <w:lang w:val="lt-LT"/>
              </w:rPr>
            </w:pPr>
            <w:r w:rsidRPr="00570525">
              <w:rPr>
                <w:sz w:val="24"/>
                <w:szCs w:val="24"/>
                <w:lang w:val="lt-LT"/>
              </w:rPr>
              <w:t>1.</w:t>
            </w:r>
          </w:p>
        </w:tc>
        <w:tc>
          <w:tcPr>
            <w:tcW w:w="2689" w:type="dxa"/>
          </w:tcPr>
          <w:p w14:paraId="48430C02" w14:textId="77777777" w:rsidR="00677677" w:rsidRPr="00570525" w:rsidRDefault="00677677" w:rsidP="00503B1D">
            <w:pPr>
              <w:rPr>
                <w:sz w:val="24"/>
                <w:szCs w:val="24"/>
                <w:lang w:val="lt-LT"/>
              </w:rPr>
            </w:pPr>
            <w:r w:rsidRPr="00570525">
              <w:rPr>
                <w:sz w:val="24"/>
                <w:szCs w:val="24"/>
                <w:lang w:val="lt-LT"/>
              </w:rPr>
              <w:t>Sprendimo projekto tikslas ir uždaviniai</w:t>
            </w:r>
          </w:p>
        </w:tc>
        <w:tc>
          <w:tcPr>
            <w:tcW w:w="6712" w:type="dxa"/>
          </w:tcPr>
          <w:p w14:paraId="131C25B4" w14:textId="04935439" w:rsidR="00677677" w:rsidRPr="00A81A73" w:rsidRDefault="00A1413C" w:rsidP="00A81A73">
            <w:pPr>
              <w:jc w:val="both"/>
              <w:rPr>
                <w:sz w:val="24"/>
                <w:szCs w:val="24"/>
                <w:lang w:val="lt-LT"/>
              </w:rPr>
            </w:pPr>
            <w:r>
              <w:rPr>
                <w:bCs/>
                <w:sz w:val="24"/>
                <w:szCs w:val="24"/>
                <w:lang w:val="lt-LT"/>
              </w:rPr>
              <w:t xml:space="preserve">Patvirtinti </w:t>
            </w:r>
            <w:r w:rsidRPr="00A1413C">
              <w:rPr>
                <w:bCs/>
                <w:sz w:val="24"/>
                <w:szCs w:val="24"/>
                <w:lang w:val="lt-LT"/>
              </w:rPr>
              <w:t>Rokiškio rajono savivaldybės būsto ir socialinio būsto nuomos bei būsto nuomos ar išperkamosios būsto nuomos mokesčio dalies kompensacijų mokėjimo ir permokėtų kompensacijų grąžinimo tvarkos apraš</w:t>
            </w:r>
            <w:r>
              <w:rPr>
                <w:bCs/>
                <w:sz w:val="24"/>
                <w:szCs w:val="24"/>
                <w:lang w:val="lt-LT"/>
              </w:rPr>
              <w:t>ą.</w:t>
            </w:r>
          </w:p>
        </w:tc>
      </w:tr>
      <w:tr w:rsidR="00677677" w:rsidRPr="0048769B" w14:paraId="7E5DDEB9" w14:textId="77777777" w:rsidTr="00503B1D">
        <w:trPr>
          <w:trHeight w:val="1963"/>
        </w:trPr>
        <w:tc>
          <w:tcPr>
            <w:tcW w:w="396" w:type="dxa"/>
          </w:tcPr>
          <w:p w14:paraId="4221A172" w14:textId="77777777" w:rsidR="00677677" w:rsidRPr="000F2E22" w:rsidRDefault="00677677" w:rsidP="00503B1D">
            <w:pPr>
              <w:rPr>
                <w:lang w:val="lt-LT"/>
              </w:rPr>
            </w:pPr>
            <w:r w:rsidRPr="00903B89">
              <w:rPr>
                <w:sz w:val="24"/>
                <w:szCs w:val="24"/>
                <w:lang w:val="lt-LT"/>
              </w:rPr>
              <w:t>2</w:t>
            </w:r>
            <w:r w:rsidRPr="000F2E22">
              <w:rPr>
                <w:lang w:val="lt-LT"/>
              </w:rPr>
              <w:t xml:space="preserve">. </w:t>
            </w:r>
          </w:p>
        </w:tc>
        <w:tc>
          <w:tcPr>
            <w:tcW w:w="2689" w:type="dxa"/>
          </w:tcPr>
          <w:p w14:paraId="1F3B72ED" w14:textId="77777777" w:rsidR="00677677" w:rsidRPr="00903B89" w:rsidRDefault="00677677" w:rsidP="00503B1D">
            <w:pPr>
              <w:rPr>
                <w:sz w:val="24"/>
                <w:szCs w:val="24"/>
                <w:lang w:val="lt-LT"/>
              </w:rPr>
            </w:pPr>
            <w:r w:rsidRPr="00903B89">
              <w:rPr>
                <w:sz w:val="24"/>
                <w:szCs w:val="24"/>
                <w:lang w:val="lt-LT"/>
              </w:rPr>
              <w:t xml:space="preserve">Šiuo metu galiojančios ir teikiamu klausimu siūlomos naujos teisinio reguliavimo </w:t>
            </w:r>
          </w:p>
          <w:p w14:paraId="4A0402EA" w14:textId="3C861919" w:rsidR="00677677" w:rsidRPr="00903B89" w:rsidRDefault="00677677" w:rsidP="00503B1D">
            <w:pPr>
              <w:rPr>
                <w:sz w:val="24"/>
                <w:szCs w:val="24"/>
                <w:lang w:val="lt-LT"/>
              </w:rPr>
            </w:pPr>
            <w:r w:rsidRPr="00903B89">
              <w:rPr>
                <w:sz w:val="24"/>
                <w:szCs w:val="24"/>
                <w:lang w:val="lt-LT"/>
              </w:rPr>
              <w:t>nuostatos</w:t>
            </w:r>
          </w:p>
        </w:tc>
        <w:tc>
          <w:tcPr>
            <w:tcW w:w="6712" w:type="dxa"/>
          </w:tcPr>
          <w:p w14:paraId="4E51E7D5" w14:textId="77777777" w:rsidR="00AD2386" w:rsidRDefault="00451066" w:rsidP="00451066">
            <w:pPr>
              <w:jc w:val="both"/>
              <w:rPr>
                <w:sz w:val="24"/>
                <w:szCs w:val="24"/>
                <w:lang w:val="lt-LT" w:eastAsia="zh-CN"/>
              </w:rPr>
            </w:pPr>
            <w:r w:rsidRPr="00451066">
              <w:rPr>
                <w:sz w:val="24"/>
                <w:szCs w:val="24"/>
                <w:lang w:val="lt-LT" w:eastAsia="zh-CN"/>
              </w:rPr>
              <w:t>Lietuvos Respublikos vietos savivaldos 15 straipsnio 2 dalies 23 punkt</w:t>
            </w:r>
            <w:r>
              <w:rPr>
                <w:sz w:val="24"/>
                <w:szCs w:val="24"/>
                <w:lang w:val="lt-LT" w:eastAsia="zh-CN"/>
              </w:rPr>
              <w:t>as nu</w:t>
            </w:r>
            <w:r w:rsidR="00FB5FC8">
              <w:rPr>
                <w:sz w:val="24"/>
                <w:szCs w:val="24"/>
                <w:lang w:val="lt-LT" w:eastAsia="zh-CN"/>
              </w:rPr>
              <w:t>stato</w:t>
            </w:r>
            <w:r>
              <w:rPr>
                <w:sz w:val="24"/>
                <w:szCs w:val="24"/>
                <w:lang w:val="lt-LT" w:eastAsia="zh-CN"/>
              </w:rPr>
              <w:t>, kad išimtinė savivaldybės tarybos kompetencija yra</w:t>
            </w:r>
            <w:r w:rsidR="00FB5FC8">
              <w:rPr>
                <w:sz w:val="24"/>
                <w:szCs w:val="24"/>
                <w:lang w:val="lt-LT" w:eastAsia="zh-CN"/>
              </w:rPr>
              <w:t xml:space="preserve"> </w:t>
            </w:r>
            <w:r w:rsidR="00FB5FC8" w:rsidRPr="00FB5FC8">
              <w:rPr>
                <w:i/>
                <w:iCs/>
                <w:sz w:val="24"/>
                <w:szCs w:val="24"/>
                <w:lang w:val="lt-LT" w:eastAsia="zh-CN"/>
              </w:rPr>
              <w:t>sprendimų dėl savivaldybės būsto ir socialinio būsto fondo sudarymo (statybos, pirkimo ir kitų) tvarkos, būsto suteikimo tvarkos ir nuomos mokesčio dydžio priėmimas, kitų sprendimų, numatytų Paramos būstui įsigyti ar išsinuomoti įstatyme, priėmimas</w:t>
            </w:r>
            <w:r w:rsidR="00FB5FC8">
              <w:rPr>
                <w:sz w:val="24"/>
                <w:szCs w:val="24"/>
                <w:lang w:val="lt-LT" w:eastAsia="zh-CN"/>
              </w:rPr>
              <w:t>.</w:t>
            </w:r>
          </w:p>
          <w:p w14:paraId="2FA59550" w14:textId="6CD7BEBE" w:rsidR="00FB5FC8" w:rsidRPr="002E332C" w:rsidRDefault="00FB5FC8" w:rsidP="00451066">
            <w:pPr>
              <w:jc w:val="both"/>
              <w:rPr>
                <w:sz w:val="24"/>
                <w:szCs w:val="24"/>
                <w:lang w:val="lt-LT" w:eastAsia="zh-CN"/>
              </w:rPr>
            </w:pPr>
            <w:r w:rsidRPr="00FB5FC8">
              <w:rPr>
                <w:sz w:val="24"/>
                <w:szCs w:val="24"/>
                <w:lang w:val="lt-LT" w:eastAsia="zh-CN"/>
              </w:rPr>
              <w:t>Lietuvos Respublikos paramos būstui įsigyti ar išsinuomoti įstatym</w:t>
            </w:r>
            <w:r>
              <w:rPr>
                <w:sz w:val="24"/>
                <w:szCs w:val="24"/>
                <w:lang w:val="lt-LT" w:eastAsia="zh-CN"/>
              </w:rPr>
              <w:t xml:space="preserve">as </w:t>
            </w:r>
            <w:r w:rsidR="00072611" w:rsidRPr="00072611">
              <w:rPr>
                <w:sz w:val="24"/>
                <w:szCs w:val="24"/>
                <w:lang w:val="lt-LT" w:eastAsia="zh-CN"/>
              </w:rPr>
              <w:t>nustat</w:t>
            </w:r>
            <w:r w:rsidR="00072611">
              <w:rPr>
                <w:sz w:val="24"/>
                <w:szCs w:val="24"/>
                <w:lang w:val="lt-LT" w:eastAsia="zh-CN"/>
              </w:rPr>
              <w:t>o</w:t>
            </w:r>
            <w:r w:rsidR="00072611" w:rsidRPr="00072611">
              <w:rPr>
                <w:sz w:val="24"/>
                <w:szCs w:val="24"/>
                <w:lang w:val="lt-LT" w:eastAsia="zh-CN"/>
              </w:rPr>
              <w:t xml:space="preserve"> paramos būstui įsigyti ar išsinuomoti teikimo asmenims ir šeimoms principus, finansavimo šaltinius, formas, paramą būstui įsigyti ar išsinuomoti gaunančių asmenų teises ir pareigas, taip pat socialinio būsto ir savivaldybės būsto nuomos bei savivaldybės būsto pardavimo sąlygas ir tvarką</w:t>
            </w:r>
            <w:r w:rsidR="00072611">
              <w:rPr>
                <w:sz w:val="24"/>
                <w:szCs w:val="24"/>
                <w:lang w:val="lt-LT" w:eastAsia="zh-CN"/>
              </w:rPr>
              <w:t>.</w:t>
            </w:r>
          </w:p>
        </w:tc>
      </w:tr>
      <w:tr w:rsidR="00677677" w:rsidRPr="0048769B" w14:paraId="1D3FBBD9" w14:textId="77777777" w:rsidTr="00503B1D">
        <w:trPr>
          <w:trHeight w:val="856"/>
        </w:trPr>
        <w:tc>
          <w:tcPr>
            <w:tcW w:w="396" w:type="dxa"/>
          </w:tcPr>
          <w:p w14:paraId="7236560A" w14:textId="77777777" w:rsidR="00677677" w:rsidRPr="00FA1807" w:rsidRDefault="00677677" w:rsidP="00503B1D">
            <w:pPr>
              <w:rPr>
                <w:sz w:val="24"/>
                <w:szCs w:val="24"/>
                <w:lang w:val="lt-LT"/>
              </w:rPr>
            </w:pPr>
            <w:r w:rsidRPr="00FA1807">
              <w:rPr>
                <w:sz w:val="24"/>
                <w:szCs w:val="24"/>
                <w:lang w:val="lt-LT"/>
              </w:rPr>
              <w:t>3.</w:t>
            </w:r>
          </w:p>
        </w:tc>
        <w:tc>
          <w:tcPr>
            <w:tcW w:w="2689" w:type="dxa"/>
          </w:tcPr>
          <w:p w14:paraId="71115397" w14:textId="4C781369" w:rsidR="00677677" w:rsidRPr="00FA1807" w:rsidRDefault="00677677" w:rsidP="00503B1D">
            <w:pPr>
              <w:rPr>
                <w:sz w:val="24"/>
                <w:szCs w:val="24"/>
                <w:lang w:val="lt-LT"/>
              </w:rPr>
            </w:pPr>
            <w:r w:rsidRPr="00FA1807">
              <w:rPr>
                <w:sz w:val="24"/>
                <w:szCs w:val="24"/>
                <w:lang w:val="lt-LT"/>
              </w:rPr>
              <w:t>Laukiami rezultatai</w:t>
            </w:r>
          </w:p>
          <w:p w14:paraId="40C0B8D9" w14:textId="77777777" w:rsidR="00677677" w:rsidRPr="00FA1807" w:rsidRDefault="00677677" w:rsidP="00503B1D">
            <w:pPr>
              <w:rPr>
                <w:sz w:val="24"/>
                <w:szCs w:val="24"/>
                <w:lang w:val="lt-LT"/>
              </w:rPr>
            </w:pPr>
          </w:p>
        </w:tc>
        <w:tc>
          <w:tcPr>
            <w:tcW w:w="6712" w:type="dxa"/>
          </w:tcPr>
          <w:p w14:paraId="3C803360" w14:textId="358D8261" w:rsidR="00677677" w:rsidRPr="00FA1807" w:rsidRDefault="00A1413C" w:rsidP="00442355">
            <w:pPr>
              <w:pStyle w:val="Betarp"/>
              <w:jc w:val="both"/>
            </w:pPr>
            <w:r>
              <w:t>V</w:t>
            </w:r>
            <w:r w:rsidRPr="00B13186">
              <w:t xml:space="preserve">ykdomos teisės aktuose nustatytos nuostatos, efektyviau teikiama </w:t>
            </w:r>
            <w:r>
              <w:t>parama būstui.</w:t>
            </w:r>
          </w:p>
        </w:tc>
      </w:tr>
      <w:tr w:rsidR="00677677" w:rsidRPr="00BC483C" w14:paraId="108F1840" w14:textId="77777777" w:rsidTr="00503B1D">
        <w:tc>
          <w:tcPr>
            <w:tcW w:w="396" w:type="dxa"/>
          </w:tcPr>
          <w:p w14:paraId="311642BC" w14:textId="77777777" w:rsidR="00677677" w:rsidRPr="00FA1807" w:rsidRDefault="00677677" w:rsidP="00503B1D">
            <w:pPr>
              <w:rPr>
                <w:sz w:val="24"/>
                <w:szCs w:val="24"/>
                <w:lang w:val="lt-LT"/>
              </w:rPr>
            </w:pPr>
            <w:r w:rsidRPr="00FA1807">
              <w:rPr>
                <w:sz w:val="24"/>
                <w:szCs w:val="24"/>
                <w:lang w:val="lt-LT"/>
              </w:rPr>
              <w:t xml:space="preserve">4. </w:t>
            </w:r>
          </w:p>
        </w:tc>
        <w:tc>
          <w:tcPr>
            <w:tcW w:w="2689" w:type="dxa"/>
          </w:tcPr>
          <w:p w14:paraId="3E0AE40A" w14:textId="77777777" w:rsidR="00677677" w:rsidRPr="00FA1807" w:rsidRDefault="00677677" w:rsidP="00503B1D">
            <w:pPr>
              <w:rPr>
                <w:sz w:val="24"/>
                <w:szCs w:val="24"/>
                <w:lang w:val="lt-LT"/>
              </w:rPr>
            </w:pPr>
            <w:r w:rsidRPr="00FA1807">
              <w:rPr>
                <w:sz w:val="24"/>
                <w:szCs w:val="24"/>
                <w:lang w:val="lt-LT"/>
              </w:rPr>
              <w:t>Lėšų poreikis ir šaltiniai</w:t>
            </w:r>
          </w:p>
        </w:tc>
        <w:tc>
          <w:tcPr>
            <w:tcW w:w="6712" w:type="dxa"/>
          </w:tcPr>
          <w:p w14:paraId="6B89625A" w14:textId="284A7BB2" w:rsidR="00B970AF" w:rsidRPr="00B970AF" w:rsidRDefault="00442355" w:rsidP="00442355">
            <w:pPr>
              <w:tabs>
                <w:tab w:val="left" w:pos="851"/>
              </w:tabs>
              <w:jc w:val="both"/>
              <w:rPr>
                <w:sz w:val="24"/>
                <w:szCs w:val="24"/>
                <w:lang w:val="lt-LT"/>
              </w:rPr>
            </w:pPr>
            <w:r w:rsidRPr="00344CBC">
              <w:rPr>
                <w:sz w:val="24"/>
                <w:szCs w:val="24"/>
                <w:lang w:val="lt-LT"/>
              </w:rPr>
              <w:t>Sprendimo įgyvendinimui biudžeto lėšos nereikalingos.</w:t>
            </w:r>
          </w:p>
        </w:tc>
      </w:tr>
      <w:tr w:rsidR="00677677" w:rsidRPr="0048769B" w14:paraId="11B7FF52" w14:textId="77777777" w:rsidTr="00503B1D">
        <w:tc>
          <w:tcPr>
            <w:tcW w:w="396" w:type="dxa"/>
          </w:tcPr>
          <w:p w14:paraId="5CA204F9" w14:textId="77777777" w:rsidR="00677677" w:rsidRPr="00FA1807" w:rsidRDefault="00677677" w:rsidP="00503B1D">
            <w:pPr>
              <w:rPr>
                <w:sz w:val="24"/>
                <w:szCs w:val="24"/>
                <w:lang w:val="lt-LT"/>
              </w:rPr>
            </w:pPr>
            <w:r w:rsidRPr="00FA1807">
              <w:rPr>
                <w:sz w:val="24"/>
                <w:szCs w:val="24"/>
                <w:lang w:val="lt-LT"/>
              </w:rPr>
              <w:t xml:space="preserve">5. </w:t>
            </w:r>
          </w:p>
        </w:tc>
        <w:tc>
          <w:tcPr>
            <w:tcW w:w="2689" w:type="dxa"/>
          </w:tcPr>
          <w:p w14:paraId="4EA5A75D" w14:textId="77777777" w:rsidR="00677677" w:rsidRPr="00FA1807" w:rsidRDefault="00677677" w:rsidP="00503B1D">
            <w:pPr>
              <w:rPr>
                <w:sz w:val="24"/>
                <w:szCs w:val="24"/>
                <w:lang w:val="lt-LT"/>
              </w:rPr>
            </w:pPr>
            <w:r w:rsidRPr="00FA1807">
              <w:rPr>
                <w:sz w:val="24"/>
                <w:szCs w:val="24"/>
                <w:lang w:val="lt-LT"/>
              </w:rPr>
              <w:t>Antikorupcinis sprendimo projekto vertinimas</w:t>
            </w:r>
          </w:p>
        </w:tc>
        <w:tc>
          <w:tcPr>
            <w:tcW w:w="6712" w:type="dxa"/>
          </w:tcPr>
          <w:p w14:paraId="44126BA2" w14:textId="423B9E4A" w:rsidR="00AB7C60" w:rsidRPr="00AB7C60" w:rsidRDefault="00621726" w:rsidP="001E76A4">
            <w:pPr>
              <w:tabs>
                <w:tab w:val="left" w:pos="851"/>
              </w:tabs>
              <w:jc w:val="both"/>
              <w:rPr>
                <w:sz w:val="24"/>
                <w:szCs w:val="24"/>
                <w:lang w:val="lt-LT"/>
              </w:rPr>
            </w:pPr>
            <w:r>
              <w:rPr>
                <w:sz w:val="24"/>
                <w:szCs w:val="24"/>
                <w:lang w:val="lt-LT"/>
              </w:rPr>
              <w:t>Atliktas teisės akto projekto antikorupcinis vertinimas, parengta pažyma</w:t>
            </w:r>
            <w:r w:rsidR="001E76A4" w:rsidRPr="00344CBC">
              <w:rPr>
                <w:sz w:val="24"/>
                <w:szCs w:val="24"/>
                <w:lang w:val="lt-LT"/>
              </w:rPr>
              <w:t>.</w:t>
            </w:r>
          </w:p>
        </w:tc>
      </w:tr>
      <w:tr w:rsidR="00677677" w:rsidRPr="00BC483C" w14:paraId="64E8105B" w14:textId="77777777" w:rsidTr="00503B1D">
        <w:tc>
          <w:tcPr>
            <w:tcW w:w="396" w:type="dxa"/>
          </w:tcPr>
          <w:p w14:paraId="5ACA9B9E" w14:textId="77777777" w:rsidR="00677677" w:rsidRPr="00FA1807" w:rsidRDefault="00677677" w:rsidP="00503B1D">
            <w:pPr>
              <w:rPr>
                <w:sz w:val="24"/>
                <w:szCs w:val="24"/>
                <w:lang w:val="lt-LT"/>
              </w:rPr>
            </w:pPr>
            <w:r w:rsidRPr="00FA1807">
              <w:rPr>
                <w:sz w:val="24"/>
                <w:szCs w:val="24"/>
                <w:lang w:val="lt-LT"/>
              </w:rPr>
              <w:t xml:space="preserve">6. </w:t>
            </w:r>
          </w:p>
        </w:tc>
        <w:tc>
          <w:tcPr>
            <w:tcW w:w="2689" w:type="dxa"/>
          </w:tcPr>
          <w:p w14:paraId="29C0EA65" w14:textId="77777777" w:rsidR="00677677" w:rsidRPr="00FA1807" w:rsidRDefault="00677677" w:rsidP="00503B1D">
            <w:pPr>
              <w:rPr>
                <w:sz w:val="24"/>
                <w:szCs w:val="24"/>
                <w:lang w:val="lt-LT"/>
              </w:rPr>
            </w:pPr>
            <w:r w:rsidRPr="00FA1807">
              <w:rPr>
                <w:color w:val="000000"/>
                <w:sz w:val="24"/>
                <w:szCs w:val="24"/>
                <w:shd w:val="clear" w:color="auto" w:fill="FFFFFF"/>
                <w:lang w:val="lt-LT"/>
              </w:rPr>
              <w:t>Kiti sprendimui priimti reikalingi pagrindimai, skaičiavimai ar paaiškinimai</w:t>
            </w:r>
          </w:p>
        </w:tc>
        <w:tc>
          <w:tcPr>
            <w:tcW w:w="6712" w:type="dxa"/>
          </w:tcPr>
          <w:p w14:paraId="63FAF804" w14:textId="7B63C4B0" w:rsidR="00FB5FC8" w:rsidRDefault="00FB5FC8" w:rsidP="00FB5FC8">
            <w:pPr>
              <w:pStyle w:val="Betarp"/>
              <w:jc w:val="both"/>
            </w:pPr>
            <w:r w:rsidRPr="001D30B9">
              <w:t>Rokiškio rajono savivaldybės būsto ir socialinio būsto nuomos bei būsto nuomos ar išperkamosios būsto nuomos mokesčio dalies kompensacijų mokėjimo ir permokėtų kompensacijų grąžinimo tvarkos aprašas buvo patvirtintas 2019</w:t>
            </w:r>
            <w:r w:rsidR="00072611">
              <w:t xml:space="preserve"> m. spalio </w:t>
            </w:r>
            <w:r w:rsidRPr="001D30B9">
              <w:t>25</w:t>
            </w:r>
            <w:r w:rsidR="00072611">
              <w:t xml:space="preserve"> d.</w:t>
            </w:r>
            <w:r w:rsidRPr="001D30B9">
              <w:t xml:space="preserve"> tarybos sprendimu Nr. TS-221 „Dėl Rokiškio rajono savivaldybės būsto ir socialinio būsto nuomos ar išperkamosios būsto nuomos mokesčio dalies kompensacijų apskaičiavimo, mokėjimo ir permokėtų kompensacijų grąžinimo tvarkos aprašo patvirtinimo“</w:t>
            </w:r>
            <w:r>
              <w:t>.</w:t>
            </w:r>
          </w:p>
          <w:p w14:paraId="508029D6" w14:textId="4902B54A" w:rsidR="00FB5FC8" w:rsidRDefault="003D4203" w:rsidP="00FB5FC8">
            <w:pPr>
              <w:pStyle w:val="Betarp"/>
              <w:jc w:val="both"/>
            </w:pPr>
            <w:r>
              <w:t>Į</w:t>
            </w:r>
            <w:r w:rsidRPr="00495827">
              <w:t>sigalioj</w:t>
            </w:r>
            <w:r>
              <w:t>us</w:t>
            </w:r>
            <w:r w:rsidRPr="00495827">
              <w:t xml:space="preserve"> nauja</w:t>
            </w:r>
            <w:r>
              <w:t>i</w:t>
            </w:r>
            <w:r w:rsidRPr="00495827">
              <w:t xml:space="preserve"> Lietuvos Respublikos paramos būstui įsigyti ar išsinuomoti įstatymo redakcija</w:t>
            </w:r>
            <w:r>
              <w:t xml:space="preserve">i bei atsižvelgiant į praktinius pastebėjimus taikant tvarkos aprašą, </w:t>
            </w:r>
            <w:r w:rsidRPr="00495827">
              <w:t>šiuo sprendimo projektu teikiamas tvirtinti naujas Rokiškio rajono savivaldybės būsto ir socialinio būsto nuomos bei būsto nuomos ar išperkamosios būs</w:t>
            </w:r>
            <w:r>
              <w:t>t</w:t>
            </w:r>
            <w:r w:rsidRPr="00495827">
              <w:t>o nuomos mokesčio dalies kompensacijų mokėjimo ir permokėtų kompensacijų grąžinimo tvarkos aprašas</w:t>
            </w:r>
            <w:r>
              <w:t>.</w:t>
            </w:r>
          </w:p>
          <w:p w14:paraId="68ECF10B" w14:textId="3800694D" w:rsidR="00AB7C60" w:rsidRPr="00AB7C60" w:rsidRDefault="003D4203" w:rsidP="003D4203">
            <w:pPr>
              <w:jc w:val="both"/>
              <w:rPr>
                <w:sz w:val="24"/>
                <w:szCs w:val="24"/>
                <w:lang w:val="lt-LT"/>
              </w:rPr>
            </w:pPr>
            <w:r w:rsidRPr="00495827">
              <w:rPr>
                <w:sz w:val="24"/>
                <w:szCs w:val="24"/>
                <w:lang w:val="lt-LT"/>
              </w:rPr>
              <w:lastRenderedPageBreak/>
              <w:t>Aprašas nustato</w:t>
            </w:r>
            <w:r w:rsidR="007F58C4" w:rsidRPr="007F58C4">
              <w:rPr>
                <w:sz w:val="24"/>
                <w:szCs w:val="24"/>
                <w:lang w:val="lt-LT"/>
              </w:rPr>
              <w:t xml:space="preserve"> Rokiškio rajono savivaldybei nuosavybės teise priklausančių būstų ar iš fizinių ar juridinių asmenų išsinuomotų būstų, įtrauktų į patvirtintus Savivaldybės būsto fondo ir Savivaldybės socialinio būsto fondo sąrašus, nuomos sąlygas ir tvarką, nuomos mokesčių apskaičiavimo tvarką, būsto nuomos ar išperkamosios būsto nuomos mokesčio dalies kompensacijų mokėjimo ir permokėtų kompensacijų grąžinimo tvarką, savivaldybės ir socialinio būsto nuomos sutarties ir apžiūros akto formas.</w:t>
            </w:r>
          </w:p>
        </w:tc>
      </w:tr>
      <w:tr w:rsidR="00677677" w:rsidRPr="000F2E22" w14:paraId="2C386DC1" w14:textId="77777777" w:rsidTr="00503B1D">
        <w:tc>
          <w:tcPr>
            <w:tcW w:w="396" w:type="dxa"/>
          </w:tcPr>
          <w:p w14:paraId="35C85956" w14:textId="77777777" w:rsidR="00677677" w:rsidRPr="00FA1807" w:rsidRDefault="00677677" w:rsidP="00503B1D">
            <w:pPr>
              <w:rPr>
                <w:sz w:val="24"/>
                <w:szCs w:val="24"/>
                <w:lang w:val="lt-LT"/>
              </w:rPr>
            </w:pPr>
            <w:r w:rsidRPr="00FA1807">
              <w:rPr>
                <w:sz w:val="24"/>
                <w:szCs w:val="24"/>
                <w:lang w:val="lt-LT"/>
              </w:rPr>
              <w:lastRenderedPageBreak/>
              <w:t>7.</w:t>
            </w:r>
          </w:p>
        </w:tc>
        <w:tc>
          <w:tcPr>
            <w:tcW w:w="2689" w:type="dxa"/>
          </w:tcPr>
          <w:p w14:paraId="62180FC2" w14:textId="77777777" w:rsidR="00677677" w:rsidRPr="00FA1807" w:rsidRDefault="00677677" w:rsidP="00503B1D">
            <w:pPr>
              <w:rPr>
                <w:sz w:val="24"/>
                <w:szCs w:val="24"/>
                <w:lang w:val="lt-LT"/>
              </w:rPr>
            </w:pPr>
            <w:r w:rsidRPr="00FA1807">
              <w:rPr>
                <w:sz w:val="24"/>
                <w:szCs w:val="24"/>
                <w:lang w:val="lt-LT"/>
              </w:rPr>
              <w:t>Sprendimo projekto lyginamasis variantas (jeigu teikiamas sprendimo pakeitimo projektas)</w:t>
            </w:r>
          </w:p>
        </w:tc>
        <w:tc>
          <w:tcPr>
            <w:tcW w:w="6712" w:type="dxa"/>
          </w:tcPr>
          <w:p w14:paraId="5021654F" w14:textId="77777777" w:rsidR="00677677" w:rsidRPr="00FA1807" w:rsidRDefault="00677677" w:rsidP="00503B1D">
            <w:pPr>
              <w:rPr>
                <w:sz w:val="24"/>
                <w:szCs w:val="24"/>
                <w:lang w:val="lt-LT"/>
              </w:rPr>
            </w:pPr>
            <w:r w:rsidRPr="00FA1807">
              <w:rPr>
                <w:sz w:val="24"/>
                <w:szCs w:val="24"/>
                <w:lang w:val="lt-LT"/>
              </w:rPr>
              <w:t>Nėra</w:t>
            </w:r>
          </w:p>
        </w:tc>
      </w:tr>
    </w:tbl>
    <w:p w14:paraId="7D41DFE9" w14:textId="51E9BA8F" w:rsidR="002A62FA" w:rsidRPr="00A20A25" w:rsidRDefault="002A62FA">
      <w:pPr>
        <w:rPr>
          <w:sz w:val="24"/>
          <w:szCs w:val="24"/>
          <w:lang w:val="lt-LT"/>
        </w:rPr>
      </w:pPr>
    </w:p>
    <w:sectPr w:rsidR="002A62FA" w:rsidRPr="00A20A25" w:rsidSect="00B63A2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3363" w14:textId="77777777" w:rsidR="00B63A2F" w:rsidRDefault="00B63A2F">
      <w:r>
        <w:separator/>
      </w:r>
    </w:p>
  </w:endnote>
  <w:endnote w:type="continuationSeparator" w:id="0">
    <w:p w14:paraId="73F5210F" w14:textId="77777777" w:rsidR="00B63A2F" w:rsidRDefault="00B6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A351" w14:textId="77777777" w:rsidR="00E9135C" w:rsidRDefault="00E9135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CE78" w14:textId="77777777" w:rsidR="00E9135C" w:rsidRDefault="00E9135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4213" w14:textId="77777777" w:rsidR="00E9135C" w:rsidRDefault="00E9135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CDCC" w14:textId="77777777" w:rsidR="00B63A2F" w:rsidRDefault="00B63A2F">
      <w:r>
        <w:separator/>
      </w:r>
    </w:p>
  </w:footnote>
  <w:footnote w:type="continuationSeparator" w:id="0">
    <w:p w14:paraId="76AA22AF" w14:textId="77777777" w:rsidR="00B63A2F" w:rsidRDefault="00B6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E0EC" w14:textId="77777777" w:rsidR="00E9135C" w:rsidRDefault="00E9135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0D3" w14:textId="77777777" w:rsidR="00E9135C" w:rsidRDefault="00E9135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FEE" w14:textId="77777777" w:rsidR="001668D2" w:rsidRDefault="00EB2655" w:rsidP="00EB1BFB">
    <w:pPr>
      <w:framePr w:h="0" w:hSpace="180" w:wrap="around" w:vAnchor="text" w:hAnchor="page" w:x="5905" w:y="12"/>
    </w:pPr>
    <w:r>
      <w:rPr>
        <w:noProof/>
        <w:lang w:val="en-GB" w:eastAsia="en-GB"/>
      </w:rPr>
      <w:drawing>
        <wp:inline distT="0" distB="0" distL="0" distR="0" wp14:anchorId="7D41DFF7" wp14:editId="7D41DFF8">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D41DFEF" w14:textId="77777777" w:rsidR="001668D2" w:rsidRPr="00604CCC" w:rsidRDefault="00EB2655" w:rsidP="00EF2C52">
    <w:pPr>
      <w:tabs>
        <w:tab w:val="left" w:pos="8264"/>
      </w:tabs>
      <w:rPr>
        <w:lang w:val="pt-BR"/>
      </w:rPr>
    </w:pPr>
    <w:r>
      <w:tab/>
    </w:r>
    <w:r w:rsidRPr="00604CCC">
      <w:rPr>
        <w:lang w:val="pt-BR"/>
      </w:rPr>
      <w:t>Projektas</w:t>
    </w:r>
  </w:p>
  <w:p w14:paraId="7D41DFF0" w14:textId="77777777" w:rsidR="001668D2" w:rsidRPr="00604CCC" w:rsidRDefault="001668D2" w:rsidP="00EB1BFB">
    <w:pPr>
      <w:rPr>
        <w:lang w:val="pt-BR"/>
      </w:rPr>
    </w:pPr>
  </w:p>
  <w:p w14:paraId="7D41DFF1" w14:textId="77777777" w:rsidR="001668D2" w:rsidRPr="00604CCC" w:rsidRDefault="001668D2" w:rsidP="00EB1BFB">
    <w:pPr>
      <w:rPr>
        <w:lang w:val="pt-BR"/>
      </w:rPr>
    </w:pPr>
  </w:p>
  <w:p w14:paraId="7D41DFF2" w14:textId="77777777" w:rsidR="001668D2" w:rsidRPr="00604CCC" w:rsidRDefault="00EB2655" w:rsidP="00EB1BFB">
    <w:pPr>
      <w:rPr>
        <w:rFonts w:ascii="TimesLT" w:hAnsi="TimesLT"/>
        <w:b/>
        <w:sz w:val="24"/>
        <w:lang w:val="pt-BR"/>
      </w:rPr>
    </w:pPr>
    <w:r w:rsidRPr="00604CCC">
      <w:rPr>
        <w:rFonts w:ascii="TimesLT" w:hAnsi="TimesLT"/>
        <w:b/>
        <w:sz w:val="24"/>
        <w:lang w:val="pt-BR"/>
      </w:rPr>
      <w:t xml:space="preserve">          </w:t>
    </w:r>
  </w:p>
  <w:p w14:paraId="7D41DFF3" w14:textId="77777777" w:rsidR="001668D2" w:rsidRPr="00604CCC" w:rsidRDefault="001668D2" w:rsidP="00EB1BFB">
    <w:pPr>
      <w:rPr>
        <w:rFonts w:ascii="TimesLT" w:hAnsi="TimesLT"/>
        <w:b/>
        <w:sz w:val="24"/>
        <w:lang w:val="pt-BR"/>
      </w:rPr>
    </w:pPr>
  </w:p>
  <w:p w14:paraId="7D41DFF4" w14:textId="77777777" w:rsidR="001668D2" w:rsidRPr="00604CCC" w:rsidRDefault="00EB2655" w:rsidP="00EB1BFB">
    <w:pPr>
      <w:jc w:val="center"/>
      <w:rPr>
        <w:b/>
        <w:sz w:val="24"/>
        <w:szCs w:val="24"/>
        <w:lang w:val="pt-BR"/>
      </w:rPr>
    </w:pPr>
    <w:r w:rsidRPr="00604CCC">
      <w:rPr>
        <w:b/>
        <w:sz w:val="24"/>
        <w:szCs w:val="24"/>
        <w:lang w:val="pt-BR"/>
      </w:rPr>
      <w:t>ROKI</w:t>
    </w:r>
    <w:r w:rsidRPr="00440D5A">
      <w:rPr>
        <w:b/>
        <w:sz w:val="24"/>
        <w:szCs w:val="24"/>
        <w:lang w:val="lt-LT"/>
      </w:rPr>
      <w:t>Š</w:t>
    </w:r>
    <w:r w:rsidRPr="00604CCC">
      <w:rPr>
        <w:b/>
        <w:sz w:val="24"/>
        <w:szCs w:val="24"/>
        <w:lang w:val="pt-BR"/>
      </w:rPr>
      <w:t>KIO RAJONO SAVIVALDYBĖS TARYBA</w:t>
    </w:r>
  </w:p>
  <w:p w14:paraId="7D41DFF5" w14:textId="77777777" w:rsidR="001668D2" w:rsidRPr="00604CCC" w:rsidRDefault="001668D2" w:rsidP="00EB1BFB">
    <w:pPr>
      <w:jc w:val="center"/>
      <w:rPr>
        <w:b/>
        <w:sz w:val="24"/>
        <w:szCs w:val="24"/>
        <w:lang w:val="pt-BR"/>
      </w:rPr>
    </w:pPr>
  </w:p>
  <w:p w14:paraId="7D41DFF6" w14:textId="3BDD1966" w:rsidR="001668D2" w:rsidRPr="00604CCC" w:rsidRDefault="00E9135C" w:rsidP="00EB1BFB">
    <w:pPr>
      <w:jc w:val="center"/>
      <w:rPr>
        <w:b/>
        <w:sz w:val="24"/>
        <w:szCs w:val="24"/>
        <w:lang w:val="pt-BR"/>
      </w:rPr>
    </w:pPr>
    <w:r w:rsidRPr="00604CCC">
      <w:rPr>
        <w:b/>
        <w:sz w:val="24"/>
        <w:szCs w:val="24"/>
        <w:lang w:val="pt-BR"/>
      </w:rPr>
      <w:t>SPRENDIM</w:t>
    </w:r>
    <w:r w:rsidR="00EB2655" w:rsidRPr="00604CCC">
      <w:rPr>
        <w:b/>
        <w:sz w:val="24"/>
        <w:szCs w:val="24"/>
        <w:lang w:val="pt-BR"/>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C67"/>
    <w:multiLevelType w:val="hybridMultilevel"/>
    <w:tmpl w:val="FCD4F3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542A1D"/>
    <w:multiLevelType w:val="hybridMultilevel"/>
    <w:tmpl w:val="C91CEDB8"/>
    <w:lvl w:ilvl="0" w:tplc="CE1EE2D6">
      <w:start w:val="1"/>
      <w:numFmt w:val="decimal"/>
      <w:lvlText w:val="%1."/>
      <w:lvlJc w:val="left"/>
      <w:pPr>
        <w:ind w:left="735" w:hanging="375"/>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7F4050"/>
    <w:multiLevelType w:val="hybridMultilevel"/>
    <w:tmpl w:val="50E036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08998833">
    <w:abstractNumId w:val="2"/>
  </w:num>
  <w:num w:numId="2" w16cid:durableId="652367106">
    <w:abstractNumId w:val="1"/>
  </w:num>
  <w:num w:numId="3" w16cid:durableId="159057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69"/>
    <w:rsid w:val="000016FF"/>
    <w:rsid w:val="0001436A"/>
    <w:rsid w:val="00034263"/>
    <w:rsid w:val="00037E9C"/>
    <w:rsid w:val="000424DF"/>
    <w:rsid w:val="00062D04"/>
    <w:rsid w:val="0006572C"/>
    <w:rsid w:val="00072611"/>
    <w:rsid w:val="00075984"/>
    <w:rsid w:val="00077B5C"/>
    <w:rsid w:val="00096548"/>
    <w:rsid w:val="000A5CF8"/>
    <w:rsid w:val="001257FB"/>
    <w:rsid w:val="00125F3F"/>
    <w:rsid w:val="001456DC"/>
    <w:rsid w:val="00151C36"/>
    <w:rsid w:val="00161FD7"/>
    <w:rsid w:val="001668D2"/>
    <w:rsid w:val="00170954"/>
    <w:rsid w:val="0017672A"/>
    <w:rsid w:val="001A1CD5"/>
    <w:rsid w:val="001B4DBB"/>
    <w:rsid w:val="001D20DF"/>
    <w:rsid w:val="001E76A4"/>
    <w:rsid w:val="00215E72"/>
    <w:rsid w:val="00217492"/>
    <w:rsid w:val="00224B58"/>
    <w:rsid w:val="00224E30"/>
    <w:rsid w:val="00233154"/>
    <w:rsid w:val="00233AAE"/>
    <w:rsid w:val="002406E7"/>
    <w:rsid w:val="00286DF7"/>
    <w:rsid w:val="00290F6C"/>
    <w:rsid w:val="002A62FA"/>
    <w:rsid w:val="002C6532"/>
    <w:rsid w:val="002D2FB1"/>
    <w:rsid w:val="002E332C"/>
    <w:rsid w:val="002E452B"/>
    <w:rsid w:val="003308D7"/>
    <w:rsid w:val="003433D0"/>
    <w:rsid w:val="00361FDE"/>
    <w:rsid w:val="00377C55"/>
    <w:rsid w:val="003B3753"/>
    <w:rsid w:val="003B551D"/>
    <w:rsid w:val="003C5E2A"/>
    <w:rsid w:val="003D4203"/>
    <w:rsid w:val="003D6454"/>
    <w:rsid w:val="003E032E"/>
    <w:rsid w:val="003E5137"/>
    <w:rsid w:val="003E78A8"/>
    <w:rsid w:val="004150B6"/>
    <w:rsid w:val="00420611"/>
    <w:rsid w:val="004271BB"/>
    <w:rsid w:val="00442355"/>
    <w:rsid w:val="00446924"/>
    <w:rsid w:val="00451066"/>
    <w:rsid w:val="00472185"/>
    <w:rsid w:val="004818FF"/>
    <w:rsid w:val="0048769B"/>
    <w:rsid w:val="004954E0"/>
    <w:rsid w:val="005003AD"/>
    <w:rsid w:val="0050580D"/>
    <w:rsid w:val="00527989"/>
    <w:rsid w:val="00542BF9"/>
    <w:rsid w:val="005607B8"/>
    <w:rsid w:val="00570525"/>
    <w:rsid w:val="00584C69"/>
    <w:rsid w:val="005C4EF1"/>
    <w:rsid w:val="005C5063"/>
    <w:rsid w:val="005D29DB"/>
    <w:rsid w:val="005D2CC7"/>
    <w:rsid w:val="005F1744"/>
    <w:rsid w:val="00604CCC"/>
    <w:rsid w:val="00607187"/>
    <w:rsid w:val="00615C18"/>
    <w:rsid w:val="00621726"/>
    <w:rsid w:val="006360E5"/>
    <w:rsid w:val="00660A35"/>
    <w:rsid w:val="00667BCF"/>
    <w:rsid w:val="00677677"/>
    <w:rsid w:val="006A0682"/>
    <w:rsid w:val="006A5106"/>
    <w:rsid w:val="006C742A"/>
    <w:rsid w:val="006D0C71"/>
    <w:rsid w:val="006F0E2F"/>
    <w:rsid w:val="00740384"/>
    <w:rsid w:val="00741A97"/>
    <w:rsid w:val="007845DD"/>
    <w:rsid w:val="0079178A"/>
    <w:rsid w:val="007B375A"/>
    <w:rsid w:val="007B4F95"/>
    <w:rsid w:val="007B7501"/>
    <w:rsid w:val="007C2342"/>
    <w:rsid w:val="007F3D59"/>
    <w:rsid w:val="007F58C4"/>
    <w:rsid w:val="00864565"/>
    <w:rsid w:val="008764AC"/>
    <w:rsid w:val="008A49C1"/>
    <w:rsid w:val="008A79CE"/>
    <w:rsid w:val="008B7571"/>
    <w:rsid w:val="008F6E40"/>
    <w:rsid w:val="00902934"/>
    <w:rsid w:val="00903B89"/>
    <w:rsid w:val="0092585E"/>
    <w:rsid w:val="009A4E4C"/>
    <w:rsid w:val="009B649D"/>
    <w:rsid w:val="009D56AC"/>
    <w:rsid w:val="009E2766"/>
    <w:rsid w:val="00A04715"/>
    <w:rsid w:val="00A1413C"/>
    <w:rsid w:val="00A20A25"/>
    <w:rsid w:val="00A444E1"/>
    <w:rsid w:val="00A81A73"/>
    <w:rsid w:val="00A8387A"/>
    <w:rsid w:val="00A947B9"/>
    <w:rsid w:val="00AB6AEE"/>
    <w:rsid w:val="00AB7C60"/>
    <w:rsid w:val="00AC2E42"/>
    <w:rsid w:val="00AC459B"/>
    <w:rsid w:val="00AC4AE4"/>
    <w:rsid w:val="00AD2386"/>
    <w:rsid w:val="00AD2BCD"/>
    <w:rsid w:val="00AF0791"/>
    <w:rsid w:val="00AF4248"/>
    <w:rsid w:val="00B63A2F"/>
    <w:rsid w:val="00B73FC4"/>
    <w:rsid w:val="00B93C31"/>
    <w:rsid w:val="00B970AF"/>
    <w:rsid w:val="00BB1BD1"/>
    <w:rsid w:val="00BB4ECF"/>
    <w:rsid w:val="00BC483C"/>
    <w:rsid w:val="00BE4796"/>
    <w:rsid w:val="00BF5791"/>
    <w:rsid w:val="00C548FF"/>
    <w:rsid w:val="00C828EA"/>
    <w:rsid w:val="00C864DA"/>
    <w:rsid w:val="00CA123E"/>
    <w:rsid w:val="00CA2E2C"/>
    <w:rsid w:val="00CE73DD"/>
    <w:rsid w:val="00D150CF"/>
    <w:rsid w:val="00D226B1"/>
    <w:rsid w:val="00D350C3"/>
    <w:rsid w:val="00D56EFA"/>
    <w:rsid w:val="00D60529"/>
    <w:rsid w:val="00D71895"/>
    <w:rsid w:val="00D77ECF"/>
    <w:rsid w:val="00D8295B"/>
    <w:rsid w:val="00D8668A"/>
    <w:rsid w:val="00D903FA"/>
    <w:rsid w:val="00D90823"/>
    <w:rsid w:val="00DB2268"/>
    <w:rsid w:val="00DB2C06"/>
    <w:rsid w:val="00DB3F2A"/>
    <w:rsid w:val="00DD3F70"/>
    <w:rsid w:val="00E3573F"/>
    <w:rsid w:val="00E61AD6"/>
    <w:rsid w:val="00E70DB3"/>
    <w:rsid w:val="00E84714"/>
    <w:rsid w:val="00E9135C"/>
    <w:rsid w:val="00EA00AF"/>
    <w:rsid w:val="00EA7D87"/>
    <w:rsid w:val="00EB2655"/>
    <w:rsid w:val="00ED21E5"/>
    <w:rsid w:val="00F06328"/>
    <w:rsid w:val="00F42B3F"/>
    <w:rsid w:val="00F433FB"/>
    <w:rsid w:val="00F67A43"/>
    <w:rsid w:val="00F80CC9"/>
    <w:rsid w:val="00F91EAA"/>
    <w:rsid w:val="00F945F8"/>
    <w:rsid w:val="00F97D62"/>
    <w:rsid w:val="00FA1807"/>
    <w:rsid w:val="00FB0C09"/>
    <w:rsid w:val="00FB446A"/>
    <w:rsid w:val="00FB5FC8"/>
    <w:rsid w:val="00FC0823"/>
    <w:rsid w:val="00FD1CC0"/>
    <w:rsid w:val="00FD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DFA3"/>
  <w15:docId w15:val="{40B9BFF4-D29C-422A-835A-C532B6F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265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B2655"/>
    <w:pPr>
      <w:tabs>
        <w:tab w:val="center" w:pos="4153"/>
        <w:tab w:val="right" w:pos="8306"/>
      </w:tabs>
    </w:pPr>
  </w:style>
  <w:style w:type="character" w:customStyle="1" w:styleId="AntratsDiagrama">
    <w:name w:val="Antraštės Diagrama"/>
    <w:basedOn w:val="Numatytasispastraiposriftas"/>
    <w:link w:val="Antrats"/>
    <w:uiPriority w:val="99"/>
    <w:rsid w:val="00EB2655"/>
    <w:rPr>
      <w:rFonts w:ascii="Times New Roman" w:eastAsia="Times New Roman" w:hAnsi="Times New Roman" w:cs="Times New Roman"/>
      <w:sz w:val="20"/>
      <w:szCs w:val="20"/>
      <w:lang w:val="en-AU" w:eastAsia="lt-LT"/>
    </w:rPr>
  </w:style>
  <w:style w:type="paragraph" w:styleId="Pavadinimas">
    <w:name w:val="Title"/>
    <w:basedOn w:val="prastasis"/>
    <w:link w:val="PavadinimasDiagrama"/>
    <w:uiPriority w:val="99"/>
    <w:qFormat/>
    <w:rsid w:val="00EB2655"/>
    <w:pPr>
      <w:jc w:val="center"/>
    </w:pPr>
    <w:rPr>
      <w:b/>
      <w:sz w:val="24"/>
      <w:lang w:val="lt-LT"/>
    </w:rPr>
  </w:style>
  <w:style w:type="character" w:customStyle="1" w:styleId="PavadinimasDiagrama">
    <w:name w:val="Pavadinimas Diagrama"/>
    <w:basedOn w:val="Numatytasispastraiposriftas"/>
    <w:link w:val="Pavadinimas"/>
    <w:uiPriority w:val="99"/>
    <w:rsid w:val="00EB2655"/>
    <w:rPr>
      <w:rFonts w:ascii="Times New Roman" w:eastAsia="Times New Roman" w:hAnsi="Times New Roman" w:cs="Times New Roman"/>
      <w:b/>
      <w:sz w:val="24"/>
      <w:szCs w:val="20"/>
      <w:lang w:val="lt-LT" w:eastAsia="lt-LT"/>
    </w:rPr>
  </w:style>
  <w:style w:type="paragraph" w:customStyle="1" w:styleId="Default">
    <w:name w:val="Default"/>
    <w:rsid w:val="00EB265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as">
    <w:name w:val="Hyperlink"/>
    <w:basedOn w:val="Numatytasispastraiposriftas"/>
    <w:uiPriority w:val="99"/>
    <w:rsid w:val="00EB2655"/>
    <w:rPr>
      <w:rFonts w:cs="Times New Roman"/>
      <w:color w:val="0000FF"/>
      <w:u w:val="single"/>
    </w:rPr>
  </w:style>
  <w:style w:type="paragraph" w:styleId="Debesliotekstas">
    <w:name w:val="Balloon Text"/>
    <w:basedOn w:val="prastasis"/>
    <w:link w:val="DebesliotekstasDiagrama"/>
    <w:uiPriority w:val="99"/>
    <w:semiHidden/>
    <w:unhideWhenUsed/>
    <w:rsid w:val="00EB26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2655"/>
    <w:rPr>
      <w:rFonts w:ascii="Tahoma" w:eastAsia="Times New Roman" w:hAnsi="Tahoma" w:cs="Tahoma"/>
      <w:sz w:val="16"/>
      <w:szCs w:val="16"/>
      <w:lang w:val="en-AU" w:eastAsia="lt-LT"/>
    </w:rPr>
  </w:style>
  <w:style w:type="paragraph" w:styleId="Betarp">
    <w:name w:val="No Spacing"/>
    <w:uiPriority w:val="1"/>
    <w:qFormat/>
    <w:rsid w:val="00217492"/>
    <w:pPr>
      <w:spacing w:after="0" w:line="240" w:lineRule="auto"/>
    </w:pPr>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9135C"/>
    <w:pPr>
      <w:tabs>
        <w:tab w:val="center" w:pos="4986"/>
        <w:tab w:val="right" w:pos="9972"/>
      </w:tabs>
    </w:pPr>
  </w:style>
  <w:style w:type="character" w:customStyle="1" w:styleId="PoratDiagrama">
    <w:name w:val="Poraštė Diagrama"/>
    <w:basedOn w:val="Numatytasispastraiposriftas"/>
    <w:link w:val="Porat"/>
    <w:uiPriority w:val="99"/>
    <w:rsid w:val="00E9135C"/>
    <w:rPr>
      <w:rFonts w:ascii="Times New Roman" w:eastAsia="Times New Roman" w:hAnsi="Times New Roman" w:cs="Times New Roman"/>
      <w:sz w:val="20"/>
      <w:szCs w:val="20"/>
      <w:lang w:val="en-AU" w:eastAsia="lt-LT"/>
    </w:rPr>
  </w:style>
  <w:style w:type="table" w:styleId="Lentelstinklelis">
    <w:name w:val="Table Grid"/>
    <w:basedOn w:val="prastojilentel"/>
    <w:rsid w:val="00677677"/>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AD2386"/>
    <w:pPr>
      <w:ind w:left="720"/>
      <w:contextualSpacing/>
    </w:pPr>
  </w:style>
  <w:style w:type="character" w:customStyle="1" w:styleId="SraopastraipaDiagrama">
    <w:name w:val="Sąrašo pastraipa Diagrama"/>
    <w:basedOn w:val="Numatytasispastraiposriftas"/>
    <w:link w:val="Sraopastraipa"/>
    <w:uiPriority w:val="34"/>
    <w:rsid w:val="00233AAE"/>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0513">
      <w:bodyDiv w:val="1"/>
      <w:marLeft w:val="0"/>
      <w:marRight w:val="0"/>
      <w:marTop w:val="0"/>
      <w:marBottom w:val="0"/>
      <w:divBdr>
        <w:top w:val="none" w:sz="0" w:space="0" w:color="auto"/>
        <w:left w:val="none" w:sz="0" w:space="0" w:color="auto"/>
        <w:bottom w:val="none" w:sz="0" w:space="0" w:color="auto"/>
        <w:right w:val="none" w:sz="0" w:space="0" w:color="auto"/>
      </w:divBdr>
    </w:div>
    <w:div w:id="228883090">
      <w:bodyDiv w:val="1"/>
      <w:marLeft w:val="0"/>
      <w:marRight w:val="0"/>
      <w:marTop w:val="0"/>
      <w:marBottom w:val="0"/>
      <w:divBdr>
        <w:top w:val="none" w:sz="0" w:space="0" w:color="auto"/>
        <w:left w:val="none" w:sz="0" w:space="0" w:color="auto"/>
        <w:bottom w:val="none" w:sz="0" w:space="0" w:color="auto"/>
        <w:right w:val="none" w:sz="0" w:space="0" w:color="auto"/>
      </w:divBdr>
    </w:div>
    <w:div w:id="566459150">
      <w:bodyDiv w:val="1"/>
      <w:marLeft w:val="0"/>
      <w:marRight w:val="0"/>
      <w:marTop w:val="0"/>
      <w:marBottom w:val="0"/>
      <w:divBdr>
        <w:top w:val="none" w:sz="0" w:space="0" w:color="auto"/>
        <w:left w:val="none" w:sz="0" w:space="0" w:color="auto"/>
        <w:bottom w:val="none" w:sz="0" w:space="0" w:color="auto"/>
        <w:right w:val="none" w:sz="0" w:space="0" w:color="auto"/>
      </w:divBdr>
    </w:div>
    <w:div w:id="756560437">
      <w:bodyDiv w:val="1"/>
      <w:marLeft w:val="0"/>
      <w:marRight w:val="0"/>
      <w:marTop w:val="0"/>
      <w:marBottom w:val="0"/>
      <w:divBdr>
        <w:top w:val="none" w:sz="0" w:space="0" w:color="auto"/>
        <w:left w:val="none" w:sz="0" w:space="0" w:color="auto"/>
        <w:bottom w:val="none" w:sz="0" w:space="0" w:color="auto"/>
        <w:right w:val="none" w:sz="0" w:space="0" w:color="auto"/>
      </w:divBdr>
    </w:div>
    <w:div w:id="901015294">
      <w:bodyDiv w:val="1"/>
      <w:marLeft w:val="0"/>
      <w:marRight w:val="0"/>
      <w:marTop w:val="0"/>
      <w:marBottom w:val="0"/>
      <w:divBdr>
        <w:top w:val="none" w:sz="0" w:space="0" w:color="auto"/>
        <w:left w:val="none" w:sz="0" w:space="0" w:color="auto"/>
        <w:bottom w:val="none" w:sz="0" w:space="0" w:color="auto"/>
        <w:right w:val="none" w:sz="0" w:space="0" w:color="auto"/>
      </w:divBdr>
    </w:div>
    <w:div w:id="908732816">
      <w:bodyDiv w:val="1"/>
      <w:marLeft w:val="0"/>
      <w:marRight w:val="0"/>
      <w:marTop w:val="0"/>
      <w:marBottom w:val="0"/>
      <w:divBdr>
        <w:top w:val="none" w:sz="0" w:space="0" w:color="auto"/>
        <w:left w:val="none" w:sz="0" w:space="0" w:color="auto"/>
        <w:bottom w:val="none" w:sz="0" w:space="0" w:color="auto"/>
        <w:right w:val="none" w:sz="0" w:space="0" w:color="auto"/>
      </w:divBdr>
    </w:div>
    <w:div w:id="1100025924">
      <w:bodyDiv w:val="1"/>
      <w:marLeft w:val="0"/>
      <w:marRight w:val="0"/>
      <w:marTop w:val="0"/>
      <w:marBottom w:val="0"/>
      <w:divBdr>
        <w:top w:val="none" w:sz="0" w:space="0" w:color="auto"/>
        <w:left w:val="none" w:sz="0" w:space="0" w:color="auto"/>
        <w:bottom w:val="none" w:sz="0" w:space="0" w:color="auto"/>
        <w:right w:val="none" w:sz="0" w:space="0" w:color="auto"/>
      </w:divBdr>
    </w:div>
    <w:div w:id="17369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3266</Words>
  <Characters>1862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Kniazytė</dc:creator>
  <cp:keywords/>
  <dc:description/>
  <cp:lastModifiedBy>Rasa Virbalienė</cp:lastModifiedBy>
  <cp:revision>3</cp:revision>
  <cp:lastPrinted>2024-02-12T09:38:00Z</cp:lastPrinted>
  <dcterms:created xsi:type="dcterms:W3CDTF">2024-03-25T08:02:00Z</dcterms:created>
  <dcterms:modified xsi:type="dcterms:W3CDTF">2024-03-25T08:02:00Z</dcterms:modified>
</cp:coreProperties>
</file>