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380E" w14:textId="77777777" w:rsidR="00E968B6" w:rsidRPr="0007362E" w:rsidRDefault="00E968B6" w:rsidP="00E968B6">
      <w:pPr>
        <w:spacing w:after="0" w:line="240" w:lineRule="auto"/>
        <w:rPr>
          <w:rFonts w:ascii="Times New Roman" w:eastAsia="Times New Roman" w:hAnsi="Times New Roman" w:cs="Times New Roman"/>
          <w:kern w:val="0"/>
          <w:sz w:val="24"/>
          <w:szCs w:val="24"/>
          <w:lang w:eastAsia="lt-LT"/>
          <w14:ligatures w14:val="none"/>
        </w:rPr>
      </w:pPr>
    </w:p>
    <w:tbl>
      <w:tblPr>
        <w:tblpPr w:leftFromText="180" w:rightFromText="180" w:bottomFromText="200" w:vertAnchor="page" w:horzAnchor="margin" w:tblpY="1231"/>
        <w:tblW w:w="10035" w:type="dxa"/>
        <w:tblLayout w:type="fixed"/>
        <w:tblCellMar>
          <w:left w:w="107" w:type="dxa"/>
          <w:right w:w="107" w:type="dxa"/>
        </w:tblCellMar>
        <w:tblLook w:val="04A0" w:firstRow="1" w:lastRow="0" w:firstColumn="1" w:lastColumn="0" w:noHBand="0" w:noVBand="1"/>
      </w:tblPr>
      <w:tblGrid>
        <w:gridCol w:w="10035"/>
      </w:tblGrid>
      <w:tr w:rsidR="0007362E" w:rsidRPr="0007362E" w14:paraId="04A6913B" w14:textId="77777777" w:rsidTr="0007362E">
        <w:trPr>
          <w:cantSplit/>
          <w:trHeight w:val="131"/>
        </w:trPr>
        <w:tc>
          <w:tcPr>
            <w:tcW w:w="10030" w:type="dxa"/>
            <w:vAlign w:val="bottom"/>
          </w:tcPr>
          <w:p w14:paraId="6A628B57" w14:textId="77777777" w:rsidR="0007362E" w:rsidRPr="0007362E" w:rsidRDefault="0007362E" w:rsidP="0007362E">
            <w:pPr>
              <w:tabs>
                <w:tab w:val="left" w:pos="1275"/>
                <w:tab w:val="center" w:pos="4320"/>
                <w:tab w:val="right" w:pos="8640"/>
              </w:tabs>
              <w:spacing w:after="0" w:line="240" w:lineRule="auto"/>
              <w:jc w:val="center"/>
              <w:rPr>
                <w:rFonts w:ascii="Times New Roman" w:eastAsia="Times New Roman" w:hAnsi="Times New Roman" w:cs="Times New Roman"/>
                <w:b/>
                <w:kern w:val="0"/>
                <w:sz w:val="24"/>
                <w:szCs w:val="24"/>
                <w14:ligatures w14:val="none"/>
              </w:rPr>
            </w:pPr>
          </w:p>
          <w:p w14:paraId="6188776C" w14:textId="77777777" w:rsidR="0007362E" w:rsidRPr="0007362E" w:rsidRDefault="0007362E" w:rsidP="0007362E">
            <w:pPr>
              <w:tabs>
                <w:tab w:val="left" w:pos="1275"/>
                <w:tab w:val="center" w:pos="4320"/>
                <w:tab w:val="right" w:pos="8640"/>
              </w:tabs>
              <w:spacing w:after="0" w:line="240" w:lineRule="auto"/>
              <w:jc w:val="center"/>
              <w:rPr>
                <w:rFonts w:ascii="Times New Roman" w:eastAsia="Times New Roman" w:hAnsi="Times New Roman" w:cs="Times New Roman"/>
                <w:b/>
                <w:kern w:val="0"/>
                <w:sz w:val="24"/>
                <w:szCs w:val="24"/>
                <w14:ligatures w14:val="none"/>
              </w:rPr>
            </w:pPr>
          </w:p>
          <w:p w14:paraId="4B5A5CE0" w14:textId="77777777" w:rsidR="0007362E" w:rsidRPr="0007362E" w:rsidRDefault="0007362E" w:rsidP="0007362E">
            <w:pPr>
              <w:tabs>
                <w:tab w:val="left" w:pos="1275"/>
                <w:tab w:val="center" w:pos="4320"/>
                <w:tab w:val="right" w:pos="8640"/>
              </w:tabs>
              <w:spacing w:after="0" w:line="240" w:lineRule="auto"/>
              <w:jc w:val="center"/>
              <w:rPr>
                <w:rFonts w:ascii="Times New Roman" w:eastAsia="Times New Roman" w:hAnsi="Times New Roman" w:cs="Times New Roman"/>
                <w:b/>
                <w:kern w:val="0"/>
                <w:sz w:val="24"/>
                <w:szCs w:val="24"/>
                <w14:ligatures w14:val="none"/>
              </w:rPr>
            </w:pPr>
          </w:p>
          <w:p w14:paraId="64A9D3C4" w14:textId="77777777" w:rsidR="0007362E" w:rsidRPr="0007362E" w:rsidRDefault="0007362E" w:rsidP="0007362E">
            <w:pPr>
              <w:tabs>
                <w:tab w:val="left" w:pos="1275"/>
                <w:tab w:val="center" w:pos="4320"/>
                <w:tab w:val="right" w:pos="8640"/>
              </w:tabs>
              <w:spacing w:after="0" w:line="240" w:lineRule="auto"/>
              <w:jc w:val="center"/>
              <w:rPr>
                <w:rFonts w:ascii="Times New Roman" w:eastAsia="Times New Roman" w:hAnsi="Times New Roman" w:cs="Times New Roman"/>
                <w:b/>
                <w:kern w:val="0"/>
                <w:sz w:val="24"/>
                <w:szCs w:val="24"/>
                <w14:ligatures w14:val="none"/>
              </w:rPr>
            </w:pPr>
          </w:p>
          <w:p w14:paraId="622DF099" w14:textId="77777777" w:rsidR="0007362E" w:rsidRPr="0007362E" w:rsidRDefault="0007362E" w:rsidP="0007362E">
            <w:pPr>
              <w:tabs>
                <w:tab w:val="left" w:pos="1275"/>
                <w:tab w:val="center" w:pos="4320"/>
                <w:tab w:val="right" w:pos="8640"/>
              </w:tabs>
              <w:spacing w:after="0" w:line="240" w:lineRule="auto"/>
              <w:jc w:val="center"/>
              <w:rPr>
                <w:rFonts w:ascii="Times New Roman" w:eastAsia="Times New Roman" w:hAnsi="Times New Roman" w:cs="Times New Roman"/>
                <w:b/>
                <w:kern w:val="0"/>
                <w:sz w:val="24"/>
                <w:szCs w:val="24"/>
                <w14:ligatures w14:val="none"/>
              </w:rPr>
            </w:pPr>
          </w:p>
          <w:p w14:paraId="17741B17" w14:textId="77777777" w:rsidR="0007362E" w:rsidRPr="0007362E" w:rsidRDefault="0007362E" w:rsidP="0007362E">
            <w:pPr>
              <w:tabs>
                <w:tab w:val="left" w:pos="1275"/>
                <w:tab w:val="center" w:pos="4320"/>
                <w:tab w:val="right" w:pos="8640"/>
              </w:tabs>
              <w:spacing w:after="0" w:line="240" w:lineRule="auto"/>
              <w:jc w:val="center"/>
              <w:rPr>
                <w:rFonts w:ascii="Times New Roman" w:eastAsia="Times New Roman" w:hAnsi="Times New Roman" w:cs="Times New Roman"/>
                <w:b/>
                <w:kern w:val="0"/>
                <w:sz w:val="24"/>
                <w:szCs w:val="24"/>
                <w14:ligatures w14:val="none"/>
              </w:rPr>
            </w:pPr>
          </w:p>
          <w:p w14:paraId="5C3FFE59" w14:textId="77777777" w:rsidR="0007362E" w:rsidRPr="0007362E" w:rsidRDefault="0007362E" w:rsidP="0007362E">
            <w:pPr>
              <w:tabs>
                <w:tab w:val="left" w:pos="1275"/>
                <w:tab w:val="center" w:pos="4320"/>
                <w:tab w:val="right" w:pos="8640"/>
              </w:tabs>
              <w:spacing w:after="0" w:line="240" w:lineRule="auto"/>
              <w:jc w:val="center"/>
              <w:rPr>
                <w:rFonts w:ascii="Times New Roman" w:eastAsia="Times New Roman" w:hAnsi="Times New Roman" w:cs="Times New Roman"/>
                <w:b/>
                <w:kern w:val="0"/>
                <w:sz w:val="24"/>
                <w:szCs w:val="24"/>
                <w14:ligatures w14:val="none"/>
              </w:rPr>
            </w:pPr>
          </w:p>
          <w:p w14:paraId="1E0D70A1" w14:textId="77777777" w:rsidR="0007362E" w:rsidRPr="0007362E" w:rsidRDefault="0007362E" w:rsidP="0007362E">
            <w:pPr>
              <w:tabs>
                <w:tab w:val="left" w:pos="1275"/>
                <w:tab w:val="center" w:pos="4320"/>
                <w:tab w:val="right" w:pos="8640"/>
              </w:tabs>
              <w:spacing w:after="0" w:line="240" w:lineRule="auto"/>
              <w:jc w:val="center"/>
              <w:rPr>
                <w:rFonts w:ascii="Times New Roman" w:eastAsia="Times New Roman" w:hAnsi="Times New Roman" w:cs="Times New Roman"/>
                <w:b/>
                <w:kern w:val="0"/>
                <w:sz w:val="24"/>
                <w:szCs w:val="24"/>
                <w14:ligatures w14:val="none"/>
              </w:rPr>
            </w:pPr>
          </w:p>
        </w:tc>
      </w:tr>
      <w:tr w:rsidR="0007362E" w:rsidRPr="0007362E" w14:paraId="72F7BB74" w14:textId="77777777" w:rsidTr="0007362E">
        <w:trPr>
          <w:cantSplit/>
          <w:trHeight w:val="131"/>
        </w:trPr>
        <w:tc>
          <w:tcPr>
            <w:tcW w:w="10030" w:type="dxa"/>
            <w:hideMark/>
          </w:tcPr>
          <w:p w14:paraId="051E3584" w14:textId="77777777" w:rsidR="0007362E" w:rsidRPr="0007362E" w:rsidRDefault="0007362E" w:rsidP="0007362E">
            <w:pPr>
              <w:spacing w:after="200" w:line="276" w:lineRule="auto"/>
              <w:rPr>
                <w:rFonts w:ascii="Times New Roman" w:eastAsia="Times New Roman" w:hAnsi="Times New Roman" w:cs="Times New Roman"/>
                <w:b/>
                <w:kern w:val="0"/>
                <w:sz w:val="24"/>
                <w:szCs w:val="24"/>
                <w14:ligatures w14:val="none"/>
              </w:rPr>
            </w:pPr>
          </w:p>
        </w:tc>
      </w:tr>
      <w:tr w:rsidR="0007362E" w:rsidRPr="0007362E" w14:paraId="22F354BD" w14:textId="77777777" w:rsidTr="0007362E">
        <w:trPr>
          <w:cantSplit/>
          <w:trHeight w:val="131"/>
        </w:trPr>
        <w:tc>
          <w:tcPr>
            <w:tcW w:w="10030" w:type="dxa"/>
          </w:tcPr>
          <w:p w14:paraId="24DF3B51" w14:textId="77777777" w:rsidR="0007362E" w:rsidRPr="0007362E" w:rsidRDefault="0007362E" w:rsidP="0007362E">
            <w:pPr>
              <w:spacing w:after="0" w:line="240" w:lineRule="auto"/>
              <w:jc w:val="center"/>
              <w:rPr>
                <w:rFonts w:ascii="Times New Roman" w:eastAsia="Times New Roman" w:hAnsi="Times New Roman" w:cs="Times New Roman"/>
                <w:b/>
                <w:bCs/>
                <w:caps/>
                <w:kern w:val="0"/>
                <w:sz w:val="24"/>
                <w:szCs w:val="24"/>
                <w14:ligatures w14:val="none"/>
              </w:rPr>
            </w:pPr>
          </w:p>
        </w:tc>
      </w:tr>
      <w:tr w:rsidR="0007362E" w:rsidRPr="0007362E" w14:paraId="5640E098" w14:textId="77777777" w:rsidTr="0007362E">
        <w:trPr>
          <w:cantSplit/>
          <w:trHeight w:val="131"/>
        </w:trPr>
        <w:tc>
          <w:tcPr>
            <w:tcW w:w="10030" w:type="dxa"/>
            <w:vAlign w:val="bottom"/>
            <w:hideMark/>
          </w:tcPr>
          <w:p w14:paraId="6C06A6FB" w14:textId="77777777" w:rsidR="0007362E" w:rsidRPr="0007362E" w:rsidRDefault="0007362E" w:rsidP="0007362E">
            <w:pPr>
              <w:spacing w:after="200" w:line="276" w:lineRule="auto"/>
              <w:rPr>
                <w:rFonts w:ascii="Times New Roman" w:eastAsia="Times New Roman" w:hAnsi="Times New Roman" w:cs="Times New Roman"/>
                <w:b/>
                <w:bCs/>
                <w:caps/>
                <w:kern w:val="0"/>
                <w:sz w:val="24"/>
                <w:szCs w:val="24"/>
                <w14:ligatures w14:val="none"/>
              </w:rPr>
            </w:pPr>
          </w:p>
        </w:tc>
      </w:tr>
      <w:tr w:rsidR="0007362E" w:rsidRPr="0007362E" w14:paraId="02D9C439" w14:textId="77777777" w:rsidTr="0007362E">
        <w:trPr>
          <w:cantSplit/>
          <w:trHeight w:val="131"/>
        </w:trPr>
        <w:tc>
          <w:tcPr>
            <w:tcW w:w="10030" w:type="dxa"/>
            <w:vAlign w:val="bottom"/>
            <w:hideMark/>
          </w:tcPr>
          <w:p w14:paraId="11F51956" w14:textId="77777777" w:rsidR="0007362E" w:rsidRPr="0007362E" w:rsidRDefault="0007362E" w:rsidP="0007362E">
            <w:pPr>
              <w:spacing w:after="0" w:line="276" w:lineRule="auto"/>
              <w:rPr>
                <w:rFonts w:ascii="Calibri" w:eastAsia="Times New Roman" w:hAnsi="Calibri" w:cs="Times New Roman"/>
                <w:kern w:val="0"/>
                <w:sz w:val="20"/>
                <w:szCs w:val="20"/>
                <w:lang w:eastAsia="lt-LT"/>
                <w14:ligatures w14:val="none"/>
              </w:rPr>
            </w:pPr>
          </w:p>
        </w:tc>
      </w:tr>
    </w:tbl>
    <w:p w14:paraId="77497939" w14:textId="77777777" w:rsidR="0007362E" w:rsidRPr="0007362E" w:rsidRDefault="0007362E" w:rsidP="0007362E">
      <w:pPr>
        <w:spacing w:after="0" w:line="240" w:lineRule="auto"/>
        <w:jc w:val="both"/>
        <w:rPr>
          <w:rFonts w:ascii="Times New Roman" w:eastAsia="Times New Roman" w:hAnsi="Times New Roman" w:cs="Times New Roman"/>
          <w:kern w:val="0"/>
          <w:sz w:val="24"/>
          <w:szCs w:val="24"/>
          <w14:ligatures w14:val="none"/>
        </w:rPr>
      </w:pPr>
    </w:p>
    <w:tbl>
      <w:tblPr>
        <w:tblpPr w:leftFromText="180" w:rightFromText="180" w:bottomFromText="200" w:vertAnchor="page" w:horzAnchor="margin" w:tblpY="1231"/>
        <w:tblW w:w="10035" w:type="dxa"/>
        <w:tblLayout w:type="fixed"/>
        <w:tblCellMar>
          <w:left w:w="107" w:type="dxa"/>
          <w:right w:w="107" w:type="dxa"/>
        </w:tblCellMar>
        <w:tblLook w:val="04A0" w:firstRow="1" w:lastRow="0" w:firstColumn="1" w:lastColumn="0" w:noHBand="0" w:noVBand="1"/>
      </w:tblPr>
      <w:tblGrid>
        <w:gridCol w:w="10035"/>
      </w:tblGrid>
      <w:tr w:rsidR="0007362E" w:rsidRPr="0007362E" w14:paraId="04A2DE60" w14:textId="77777777" w:rsidTr="0007362E">
        <w:trPr>
          <w:cantSplit/>
          <w:trHeight w:val="131"/>
        </w:trPr>
        <w:tc>
          <w:tcPr>
            <w:tcW w:w="10030" w:type="dxa"/>
            <w:vAlign w:val="bottom"/>
          </w:tcPr>
          <w:p w14:paraId="70520B01" w14:textId="77777777" w:rsidR="0007362E" w:rsidRDefault="0007362E" w:rsidP="00E968B6">
            <w:pPr>
              <w:tabs>
                <w:tab w:val="left" w:pos="1275"/>
                <w:tab w:val="center" w:pos="4320"/>
                <w:tab w:val="right" w:pos="8640"/>
              </w:tabs>
              <w:spacing w:after="0" w:line="240" w:lineRule="auto"/>
              <w:rPr>
                <w:rFonts w:ascii="Times New Roman" w:eastAsia="Times New Roman" w:hAnsi="Times New Roman" w:cs="Times New Roman"/>
                <w:b/>
                <w:kern w:val="0"/>
                <w:sz w:val="24"/>
                <w:szCs w:val="24"/>
                <w14:ligatures w14:val="none"/>
              </w:rPr>
            </w:pPr>
          </w:p>
          <w:p w14:paraId="57293288" w14:textId="0ADD0C3E" w:rsidR="00E968B6" w:rsidRPr="00C61A6E" w:rsidRDefault="00E968B6" w:rsidP="00E968B6">
            <w:pPr>
              <w:jc w:val="center"/>
              <w:rPr>
                <w:sz w:val="24"/>
                <w:szCs w:val="24"/>
                <w:lang w:eastAsia="ar-SA"/>
              </w:rPr>
            </w:pPr>
            <w:r w:rsidRPr="00C61A6E">
              <w:rPr>
                <w:noProof/>
                <w:sz w:val="24"/>
                <w:szCs w:val="24"/>
                <w:lang w:eastAsia="lt-LT"/>
              </w:rPr>
              <w:drawing>
                <wp:inline distT="0" distB="0" distL="0" distR="0" wp14:anchorId="4976B04D" wp14:editId="69565502">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0E159D94" w14:textId="5D2B5700" w:rsidR="00E968B6" w:rsidRPr="00E968B6" w:rsidRDefault="00E968B6" w:rsidP="00E968B6">
            <w:pPr>
              <w:jc w:val="center"/>
              <w:rPr>
                <w:rFonts w:ascii="Times New Roman" w:hAnsi="Times New Roman" w:cs="Times New Roman"/>
                <w:b/>
                <w:bCs/>
                <w:caps/>
                <w:sz w:val="24"/>
                <w:szCs w:val="24"/>
                <w:lang w:eastAsia="ar-SA"/>
              </w:rPr>
            </w:pPr>
            <w:r w:rsidRPr="00E968B6">
              <w:rPr>
                <w:rFonts w:ascii="Times New Roman" w:hAnsi="Times New Roman" w:cs="Times New Roman"/>
                <w:b/>
                <w:bCs/>
                <w:caps/>
                <w:sz w:val="24"/>
                <w:szCs w:val="24"/>
                <w:lang w:eastAsia="ar-SA"/>
              </w:rPr>
              <w:t>ROKIŠKIO rajono savivaldybėS TARYBA</w:t>
            </w:r>
          </w:p>
          <w:p w14:paraId="55FDCCB3" w14:textId="694FAB3F" w:rsidR="0007362E" w:rsidRPr="00E968B6" w:rsidRDefault="00E968B6" w:rsidP="00E968B6">
            <w:pPr>
              <w:spacing w:after="0"/>
              <w:jc w:val="center"/>
              <w:rPr>
                <w:rFonts w:ascii="Times New Roman" w:hAnsi="Times New Roman" w:cs="Times New Roman"/>
                <w:b/>
                <w:bCs/>
                <w:caps/>
                <w:sz w:val="24"/>
                <w:szCs w:val="24"/>
                <w:lang w:eastAsia="ar-SA"/>
              </w:rPr>
            </w:pPr>
            <w:r w:rsidRPr="00E968B6">
              <w:rPr>
                <w:rFonts w:ascii="Times New Roman" w:hAnsi="Times New Roman" w:cs="Times New Roman"/>
                <w:b/>
                <w:bCs/>
                <w:caps/>
                <w:sz w:val="24"/>
                <w:szCs w:val="24"/>
                <w:lang w:eastAsia="ar-SA"/>
              </w:rPr>
              <w:t>SPRENDIMAS</w:t>
            </w:r>
          </w:p>
        </w:tc>
      </w:tr>
      <w:tr w:rsidR="0007362E" w:rsidRPr="0007362E" w14:paraId="43D08221" w14:textId="77777777" w:rsidTr="0007362E">
        <w:trPr>
          <w:cantSplit/>
          <w:trHeight w:val="131"/>
        </w:trPr>
        <w:tc>
          <w:tcPr>
            <w:tcW w:w="10030" w:type="dxa"/>
            <w:hideMark/>
          </w:tcPr>
          <w:p w14:paraId="7739B933" w14:textId="62BE70E5" w:rsidR="0007362E" w:rsidRPr="0007362E" w:rsidRDefault="0007362E" w:rsidP="0007362E">
            <w:pPr>
              <w:spacing w:after="0" w:line="240" w:lineRule="auto"/>
              <w:ind w:left="-34" w:firstLine="385"/>
              <w:jc w:val="center"/>
              <w:rPr>
                <w:rFonts w:ascii="Times New Roman" w:eastAsia="Times New Roman" w:hAnsi="Times New Roman" w:cs="Times New Roman"/>
                <w:b/>
                <w:bCs/>
                <w:caps/>
                <w:kern w:val="0"/>
                <w:sz w:val="24"/>
                <w:szCs w:val="24"/>
                <w:lang w:eastAsia="lt-LT"/>
                <w14:ligatures w14:val="none"/>
              </w:rPr>
            </w:pPr>
            <w:r w:rsidRPr="0007362E">
              <w:rPr>
                <w:rFonts w:ascii="Times New Roman" w:eastAsia="Times New Roman" w:hAnsi="Times New Roman" w:cs="Times New Roman"/>
                <w:b/>
                <w:bCs/>
                <w:caps/>
                <w:kern w:val="0"/>
                <w:sz w:val="24"/>
                <w:szCs w:val="24"/>
                <w:lang w:eastAsia="lt-LT"/>
                <w14:ligatures w14:val="none"/>
              </w:rPr>
              <w:t>DĖL ROKIŠKIO RAJONO SAVIVALDYBĖS ASMENS SU NEGALIA GEROVĖS</w:t>
            </w:r>
          </w:p>
          <w:p w14:paraId="7C82DFCC" w14:textId="77777777" w:rsidR="0007362E" w:rsidRPr="0007362E" w:rsidRDefault="0007362E" w:rsidP="0007362E">
            <w:pPr>
              <w:spacing w:after="0" w:line="240" w:lineRule="auto"/>
              <w:ind w:firstLine="179"/>
              <w:jc w:val="center"/>
              <w:rPr>
                <w:rFonts w:ascii="Times New Roman" w:eastAsia="Times New Roman" w:hAnsi="Times New Roman" w:cs="Times New Roman"/>
                <w:b/>
                <w:bCs/>
                <w:caps/>
                <w:kern w:val="0"/>
                <w:sz w:val="24"/>
                <w:szCs w:val="24"/>
                <w:lang w:eastAsia="lt-LT"/>
                <w14:ligatures w14:val="none"/>
              </w:rPr>
            </w:pPr>
            <w:r w:rsidRPr="0007362E">
              <w:rPr>
                <w:rFonts w:ascii="Times New Roman" w:eastAsia="Times New Roman" w:hAnsi="Times New Roman" w:cs="Times New Roman"/>
                <w:b/>
                <w:bCs/>
                <w:caps/>
                <w:kern w:val="0"/>
                <w:sz w:val="24"/>
                <w:szCs w:val="24"/>
                <w:lang w:eastAsia="lt-LT"/>
                <w14:ligatures w14:val="none"/>
              </w:rPr>
              <w:t xml:space="preserve">TARYBOS </w:t>
            </w:r>
            <w:r w:rsidRPr="0007362E">
              <w:rPr>
                <w:rFonts w:ascii="Times New Roman" w:eastAsia="Times New Roman" w:hAnsi="Times New Roman" w:cs="Times New Roman"/>
                <w:b/>
                <w:bCs/>
                <w:kern w:val="0"/>
                <w:sz w:val="24"/>
                <w:szCs w:val="24"/>
                <w:lang w:eastAsia="lt-LT"/>
                <w14:ligatures w14:val="none"/>
              </w:rPr>
              <w:t>STEIGIMO IR JOS</w:t>
            </w:r>
            <w:r w:rsidRPr="0007362E">
              <w:rPr>
                <w:rFonts w:ascii="Times New Roman" w:eastAsia="Times New Roman" w:hAnsi="Times New Roman" w:cs="Times New Roman"/>
                <w:b/>
                <w:bCs/>
                <w:caps/>
                <w:kern w:val="0"/>
                <w:sz w:val="24"/>
                <w:szCs w:val="24"/>
                <w:lang w:eastAsia="lt-LT"/>
                <w14:ligatures w14:val="none"/>
              </w:rPr>
              <w:t xml:space="preserve"> VEIKLOS nuostatų PATVIRTINIMO</w:t>
            </w:r>
          </w:p>
        </w:tc>
      </w:tr>
      <w:tr w:rsidR="0007362E" w:rsidRPr="0007362E" w14:paraId="431ED48C" w14:textId="77777777" w:rsidTr="0007362E">
        <w:trPr>
          <w:cantSplit/>
          <w:trHeight w:val="131"/>
        </w:trPr>
        <w:tc>
          <w:tcPr>
            <w:tcW w:w="10030" w:type="dxa"/>
          </w:tcPr>
          <w:p w14:paraId="311D10EB" w14:textId="77777777" w:rsidR="0007362E" w:rsidRPr="0007362E" w:rsidRDefault="0007362E" w:rsidP="0007362E">
            <w:pPr>
              <w:spacing w:after="0" w:line="240" w:lineRule="auto"/>
              <w:jc w:val="center"/>
              <w:rPr>
                <w:rFonts w:ascii="Times New Roman" w:eastAsia="Times New Roman" w:hAnsi="Times New Roman" w:cs="Times New Roman"/>
                <w:b/>
                <w:bCs/>
                <w:caps/>
                <w:kern w:val="0"/>
                <w:sz w:val="24"/>
                <w:szCs w:val="24"/>
                <w14:ligatures w14:val="none"/>
              </w:rPr>
            </w:pPr>
          </w:p>
        </w:tc>
      </w:tr>
      <w:tr w:rsidR="0007362E" w:rsidRPr="0007362E" w14:paraId="1E2656C1" w14:textId="77777777" w:rsidTr="0007362E">
        <w:trPr>
          <w:cantSplit/>
          <w:trHeight w:val="131"/>
        </w:trPr>
        <w:tc>
          <w:tcPr>
            <w:tcW w:w="10030" w:type="dxa"/>
            <w:vAlign w:val="bottom"/>
            <w:hideMark/>
          </w:tcPr>
          <w:p w14:paraId="10CCDC26" w14:textId="7EB9A122" w:rsidR="0007362E" w:rsidRPr="0007362E" w:rsidRDefault="0007362E" w:rsidP="0007362E">
            <w:pPr>
              <w:spacing w:after="0" w:line="240" w:lineRule="auto"/>
              <w:jc w:val="center"/>
              <w:rPr>
                <w:rFonts w:ascii="Times New Roman" w:eastAsia="Times New Roman" w:hAnsi="Times New Roman" w:cs="Times New Roman"/>
                <w:b/>
                <w:vanish/>
                <w:kern w:val="0"/>
                <w:sz w:val="24"/>
                <w:szCs w:val="24"/>
                <w14:ligatures w14:val="none"/>
              </w:rPr>
            </w:pPr>
            <w:r w:rsidRPr="0007362E">
              <w:rPr>
                <w:rFonts w:ascii="Times New Roman" w:eastAsia="Times New Roman" w:hAnsi="Times New Roman" w:cs="Times New Roman"/>
                <w:bCs/>
                <w:kern w:val="0"/>
                <w:sz w:val="24"/>
                <w:szCs w:val="24"/>
                <w14:ligatures w14:val="none"/>
              </w:rPr>
              <w:t xml:space="preserve">2024 m. balandžio 25 d. Nr. </w:t>
            </w:r>
            <w:r w:rsidR="00E968B6">
              <w:rPr>
                <w:rFonts w:ascii="Times New Roman" w:eastAsia="Times New Roman" w:hAnsi="Times New Roman" w:cs="Times New Roman"/>
                <w:bCs/>
                <w:kern w:val="0"/>
                <w:sz w:val="24"/>
                <w:szCs w:val="24"/>
                <w14:ligatures w14:val="none"/>
              </w:rPr>
              <w:t>TS-</w:t>
            </w:r>
          </w:p>
        </w:tc>
      </w:tr>
      <w:tr w:rsidR="0007362E" w:rsidRPr="0007362E" w14:paraId="4AB8B86C" w14:textId="77777777" w:rsidTr="0007362E">
        <w:trPr>
          <w:cantSplit/>
          <w:trHeight w:val="131"/>
        </w:trPr>
        <w:tc>
          <w:tcPr>
            <w:tcW w:w="10030" w:type="dxa"/>
            <w:vAlign w:val="bottom"/>
            <w:hideMark/>
          </w:tcPr>
          <w:p w14:paraId="3FDADF63" w14:textId="77777777" w:rsidR="0007362E" w:rsidRPr="0007362E" w:rsidRDefault="0007362E" w:rsidP="00E968B6">
            <w:pPr>
              <w:spacing w:after="0" w:line="240" w:lineRule="auto"/>
              <w:jc w:val="center"/>
              <w:rPr>
                <w:rFonts w:ascii="Times New Roman" w:eastAsia="Times New Roman" w:hAnsi="Times New Roman" w:cs="Times New Roman"/>
                <w:kern w:val="0"/>
                <w:sz w:val="24"/>
                <w:szCs w:val="24"/>
                <w14:ligatures w14:val="none"/>
              </w:rPr>
            </w:pPr>
            <w:r w:rsidRPr="0007362E">
              <w:rPr>
                <w:rFonts w:ascii="Times New Roman" w:eastAsia="Times New Roman" w:hAnsi="Times New Roman" w:cs="Times New Roman"/>
                <w:kern w:val="0"/>
                <w:sz w:val="24"/>
                <w:szCs w:val="24"/>
                <w14:ligatures w14:val="none"/>
              </w:rPr>
              <w:t>Rokiškis</w:t>
            </w:r>
          </w:p>
        </w:tc>
      </w:tr>
    </w:tbl>
    <w:p w14:paraId="2B87F0CF" w14:textId="3EFDF69B" w:rsidR="0007362E" w:rsidRPr="0007362E" w:rsidRDefault="0007362E" w:rsidP="0007362E">
      <w:pPr>
        <w:spacing w:after="0" w:line="240" w:lineRule="auto"/>
        <w:ind w:firstLine="851"/>
        <w:jc w:val="both"/>
        <w:rPr>
          <w:rFonts w:ascii="Times New Roman" w:eastAsia="Times New Roman" w:hAnsi="Times New Roman" w:cs="Times New Roman"/>
          <w:kern w:val="0"/>
          <w:sz w:val="24"/>
          <w:szCs w:val="24"/>
          <w14:ligatures w14:val="none"/>
        </w:rPr>
      </w:pPr>
      <w:r w:rsidRPr="0007362E">
        <w:rPr>
          <w:rFonts w:ascii="Times New Roman" w:eastAsia="Times New Roman" w:hAnsi="Times New Roman" w:cs="Times New Roman"/>
          <w:kern w:val="0"/>
          <w:sz w:val="24"/>
          <w:szCs w:val="24"/>
          <w:lang w:eastAsia="lt-LT"/>
          <w14:ligatures w14:val="none"/>
        </w:rPr>
        <w:t xml:space="preserve">Vadovaudamasi Lietuvos Respublikos vietos savivaldos įstatymo </w:t>
      </w:r>
      <w:r w:rsidRPr="0007362E">
        <w:rPr>
          <w:rFonts w:ascii="Times New Roman" w:eastAsia="Calibri" w:hAnsi="Times New Roman" w:cs="Times New Roman"/>
          <w:kern w:val="0"/>
          <w:sz w:val="24"/>
          <w:szCs w:val="24"/>
          <w14:ligatures w14:val="none"/>
        </w:rPr>
        <w:t xml:space="preserve">15 straipsnio 2 dalies 4 punktu, </w:t>
      </w:r>
      <w:r w:rsidRPr="0007362E">
        <w:rPr>
          <w:rFonts w:ascii="Times New Roman" w:eastAsia="Calibri" w:hAnsi="Times New Roman" w:cs="Times New Roman"/>
          <w:kern w:val="3"/>
          <w:sz w:val="24"/>
          <w:szCs w:val="24"/>
          <w:lang w:eastAsia="lt-LT"/>
          <w14:ligatures w14:val="none"/>
        </w:rPr>
        <w:t xml:space="preserve">22 straipsnio 1 dalimi, </w:t>
      </w:r>
      <w:r w:rsidRPr="0007362E">
        <w:rPr>
          <w:rFonts w:ascii="Times New Roman" w:eastAsia="Times New Roman" w:hAnsi="Times New Roman" w:cs="Times New Roman"/>
          <w:kern w:val="0"/>
          <w:sz w:val="24"/>
          <w:szCs w:val="24"/>
          <w14:ligatures w14:val="none"/>
        </w:rPr>
        <w:t xml:space="preserve">Lietuvos Respublikos asmens su negalia teisių apsaugos pagrindų įstatymo 16 straipsnio 1 dalies 9 punktu, Rokiškio  rajono savivaldybės tarybos veiklos reglamento, patvirtinto Rokiškio rajono savivaldybės tarybos 2023 m. kovo 31 d. sprendimu Nr. TS-102 „Dėl Rokiškio rajono savivaldybės tarybos veiklos reglamento patvirtinimo”, 222, 223 punktais, atsižvelgdama į </w:t>
      </w:r>
      <w:r w:rsidRPr="0007362E">
        <w:rPr>
          <w:rFonts w:ascii="Times New Roman" w:eastAsia="Calibri" w:hAnsi="Times New Roman" w:cs="Times New Roman"/>
          <w:kern w:val="3"/>
          <w:sz w:val="24"/>
          <w:szCs w:val="24"/>
          <w:lang w:eastAsia="lt-LT"/>
          <w14:ligatures w14:val="none"/>
        </w:rPr>
        <w:t>įstaigų bei organizacijų pranešimus apie atstovų delegavimus</w:t>
      </w:r>
      <w:r w:rsidRPr="0007362E">
        <w:rPr>
          <w:rFonts w:ascii="Times New Roman" w:eastAsia="Times New Roman" w:hAnsi="Times New Roman" w:cs="Times New Roman"/>
          <w:kern w:val="0"/>
          <w:sz w:val="24"/>
          <w:szCs w:val="24"/>
          <w14:ligatures w14:val="none"/>
        </w:rPr>
        <w:t xml:space="preserve">, </w:t>
      </w:r>
      <w:r w:rsidRPr="0007362E">
        <w:rPr>
          <w:rFonts w:ascii="Times New Roman" w:eastAsia="Times New Roman" w:hAnsi="Times New Roman" w:cs="Times New Roman"/>
          <w:kern w:val="0"/>
          <w:sz w:val="24"/>
          <w:szCs w:val="24"/>
          <w:lang w:eastAsia="lt-LT"/>
          <w14:ligatures w14:val="none"/>
        </w:rPr>
        <w:t>Rokiškio rajono savivaldybės taryba  n u s p r e n d ž i a:</w:t>
      </w:r>
    </w:p>
    <w:p w14:paraId="192E0C6B" w14:textId="2FEA63FD"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 xml:space="preserve">1. Steigti Rokiškio rajono savivaldybės asmens su negalia gerovės tarybą (toliau </w:t>
      </w:r>
      <w:bookmarkStart w:id="0" w:name="_Hlk163830681"/>
      <w:r w:rsidRPr="0007362E">
        <w:rPr>
          <w:rFonts w:ascii="Times New Roman" w:eastAsia="Times New Roman" w:hAnsi="Times New Roman" w:cs="Times New Roman"/>
          <w:kern w:val="0"/>
          <w:sz w:val="24"/>
          <w:szCs w:val="24"/>
          <w:lang w:eastAsia="lt-LT"/>
          <w14:ligatures w14:val="none"/>
        </w:rPr>
        <w:t>–</w:t>
      </w:r>
      <w:bookmarkEnd w:id="0"/>
      <w:r w:rsidRPr="0007362E">
        <w:rPr>
          <w:rFonts w:ascii="Times New Roman" w:eastAsia="Times New Roman" w:hAnsi="Times New Roman" w:cs="Times New Roman"/>
          <w:kern w:val="0"/>
          <w:sz w:val="24"/>
          <w:szCs w:val="24"/>
          <w:lang w:eastAsia="lt-LT"/>
          <w14:ligatures w14:val="none"/>
        </w:rPr>
        <w:t xml:space="preserve"> </w:t>
      </w:r>
      <w:r w:rsidR="00EB6976">
        <w:rPr>
          <w:rFonts w:ascii="Times New Roman" w:eastAsia="Times New Roman" w:hAnsi="Times New Roman" w:cs="Times New Roman"/>
          <w:kern w:val="0"/>
          <w:sz w:val="24"/>
          <w:szCs w:val="24"/>
          <w:lang w:eastAsia="lt-LT"/>
          <w14:ligatures w14:val="none"/>
        </w:rPr>
        <w:t>T</w:t>
      </w:r>
      <w:r w:rsidRPr="0007362E">
        <w:rPr>
          <w:rFonts w:ascii="Times New Roman" w:eastAsia="Times New Roman" w:hAnsi="Times New Roman" w:cs="Times New Roman"/>
          <w:kern w:val="0"/>
          <w:sz w:val="24"/>
          <w:szCs w:val="24"/>
          <w:lang w:eastAsia="lt-LT"/>
          <w14:ligatures w14:val="none"/>
        </w:rPr>
        <w:t>aryba) ir patvirtinti jos sudėtį:</w:t>
      </w:r>
    </w:p>
    <w:p w14:paraId="169F28D5" w14:textId="070D11FD" w:rsidR="0007362E" w:rsidRPr="0007362E" w:rsidRDefault="0007362E" w:rsidP="00E968B6">
      <w:pPr>
        <w:spacing w:after="0" w:line="276"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Andrius Burnickas – Rokiškio rajono savivaldybės tarybos Sveikatos ir socialinės</w:t>
      </w:r>
      <w:r w:rsidR="00E968B6">
        <w:rPr>
          <w:rFonts w:ascii="Times New Roman" w:eastAsia="Times New Roman" w:hAnsi="Times New Roman" w:cs="Times New Roman"/>
          <w:kern w:val="0"/>
          <w:sz w:val="24"/>
          <w:szCs w:val="24"/>
          <w:lang w:eastAsia="lt-LT"/>
          <w14:ligatures w14:val="none"/>
        </w:rPr>
        <w:t xml:space="preserve"> </w:t>
      </w:r>
      <w:r w:rsidRPr="0007362E">
        <w:rPr>
          <w:rFonts w:ascii="Times New Roman" w:eastAsia="Times New Roman" w:hAnsi="Times New Roman" w:cs="Times New Roman"/>
          <w:kern w:val="0"/>
          <w:sz w:val="24"/>
          <w:szCs w:val="24"/>
          <w:lang w:eastAsia="lt-LT"/>
          <w14:ligatures w14:val="none"/>
        </w:rPr>
        <w:t xml:space="preserve">apsaugos komiteto narys, </w:t>
      </w:r>
      <w:r w:rsidR="00EB6976">
        <w:rPr>
          <w:rFonts w:ascii="Times New Roman" w:eastAsia="Times New Roman" w:hAnsi="Times New Roman" w:cs="Times New Roman"/>
          <w:kern w:val="0"/>
          <w:sz w:val="24"/>
          <w:szCs w:val="24"/>
          <w:lang w:eastAsia="lt-LT"/>
          <w14:ligatures w14:val="none"/>
        </w:rPr>
        <w:t>T</w:t>
      </w:r>
      <w:r w:rsidRPr="0007362E">
        <w:rPr>
          <w:rFonts w:ascii="Times New Roman" w:eastAsia="Times New Roman" w:hAnsi="Times New Roman" w:cs="Times New Roman"/>
          <w:kern w:val="0"/>
          <w:sz w:val="24"/>
          <w:szCs w:val="24"/>
          <w:lang w:eastAsia="lt-LT"/>
          <w14:ligatures w14:val="none"/>
        </w:rPr>
        <w:t>arybos pirmininkas;</w:t>
      </w:r>
    </w:p>
    <w:p w14:paraId="72EE438D" w14:textId="77777777" w:rsidR="0007362E" w:rsidRPr="0007362E" w:rsidRDefault="0007362E" w:rsidP="00E968B6">
      <w:pPr>
        <w:spacing w:after="0" w:line="276" w:lineRule="auto"/>
        <w:ind w:firstLine="851"/>
        <w:jc w:val="both"/>
        <w:rPr>
          <w:rFonts w:ascii="Times New Roman" w:eastAsia="Times New Roman" w:hAnsi="Times New Roman" w:cs="Times New Roman"/>
          <w:kern w:val="0"/>
          <w:sz w:val="24"/>
          <w:szCs w:val="24"/>
          <w:lang w:eastAsia="lt-LT"/>
          <w14:ligatures w14:val="none"/>
        </w:rPr>
      </w:pPr>
      <w:proofErr w:type="spellStart"/>
      <w:r w:rsidRPr="0007362E">
        <w:rPr>
          <w:rFonts w:ascii="Times New Roman" w:eastAsia="Times New Roman" w:hAnsi="Times New Roman" w:cs="Times New Roman"/>
          <w:kern w:val="0"/>
          <w:sz w:val="24"/>
          <w:szCs w:val="24"/>
          <w:lang w:eastAsia="lt-LT"/>
          <w14:ligatures w14:val="none"/>
        </w:rPr>
        <w:t>Elona</w:t>
      </w:r>
      <w:proofErr w:type="spellEnd"/>
      <w:r w:rsidRPr="0007362E">
        <w:rPr>
          <w:rFonts w:ascii="Times New Roman" w:eastAsia="Times New Roman" w:hAnsi="Times New Roman" w:cs="Times New Roman"/>
          <w:kern w:val="0"/>
          <w:sz w:val="24"/>
          <w:szCs w:val="24"/>
          <w:lang w:eastAsia="lt-LT"/>
          <w14:ligatures w14:val="none"/>
        </w:rPr>
        <w:t xml:space="preserve"> Adomavičienė – Obelių socialinių paslaugų namų direktorė;</w:t>
      </w:r>
    </w:p>
    <w:p w14:paraId="39A25FB3" w14:textId="2D9024DE" w:rsidR="0007362E" w:rsidRPr="0007362E" w:rsidRDefault="0007362E" w:rsidP="00E968B6">
      <w:pPr>
        <w:spacing w:after="0" w:line="276" w:lineRule="auto"/>
        <w:ind w:firstLine="851"/>
        <w:jc w:val="both"/>
        <w:rPr>
          <w:rFonts w:ascii="Times New Roman" w:eastAsia="Times New Roman" w:hAnsi="Times New Roman" w:cs="Times New Roman"/>
          <w:kern w:val="0"/>
          <w:sz w:val="24"/>
          <w:szCs w:val="24"/>
          <w:lang w:eastAsia="lt-LT"/>
          <w14:ligatures w14:val="none"/>
        </w:rPr>
      </w:pPr>
      <w:proofErr w:type="spellStart"/>
      <w:r w:rsidRPr="0007362E">
        <w:rPr>
          <w:rFonts w:ascii="Times New Roman" w:eastAsia="Times New Roman" w:hAnsi="Times New Roman" w:cs="Times New Roman"/>
          <w:kern w:val="0"/>
          <w:sz w:val="24"/>
          <w:szCs w:val="24"/>
          <w:lang w:eastAsia="lt-LT"/>
          <w14:ligatures w14:val="none"/>
        </w:rPr>
        <w:t>Malvyra</w:t>
      </w:r>
      <w:proofErr w:type="spellEnd"/>
      <w:r w:rsidRPr="0007362E">
        <w:rPr>
          <w:rFonts w:ascii="Times New Roman" w:eastAsia="Times New Roman" w:hAnsi="Times New Roman" w:cs="Times New Roman"/>
          <w:kern w:val="0"/>
          <w:sz w:val="24"/>
          <w:szCs w:val="24"/>
          <w:lang w:eastAsia="lt-LT"/>
          <w14:ligatures w14:val="none"/>
        </w:rPr>
        <w:t xml:space="preserve"> Bučienė – Rokiškio rajono klubo ,,Artritas</w:t>
      </w:r>
      <w:r w:rsidR="006C33B3">
        <w:rPr>
          <w:rFonts w:ascii="Times New Roman" w:eastAsia="Times New Roman" w:hAnsi="Times New Roman" w:cs="Times New Roman"/>
          <w:kern w:val="0"/>
          <w:sz w:val="24"/>
          <w:szCs w:val="24"/>
          <w:lang w:eastAsia="lt-LT"/>
          <w14:ligatures w14:val="none"/>
        </w:rPr>
        <w:t>“</w:t>
      </w:r>
      <w:r w:rsidRPr="0007362E">
        <w:rPr>
          <w:rFonts w:ascii="Times New Roman" w:eastAsia="Times New Roman" w:hAnsi="Times New Roman" w:cs="Times New Roman"/>
          <w:kern w:val="0"/>
          <w:sz w:val="24"/>
          <w:szCs w:val="24"/>
          <w:lang w:eastAsia="lt-LT"/>
          <w14:ligatures w14:val="none"/>
        </w:rPr>
        <w:t xml:space="preserve"> narė;</w:t>
      </w:r>
    </w:p>
    <w:p w14:paraId="253E2A06" w14:textId="7E8F9D18" w:rsidR="0007362E" w:rsidRPr="0007362E" w:rsidRDefault="0007362E" w:rsidP="00E968B6">
      <w:pPr>
        <w:spacing w:after="0" w:line="276"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Rasa Baranovskienė</w:t>
      </w:r>
      <w:r w:rsidR="00EB6976">
        <w:rPr>
          <w:rFonts w:ascii="Times New Roman" w:eastAsia="Times New Roman" w:hAnsi="Times New Roman" w:cs="Times New Roman"/>
          <w:kern w:val="0"/>
          <w:sz w:val="24"/>
          <w:szCs w:val="24"/>
          <w:lang w:eastAsia="lt-LT"/>
          <w14:ligatures w14:val="none"/>
        </w:rPr>
        <w:t xml:space="preserve"> </w:t>
      </w:r>
      <w:r w:rsidRPr="0007362E">
        <w:rPr>
          <w:rFonts w:ascii="Times New Roman" w:eastAsia="Times New Roman" w:hAnsi="Times New Roman" w:cs="Times New Roman"/>
          <w:kern w:val="0"/>
          <w:sz w:val="24"/>
          <w:szCs w:val="24"/>
          <w:lang w:eastAsia="lt-LT"/>
          <w14:ligatures w14:val="none"/>
        </w:rPr>
        <w:t xml:space="preserve"> </w:t>
      </w:r>
      <w:r w:rsidR="00EB6976" w:rsidRPr="0007362E">
        <w:rPr>
          <w:rFonts w:ascii="Times New Roman" w:eastAsia="Times New Roman" w:hAnsi="Times New Roman" w:cs="Times New Roman"/>
          <w:kern w:val="0"/>
          <w:sz w:val="24"/>
          <w:szCs w:val="24"/>
          <w:lang w:eastAsia="lt-LT"/>
          <w14:ligatures w14:val="none"/>
        </w:rPr>
        <w:t>–</w:t>
      </w:r>
      <w:r w:rsidR="00EB6976">
        <w:rPr>
          <w:rFonts w:ascii="Times New Roman" w:eastAsia="Times New Roman" w:hAnsi="Times New Roman" w:cs="Times New Roman"/>
          <w:kern w:val="0"/>
          <w:sz w:val="24"/>
          <w:szCs w:val="24"/>
          <w:lang w:eastAsia="lt-LT"/>
          <w14:ligatures w14:val="none"/>
        </w:rPr>
        <w:t xml:space="preserve"> </w:t>
      </w:r>
      <w:r w:rsidRPr="0007362E">
        <w:rPr>
          <w:rFonts w:ascii="Times New Roman" w:eastAsia="Times New Roman" w:hAnsi="Times New Roman" w:cs="Times New Roman"/>
          <w:kern w:val="0"/>
          <w:sz w:val="24"/>
          <w:szCs w:val="24"/>
          <w:lang w:eastAsia="lt-LT"/>
          <w14:ligatures w14:val="none"/>
        </w:rPr>
        <w:t>Rokiškio rajono savivaldybės administracijos Socialinės paramos ir sveikatos skyriaus vyriausioji specialistė;</w:t>
      </w:r>
    </w:p>
    <w:p w14:paraId="5CDEF368" w14:textId="1B77CF2F"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 xml:space="preserve">Jolanta Ivanauskienė – </w:t>
      </w:r>
      <w:r w:rsidR="006C33B3">
        <w:rPr>
          <w:rFonts w:ascii="Times New Roman" w:eastAsia="Times New Roman" w:hAnsi="Times New Roman" w:cs="Times New Roman"/>
          <w:kern w:val="0"/>
          <w:sz w:val="24"/>
          <w:szCs w:val="24"/>
          <w:lang w:eastAsia="lt-LT"/>
          <w14:ligatures w14:val="none"/>
        </w:rPr>
        <w:t>v</w:t>
      </w:r>
      <w:r w:rsidRPr="0007362E">
        <w:rPr>
          <w:rFonts w:ascii="Times New Roman" w:eastAsia="Times New Roman" w:hAnsi="Times New Roman" w:cs="Times New Roman"/>
          <w:kern w:val="0"/>
          <w:sz w:val="24"/>
          <w:szCs w:val="24"/>
          <w:lang w:eastAsia="lt-LT"/>
          <w14:ligatures w14:val="none"/>
        </w:rPr>
        <w:t>iešosios įstaigos LASS Šiaurės Rytų centro LASS Rokiškio rajono filialo pirmininkė</w:t>
      </w:r>
      <w:r w:rsidR="00E968B6">
        <w:rPr>
          <w:rFonts w:ascii="Times New Roman" w:eastAsia="Times New Roman" w:hAnsi="Times New Roman" w:cs="Times New Roman"/>
          <w:kern w:val="0"/>
          <w:sz w:val="24"/>
          <w:szCs w:val="24"/>
          <w:lang w:eastAsia="lt-LT"/>
          <w14:ligatures w14:val="none"/>
        </w:rPr>
        <w:t>;</w:t>
      </w:r>
    </w:p>
    <w:p w14:paraId="702CC4B4" w14:textId="6C8FEDCA" w:rsidR="0007362E" w:rsidRPr="0007362E" w:rsidRDefault="0007362E" w:rsidP="00E968B6">
      <w:pPr>
        <w:spacing w:after="0" w:line="276"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 xml:space="preserve">Danguolė </w:t>
      </w:r>
      <w:proofErr w:type="spellStart"/>
      <w:r w:rsidRPr="0007362E">
        <w:rPr>
          <w:rFonts w:ascii="Times New Roman" w:eastAsia="Times New Roman" w:hAnsi="Times New Roman" w:cs="Times New Roman"/>
          <w:kern w:val="0"/>
          <w:sz w:val="24"/>
          <w:szCs w:val="24"/>
          <w:lang w:eastAsia="lt-LT"/>
          <w14:ligatures w14:val="none"/>
        </w:rPr>
        <w:t>Kirlienė</w:t>
      </w:r>
      <w:proofErr w:type="spellEnd"/>
      <w:r w:rsidRPr="0007362E">
        <w:rPr>
          <w:rFonts w:ascii="Times New Roman" w:eastAsia="Times New Roman" w:hAnsi="Times New Roman" w:cs="Times New Roman"/>
          <w:kern w:val="0"/>
          <w:sz w:val="24"/>
          <w:szCs w:val="24"/>
          <w:lang w:eastAsia="lt-LT"/>
          <w14:ligatures w14:val="none"/>
        </w:rPr>
        <w:t xml:space="preserve"> </w:t>
      </w:r>
      <w:r w:rsidR="00EB6976" w:rsidRPr="0007362E">
        <w:rPr>
          <w:rFonts w:ascii="Times New Roman" w:eastAsia="Times New Roman" w:hAnsi="Times New Roman" w:cs="Times New Roman"/>
          <w:kern w:val="0"/>
          <w:sz w:val="24"/>
          <w:szCs w:val="24"/>
          <w:lang w:eastAsia="lt-LT"/>
          <w14:ligatures w14:val="none"/>
        </w:rPr>
        <w:t>–</w:t>
      </w:r>
      <w:r w:rsidR="00EB6976">
        <w:rPr>
          <w:rFonts w:ascii="Times New Roman" w:eastAsia="Times New Roman" w:hAnsi="Times New Roman" w:cs="Times New Roman"/>
          <w:kern w:val="0"/>
          <w:sz w:val="24"/>
          <w:szCs w:val="24"/>
          <w:lang w:eastAsia="lt-LT"/>
          <w14:ligatures w14:val="none"/>
        </w:rPr>
        <w:t xml:space="preserve"> VšĮ </w:t>
      </w:r>
      <w:r w:rsidRPr="0007362E">
        <w:rPr>
          <w:rFonts w:ascii="Times New Roman" w:eastAsia="Times New Roman" w:hAnsi="Times New Roman" w:cs="Times New Roman"/>
          <w:kern w:val="0"/>
          <w:sz w:val="24"/>
          <w:szCs w:val="24"/>
          <w:lang w:eastAsia="lt-LT"/>
          <w14:ligatures w14:val="none"/>
        </w:rPr>
        <w:t>Rokiškio pirminės asmens sveikatos priežiūros centro socialinė darbuotoja;</w:t>
      </w:r>
    </w:p>
    <w:p w14:paraId="00832B20" w14:textId="56F28C29"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Gedim</w:t>
      </w:r>
      <w:r w:rsidR="008F3C33">
        <w:rPr>
          <w:rFonts w:ascii="Times New Roman" w:eastAsia="Times New Roman" w:hAnsi="Times New Roman" w:cs="Times New Roman"/>
          <w:kern w:val="0"/>
          <w:sz w:val="24"/>
          <w:szCs w:val="24"/>
          <w:lang w:eastAsia="lt-LT"/>
          <w14:ligatures w14:val="none"/>
        </w:rPr>
        <w:t>i</w:t>
      </w:r>
      <w:r w:rsidRPr="0007362E">
        <w:rPr>
          <w:rFonts w:ascii="Times New Roman" w:eastAsia="Times New Roman" w:hAnsi="Times New Roman" w:cs="Times New Roman"/>
          <w:kern w:val="0"/>
          <w:sz w:val="24"/>
          <w:szCs w:val="24"/>
          <w:lang w:eastAsia="lt-LT"/>
          <w14:ligatures w14:val="none"/>
        </w:rPr>
        <w:t xml:space="preserve">nas </w:t>
      </w:r>
      <w:proofErr w:type="spellStart"/>
      <w:r w:rsidRPr="0007362E">
        <w:rPr>
          <w:rFonts w:ascii="Times New Roman" w:eastAsia="Times New Roman" w:hAnsi="Times New Roman" w:cs="Times New Roman"/>
          <w:kern w:val="0"/>
          <w:sz w:val="24"/>
          <w:szCs w:val="24"/>
          <w:lang w:eastAsia="lt-LT"/>
          <w14:ligatures w14:val="none"/>
        </w:rPr>
        <w:t>Kriovė</w:t>
      </w:r>
      <w:proofErr w:type="spellEnd"/>
      <w:r w:rsidRPr="0007362E">
        <w:rPr>
          <w:rFonts w:ascii="Times New Roman" w:eastAsia="Times New Roman" w:hAnsi="Times New Roman" w:cs="Times New Roman"/>
          <w:kern w:val="0"/>
          <w:sz w:val="24"/>
          <w:szCs w:val="24"/>
          <w:lang w:eastAsia="lt-LT"/>
          <w14:ligatures w14:val="none"/>
        </w:rPr>
        <w:t xml:space="preserve"> – </w:t>
      </w:r>
      <w:r w:rsidR="00EB6976">
        <w:rPr>
          <w:rFonts w:ascii="Times New Roman" w:eastAsia="Times New Roman" w:hAnsi="Times New Roman" w:cs="Times New Roman"/>
          <w:kern w:val="0"/>
          <w:sz w:val="24"/>
          <w:szCs w:val="24"/>
          <w:lang w:eastAsia="lt-LT"/>
          <w14:ligatures w14:val="none"/>
        </w:rPr>
        <w:t xml:space="preserve">Rokiškio rajono </w:t>
      </w:r>
      <w:r w:rsidR="00860AD6">
        <w:rPr>
          <w:rFonts w:ascii="Times New Roman" w:eastAsia="Times New Roman" w:hAnsi="Times New Roman" w:cs="Times New Roman"/>
          <w:kern w:val="0"/>
          <w:sz w:val="24"/>
          <w:szCs w:val="24"/>
          <w:lang w:eastAsia="lt-LT"/>
          <w14:ligatures w14:val="none"/>
        </w:rPr>
        <w:t xml:space="preserve">savivaldybės </w:t>
      </w:r>
      <w:r w:rsidRPr="0007362E">
        <w:rPr>
          <w:rFonts w:ascii="Times New Roman" w:eastAsia="Times New Roman" w:hAnsi="Times New Roman" w:cs="Times New Roman"/>
          <w:kern w:val="0"/>
          <w:sz w:val="24"/>
          <w:szCs w:val="24"/>
          <w:lang w:eastAsia="lt-LT"/>
          <w14:ligatures w14:val="none"/>
        </w:rPr>
        <w:t>Jaunimo reikalų koordinatorius (vyr</w:t>
      </w:r>
      <w:r w:rsidR="00860AD6">
        <w:rPr>
          <w:rFonts w:ascii="Times New Roman" w:eastAsia="Times New Roman" w:hAnsi="Times New Roman" w:cs="Times New Roman"/>
          <w:kern w:val="0"/>
          <w:sz w:val="24"/>
          <w:szCs w:val="24"/>
          <w:lang w:eastAsia="lt-LT"/>
          <w14:ligatures w14:val="none"/>
        </w:rPr>
        <w:t>iausiasis</w:t>
      </w:r>
      <w:r w:rsidRPr="0007362E">
        <w:rPr>
          <w:rFonts w:ascii="Times New Roman" w:eastAsia="Times New Roman" w:hAnsi="Times New Roman" w:cs="Times New Roman"/>
          <w:kern w:val="0"/>
          <w:sz w:val="24"/>
          <w:szCs w:val="24"/>
          <w:lang w:eastAsia="lt-LT"/>
          <w14:ligatures w14:val="none"/>
        </w:rPr>
        <w:t xml:space="preserve"> specialistas);</w:t>
      </w:r>
    </w:p>
    <w:p w14:paraId="431A164F" w14:textId="1F3F5B6E"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 xml:space="preserve">Diana </w:t>
      </w:r>
      <w:proofErr w:type="spellStart"/>
      <w:r w:rsidRPr="0007362E">
        <w:rPr>
          <w:rFonts w:ascii="Times New Roman" w:eastAsia="Times New Roman" w:hAnsi="Times New Roman" w:cs="Times New Roman"/>
          <w:kern w:val="0"/>
          <w:sz w:val="24"/>
          <w:szCs w:val="24"/>
          <w:lang w:eastAsia="lt-LT"/>
          <w14:ligatures w14:val="none"/>
        </w:rPr>
        <w:t>Kietienė</w:t>
      </w:r>
      <w:proofErr w:type="spellEnd"/>
      <w:r w:rsidRPr="0007362E">
        <w:rPr>
          <w:rFonts w:ascii="Times New Roman" w:eastAsia="Times New Roman" w:hAnsi="Times New Roman" w:cs="Times New Roman"/>
          <w:kern w:val="0"/>
          <w:sz w:val="24"/>
          <w:szCs w:val="24"/>
          <w:lang w:eastAsia="lt-LT"/>
          <w14:ligatures w14:val="none"/>
        </w:rPr>
        <w:t xml:space="preserve"> – VšĮ ,,Gėris rankose</w:t>
      </w:r>
      <w:r w:rsidR="006C33B3">
        <w:rPr>
          <w:rFonts w:ascii="Times New Roman" w:eastAsia="Times New Roman" w:hAnsi="Times New Roman" w:cs="Times New Roman"/>
          <w:kern w:val="0"/>
          <w:sz w:val="24"/>
          <w:szCs w:val="24"/>
          <w:lang w:eastAsia="lt-LT"/>
          <w14:ligatures w14:val="none"/>
        </w:rPr>
        <w:t>“</w:t>
      </w:r>
      <w:r w:rsidRPr="0007362E">
        <w:rPr>
          <w:rFonts w:ascii="Times New Roman" w:eastAsia="Times New Roman" w:hAnsi="Times New Roman" w:cs="Times New Roman"/>
          <w:kern w:val="0"/>
          <w:sz w:val="24"/>
          <w:szCs w:val="24"/>
          <w:lang w:eastAsia="lt-LT"/>
          <w14:ligatures w14:val="none"/>
        </w:rPr>
        <w:t xml:space="preserve"> direktorė;</w:t>
      </w:r>
    </w:p>
    <w:p w14:paraId="5AD6AA91" w14:textId="514E9EAF"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Daiva Kilienė</w:t>
      </w:r>
      <w:r w:rsidR="00EB6976">
        <w:rPr>
          <w:rFonts w:ascii="Times New Roman" w:eastAsia="Times New Roman" w:hAnsi="Times New Roman" w:cs="Times New Roman"/>
          <w:kern w:val="0"/>
          <w:sz w:val="24"/>
          <w:szCs w:val="24"/>
          <w:lang w:eastAsia="lt-LT"/>
          <w14:ligatures w14:val="none"/>
        </w:rPr>
        <w:t xml:space="preserve"> </w:t>
      </w:r>
      <w:r w:rsidR="00EB6976" w:rsidRPr="0007362E">
        <w:rPr>
          <w:rFonts w:ascii="Times New Roman" w:eastAsia="Times New Roman" w:hAnsi="Times New Roman" w:cs="Times New Roman"/>
          <w:kern w:val="0"/>
          <w:sz w:val="24"/>
          <w:szCs w:val="24"/>
          <w:lang w:eastAsia="lt-LT"/>
          <w14:ligatures w14:val="none"/>
        </w:rPr>
        <w:t>–</w:t>
      </w:r>
      <w:r w:rsidRPr="0007362E">
        <w:rPr>
          <w:rFonts w:ascii="Times New Roman" w:eastAsia="Times New Roman" w:hAnsi="Times New Roman" w:cs="Times New Roman"/>
          <w:kern w:val="0"/>
          <w:sz w:val="24"/>
          <w:szCs w:val="24"/>
          <w:lang w:eastAsia="lt-LT"/>
          <w14:ligatures w14:val="none"/>
        </w:rPr>
        <w:t xml:space="preserve"> Rokiškio  rajono savivaldybės administracijos Socialinės paramos skyriaus ir sveikatos skyriaus vedėjo pavaduotoja;</w:t>
      </w:r>
    </w:p>
    <w:p w14:paraId="785A681F" w14:textId="77777777" w:rsidR="0007362E" w:rsidRPr="0007362E" w:rsidRDefault="0007362E" w:rsidP="00E968B6">
      <w:pPr>
        <w:spacing w:after="0" w:line="276"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Dalia Maželienė – Rokiškio rajono savivaldybės tarybos Sveikatos ir socialinės apsaugos komiteto narė;</w:t>
      </w:r>
    </w:p>
    <w:p w14:paraId="3F59593C" w14:textId="2F74E6FD"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 xml:space="preserve">Vilma </w:t>
      </w:r>
      <w:proofErr w:type="spellStart"/>
      <w:r w:rsidRPr="0007362E">
        <w:rPr>
          <w:rFonts w:ascii="Times New Roman" w:eastAsia="Times New Roman" w:hAnsi="Times New Roman" w:cs="Times New Roman"/>
          <w:kern w:val="0"/>
          <w:sz w:val="24"/>
          <w:szCs w:val="24"/>
          <w:lang w:eastAsia="lt-LT"/>
          <w14:ligatures w14:val="none"/>
        </w:rPr>
        <w:t>Matešiūnienė</w:t>
      </w:r>
      <w:proofErr w:type="spellEnd"/>
      <w:r w:rsidRPr="0007362E">
        <w:rPr>
          <w:rFonts w:ascii="Times New Roman" w:eastAsia="Times New Roman" w:hAnsi="Times New Roman" w:cs="Times New Roman"/>
          <w:kern w:val="0"/>
          <w:sz w:val="24"/>
          <w:szCs w:val="24"/>
          <w:lang w:eastAsia="lt-LT"/>
          <w14:ligatures w14:val="none"/>
        </w:rPr>
        <w:t xml:space="preserve"> – VšĮ ,,Jautri širdis</w:t>
      </w:r>
      <w:r w:rsidR="006C33B3">
        <w:rPr>
          <w:rFonts w:ascii="Times New Roman" w:eastAsia="Times New Roman" w:hAnsi="Times New Roman" w:cs="Times New Roman"/>
          <w:kern w:val="0"/>
          <w:sz w:val="24"/>
          <w:szCs w:val="24"/>
          <w:lang w:eastAsia="lt-LT"/>
          <w14:ligatures w14:val="none"/>
        </w:rPr>
        <w:t>“</w:t>
      </w:r>
      <w:r w:rsidRPr="0007362E">
        <w:rPr>
          <w:rFonts w:ascii="Times New Roman" w:eastAsia="Times New Roman" w:hAnsi="Times New Roman" w:cs="Times New Roman"/>
          <w:kern w:val="0"/>
          <w:sz w:val="24"/>
          <w:szCs w:val="24"/>
          <w:lang w:eastAsia="lt-LT"/>
          <w14:ligatures w14:val="none"/>
        </w:rPr>
        <w:t xml:space="preserve"> socialinė darbuotoja;</w:t>
      </w:r>
    </w:p>
    <w:p w14:paraId="61C122E5" w14:textId="77777777"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Jolanta Paukštienė – Rokiškio socialinės paramos centro direktorė;</w:t>
      </w:r>
    </w:p>
    <w:p w14:paraId="49648BB3" w14:textId="5A4CAE8D"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 xml:space="preserve">Valerijus </w:t>
      </w:r>
      <w:proofErr w:type="spellStart"/>
      <w:r w:rsidRPr="0007362E">
        <w:rPr>
          <w:rFonts w:ascii="Times New Roman" w:eastAsia="Times New Roman" w:hAnsi="Times New Roman" w:cs="Times New Roman"/>
          <w:kern w:val="0"/>
          <w:sz w:val="24"/>
          <w:szCs w:val="24"/>
          <w:lang w:eastAsia="lt-LT"/>
          <w14:ligatures w14:val="none"/>
        </w:rPr>
        <w:t>Rancevas</w:t>
      </w:r>
      <w:proofErr w:type="spellEnd"/>
      <w:r w:rsidRPr="0007362E">
        <w:rPr>
          <w:rFonts w:ascii="Times New Roman" w:eastAsia="Times New Roman" w:hAnsi="Times New Roman" w:cs="Times New Roman"/>
          <w:kern w:val="0"/>
          <w:sz w:val="24"/>
          <w:szCs w:val="24"/>
          <w:lang w:eastAsia="lt-LT"/>
          <w14:ligatures w14:val="none"/>
        </w:rPr>
        <w:t xml:space="preserve"> –</w:t>
      </w:r>
      <w:r w:rsidR="00EB6976">
        <w:rPr>
          <w:rFonts w:ascii="Times New Roman" w:eastAsia="Times New Roman" w:hAnsi="Times New Roman" w:cs="Times New Roman"/>
          <w:kern w:val="0"/>
          <w:sz w:val="24"/>
          <w:szCs w:val="24"/>
          <w:lang w:eastAsia="lt-LT"/>
          <w14:ligatures w14:val="none"/>
        </w:rPr>
        <w:t xml:space="preserve"> Rokiškio r</w:t>
      </w:r>
      <w:r w:rsidRPr="0007362E">
        <w:rPr>
          <w:rFonts w:ascii="Times New Roman" w:eastAsia="Times New Roman" w:hAnsi="Times New Roman" w:cs="Times New Roman"/>
          <w:kern w:val="0"/>
          <w:sz w:val="24"/>
          <w:szCs w:val="24"/>
          <w:lang w:eastAsia="lt-LT"/>
          <w14:ligatures w14:val="none"/>
        </w:rPr>
        <w:t>ajono savivaldybės administracijos direktorius;</w:t>
      </w:r>
    </w:p>
    <w:p w14:paraId="31502A12" w14:textId="6D282C69" w:rsidR="0007362E" w:rsidRPr="0007362E" w:rsidRDefault="0007362E" w:rsidP="00E968B6">
      <w:pPr>
        <w:tabs>
          <w:tab w:val="left" w:pos="993"/>
        </w:tabs>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 xml:space="preserve">Audronė </w:t>
      </w:r>
      <w:proofErr w:type="spellStart"/>
      <w:r w:rsidRPr="0007362E">
        <w:rPr>
          <w:rFonts w:ascii="Times New Roman" w:eastAsia="Times New Roman" w:hAnsi="Times New Roman" w:cs="Times New Roman"/>
          <w:kern w:val="0"/>
          <w:sz w:val="24"/>
          <w:szCs w:val="24"/>
          <w:lang w:eastAsia="lt-LT"/>
          <w14:ligatures w14:val="none"/>
        </w:rPr>
        <w:t>Rekertienė</w:t>
      </w:r>
      <w:proofErr w:type="spellEnd"/>
      <w:r w:rsidRPr="0007362E">
        <w:rPr>
          <w:rFonts w:ascii="Times New Roman" w:eastAsia="Times New Roman" w:hAnsi="Times New Roman" w:cs="Times New Roman"/>
          <w:kern w:val="0"/>
          <w:sz w:val="24"/>
          <w:szCs w:val="24"/>
          <w:lang w:eastAsia="lt-LT"/>
          <w14:ligatures w14:val="none"/>
        </w:rPr>
        <w:t xml:space="preserve"> – </w:t>
      </w:r>
      <w:r w:rsidR="00860AD6">
        <w:rPr>
          <w:rFonts w:ascii="Times New Roman" w:eastAsia="Times New Roman" w:hAnsi="Times New Roman" w:cs="Times New Roman"/>
          <w:kern w:val="0"/>
          <w:sz w:val="24"/>
          <w:szCs w:val="24"/>
          <w:lang w:eastAsia="lt-LT"/>
          <w14:ligatures w14:val="none"/>
        </w:rPr>
        <w:t xml:space="preserve">Rokiškio rajono savivaldybės </w:t>
      </w:r>
      <w:r w:rsidRPr="0007362E">
        <w:rPr>
          <w:rFonts w:ascii="Times New Roman" w:eastAsia="Times New Roman" w:hAnsi="Times New Roman" w:cs="Times New Roman"/>
          <w:kern w:val="0"/>
          <w:sz w:val="24"/>
          <w:szCs w:val="24"/>
          <w:lang w:eastAsia="lt-LT"/>
          <w14:ligatures w14:val="none"/>
        </w:rPr>
        <w:t>Švietimo ir sporto skyriaus vyr</w:t>
      </w:r>
      <w:r w:rsidR="00860AD6">
        <w:rPr>
          <w:rFonts w:ascii="Times New Roman" w:eastAsia="Times New Roman" w:hAnsi="Times New Roman" w:cs="Times New Roman"/>
          <w:kern w:val="0"/>
          <w:sz w:val="24"/>
          <w:szCs w:val="24"/>
          <w:lang w:eastAsia="lt-LT"/>
          <w14:ligatures w14:val="none"/>
        </w:rPr>
        <w:t>iausioji</w:t>
      </w:r>
      <w:r w:rsidRPr="0007362E">
        <w:rPr>
          <w:rFonts w:ascii="Times New Roman" w:eastAsia="Times New Roman" w:hAnsi="Times New Roman" w:cs="Times New Roman"/>
          <w:kern w:val="0"/>
          <w:sz w:val="24"/>
          <w:szCs w:val="24"/>
          <w:lang w:eastAsia="lt-LT"/>
          <w14:ligatures w14:val="none"/>
        </w:rPr>
        <w:t xml:space="preserve"> specialistė;</w:t>
      </w:r>
    </w:p>
    <w:p w14:paraId="6B6AB86C" w14:textId="32CE5246"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Birutė Šlikienė – Rokiškio rajono savivaldybės tarpinstitucinio bendradarbiavimo koordinatorė</w:t>
      </w:r>
      <w:r w:rsidR="006C33B3">
        <w:rPr>
          <w:rFonts w:ascii="Times New Roman" w:eastAsia="Times New Roman" w:hAnsi="Times New Roman" w:cs="Times New Roman"/>
          <w:kern w:val="0"/>
          <w:sz w:val="24"/>
          <w:szCs w:val="24"/>
          <w:lang w:eastAsia="lt-LT"/>
          <w14:ligatures w14:val="none"/>
        </w:rPr>
        <w:t>;</w:t>
      </w:r>
    </w:p>
    <w:p w14:paraId="7831F6CD" w14:textId="4E5A61DC"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 xml:space="preserve">Antanas </w:t>
      </w:r>
      <w:proofErr w:type="spellStart"/>
      <w:r w:rsidRPr="0007362E">
        <w:rPr>
          <w:rFonts w:ascii="Times New Roman" w:eastAsia="Times New Roman" w:hAnsi="Times New Roman" w:cs="Times New Roman"/>
          <w:kern w:val="0"/>
          <w:sz w:val="24"/>
          <w:szCs w:val="24"/>
          <w:lang w:eastAsia="lt-LT"/>
          <w14:ligatures w14:val="none"/>
        </w:rPr>
        <w:t>Taparauskas</w:t>
      </w:r>
      <w:proofErr w:type="spellEnd"/>
      <w:r w:rsidRPr="0007362E">
        <w:rPr>
          <w:rFonts w:ascii="Times New Roman" w:eastAsia="Times New Roman" w:hAnsi="Times New Roman" w:cs="Times New Roman"/>
          <w:kern w:val="0"/>
          <w:sz w:val="24"/>
          <w:szCs w:val="24"/>
          <w:lang w:eastAsia="lt-LT"/>
          <w14:ligatures w14:val="none"/>
        </w:rPr>
        <w:t xml:space="preserve"> </w:t>
      </w:r>
      <w:r w:rsidR="00EB6976" w:rsidRPr="0007362E">
        <w:rPr>
          <w:rFonts w:ascii="Times New Roman" w:eastAsia="Times New Roman" w:hAnsi="Times New Roman" w:cs="Times New Roman"/>
          <w:kern w:val="0"/>
          <w:sz w:val="24"/>
          <w:szCs w:val="24"/>
          <w:lang w:eastAsia="lt-LT"/>
          <w14:ligatures w14:val="none"/>
        </w:rPr>
        <w:t>–</w:t>
      </w:r>
      <w:r w:rsidR="00EB6976">
        <w:rPr>
          <w:rFonts w:ascii="Times New Roman" w:eastAsia="Times New Roman" w:hAnsi="Times New Roman" w:cs="Times New Roman"/>
          <w:kern w:val="0"/>
          <w:sz w:val="24"/>
          <w:szCs w:val="24"/>
          <w:lang w:eastAsia="lt-LT"/>
          <w14:ligatures w14:val="none"/>
        </w:rPr>
        <w:t xml:space="preserve"> </w:t>
      </w:r>
      <w:r w:rsidRPr="0007362E">
        <w:rPr>
          <w:rFonts w:ascii="Times New Roman" w:eastAsia="Times New Roman" w:hAnsi="Times New Roman" w:cs="Times New Roman"/>
          <w:kern w:val="0"/>
          <w:sz w:val="24"/>
          <w:szCs w:val="24"/>
          <w:lang w:eastAsia="lt-LT"/>
          <w14:ligatures w14:val="none"/>
        </w:rPr>
        <w:t>Rokiškio rajono</w:t>
      </w:r>
      <w:r w:rsidR="00EB6976">
        <w:rPr>
          <w:rFonts w:ascii="Times New Roman" w:eastAsia="Times New Roman" w:hAnsi="Times New Roman" w:cs="Times New Roman"/>
          <w:kern w:val="0"/>
          <w:sz w:val="24"/>
          <w:szCs w:val="24"/>
          <w:lang w:eastAsia="lt-LT"/>
          <w14:ligatures w14:val="none"/>
        </w:rPr>
        <w:t xml:space="preserve"> savivaldybės </w:t>
      </w:r>
      <w:r w:rsidRPr="0007362E">
        <w:rPr>
          <w:rFonts w:ascii="Times New Roman" w:eastAsia="Times New Roman" w:hAnsi="Times New Roman" w:cs="Times New Roman"/>
          <w:kern w:val="0"/>
          <w:sz w:val="24"/>
          <w:szCs w:val="24"/>
          <w:lang w:eastAsia="lt-LT"/>
          <w14:ligatures w14:val="none"/>
        </w:rPr>
        <w:t>vicemeras;</w:t>
      </w:r>
    </w:p>
    <w:p w14:paraId="2FD60225" w14:textId="1540C318"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lastRenderedPageBreak/>
        <w:t xml:space="preserve">Algis </w:t>
      </w:r>
      <w:proofErr w:type="spellStart"/>
      <w:r w:rsidRPr="0007362E">
        <w:rPr>
          <w:rFonts w:ascii="Times New Roman" w:eastAsia="Times New Roman" w:hAnsi="Times New Roman" w:cs="Times New Roman"/>
          <w:kern w:val="0"/>
          <w:sz w:val="24"/>
          <w:szCs w:val="24"/>
          <w:lang w:eastAsia="lt-LT"/>
          <w14:ligatures w14:val="none"/>
        </w:rPr>
        <w:t>Veikšys</w:t>
      </w:r>
      <w:proofErr w:type="spellEnd"/>
      <w:r w:rsidRPr="0007362E">
        <w:rPr>
          <w:rFonts w:ascii="Times New Roman" w:eastAsia="Times New Roman" w:hAnsi="Times New Roman" w:cs="Times New Roman"/>
          <w:kern w:val="0"/>
          <w:sz w:val="24"/>
          <w:szCs w:val="24"/>
          <w:lang w:eastAsia="lt-LT"/>
          <w14:ligatures w14:val="none"/>
        </w:rPr>
        <w:t xml:space="preserve"> – Rokiškio rajono neįgaliųjų draugijos pirmininkas</w:t>
      </w:r>
      <w:r w:rsidR="002E791E">
        <w:rPr>
          <w:rFonts w:ascii="Times New Roman" w:eastAsia="Times New Roman" w:hAnsi="Times New Roman" w:cs="Times New Roman"/>
          <w:kern w:val="0"/>
          <w:sz w:val="24"/>
          <w:szCs w:val="24"/>
          <w:lang w:eastAsia="lt-LT"/>
          <w14:ligatures w14:val="none"/>
        </w:rPr>
        <w:t>.</w:t>
      </w:r>
    </w:p>
    <w:p w14:paraId="3A426750" w14:textId="48D79CE8" w:rsidR="0007362E" w:rsidRPr="0007362E"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 xml:space="preserve">2. Patvirtinti </w:t>
      </w:r>
      <w:r w:rsidR="00EB6976">
        <w:rPr>
          <w:rFonts w:ascii="Times New Roman" w:eastAsia="Times New Roman" w:hAnsi="Times New Roman" w:cs="Times New Roman"/>
          <w:kern w:val="0"/>
          <w:sz w:val="24"/>
          <w:szCs w:val="24"/>
          <w:lang w:eastAsia="lt-LT"/>
          <w14:ligatures w14:val="none"/>
        </w:rPr>
        <w:t>T</w:t>
      </w:r>
      <w:r w:rsidRPr="0007362E">
        <w:rPr>
          <w:rFonts w:ascii="Times New Roman" w:eastAsia="Times New Roman" w:hAnsi="Times New Roman" w:cs="Times New Roman"/>
          <w:kern w:val="0"/>
          <w:sz w:val="24"/>
          <w:szCs w:val="24"/>
          <w:lang w:eastAsia="lt-LT"/>
          <w14:ligatures w14:val="none"/>
        </w:rPr>
        <w:t xml:space="preserve">arybos veiklos nuostatus (pridedama). </w:t>
      </w:r>
    </w:p>
    <w:p w14:paraId="20823A09" w14:textId="17879CBC" w:rsidR="0007362E" w:rsidRPr="00455289" w:rsidRDefault="0007362E" w:rsidP="00E968B6">
      <w:pPr>
        <w:spacing w:after="0" w:line="240" w:lineRule="auto"/>
        <w:ind w:firstLine="851"/>
        <w:jc w:val="both"/>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 xml:space="preserve">3. Pripažinti netekusiu galios </w:t>
      </w:r>
      <w:r w:rsidR="001C112F" w:rsidRPr="00455289">
        <w:rPr>
          <w:rFonts w:ascii="Times New Roman" w:eastAsia="Times New Roman" w:hAnsi="Times New Roman" w:cs="Times New Roman"/>
          <w:kern w:val="0"/>
          <w:sz w:val="24"/>
          <w:szCs w:val="24"/>
          <w:lang w:eastAsia="lt-LT"/>
          <w14:ligatures w14:val="none"/>
        </w:rPr>
        <w:t xml:space="preserve">Rokiškio rajono savivaldybės tarybos 2014 m. liepos 25 d. sprendimą Nr. TS-144 „Dėl Rokiškio rajono savivaldybės neįgaliųjų reikalų komisijos prie Rokiškio rajono savivaldybės sudarymo ir nuostatų patvirtinimo“ </w:t>
      </w:r>
      <w:r w:rsidRPr="00455289">
        <w:rPr>
          <w:rFonts w:ascii="Times New Roman" w:eastAsia="Times New Roman" w:hAnsi="Times New Roman" w:cs="Times New Roman"/>
          <w:kern w:val="0"/>
          <w:sz w:val="24"/>
          <w:szCs w:val="24"/>
          <w:lang w:eastAsia="lt-LT"/>
          <w14:ligatures w14:val="none"/>
        </w:rPr>
        <w:t>(su visais pakeitimais).</w:t>
      </w:r>
    </w:p>
    <w:p w14:paraId="3EF93A2B" w14:textId="7F45E88A" w:rsidR="0007362E" w:rsidRPr="00455289" w:rsidRDefault="00983E5B" w:rsidP="00E968B6">
      <w:pPr>
        <w:ind w:firstLine="851"/>
        <w:jc w:val="both"/>
        <w:rPr>
          <w:rFonts w:ascii="Times New Roman" w:eastAsia="Times New Roman" w:hAnsi="Times New Roman" w:cs="Times New Roman"/>
          <w:strike/>
          <w:kern w:val="0"/>
          <w:sz w:val="24"/>
          <w:szCs w:val="24"/>
          <w:lang w:eastAsia="lt-LT"/>
          <w14:ligatures w14:val="none"/>
        </w:rPr>
      </w:pPr>
      <w:r w:rsidRPr="00983E5B">
        <w:rPr>
          <w:rFonts w:ascii="Times New Roman" w:hAnsi="Times New Roman" w:cs="Times New Roman"/>
          <w:sz w:val="24"/>
          <w:szCs w:val="24"/>
        </w:rPr>
        <w:t>4.</w:t>
      </w:r>
      <w:r w:rsidR="0007362E" w:rsidRPr="00455289">
        <w:rPr>
          <w:rFonts w:ascii="Times New Roman" w:eastAsia="Times New Roman" w:hAnsi="Times New Roman" w:cs="Times New Roman"/>
          <w:kern w:val="0"/>
          <w:sz w:val="24"/>
          <w:szCs w:val="24"/>
          <w:lang w:eastAsia="lt-LT"/>
          <w14:ligatures w14:val="none"/>
        </w:rPr>
        <w:t xml:space="preserve"> Šis sprendimas per vieną mėnesį gali būti </w:t>
      </w:r>
      <w:r w:rsidR="0007362E" w:rsidRPr="0007362E">
        <w:rPr>
          <w:rFonts w:ascii="Times New Roman" w:eastAsia="Times New Roman" w:hAnsi="Times New Roman" w:cs="Times New Roman"/>
          <w:kern w:val="0"/>
          <w:sz w:val="24"/>
          <w:szCs w:val="24"/>
          <w:lang w:eastAsia="lt-LT"/>
          <w14:ligatures w14:val="none"/>
        </w:rPr>
        <w:t>skundžiamas Regionų apygardos administraciniam teismui, skundą (prašymą) paduodant bet kuriuose šio teismo rūmuose, Lietuvos Respublikos administracinių bylų teisenos įstatymo nustatyta tvarka.</w:t>
      </w:r>
    </w:p>
    <w:tbl>
      <w:tblPr>
        <w:tblpPr w:leftFromText="180" w:rightFromText="180" w:bottomFromText="200" w:vertAnchor="page" w:horzAnchor="margin" w:tblpY="1231"/>
        <w:tblW w:w="10035" w:type="dxa"/>
        <w:tblLayout w:type="fixed"/>
        <w:tblCellMar>
          <w:left w:w="107" w:type="dxa"/>
          <w:right w:w="107" w:type="dxa"/>
        </w:tblCellMar>
        <w:tblLook w:val="04A0" w:firstRow="1" w:lastRow="0" w:firstColumn="1" w:lastColumn="0" w:noHBand="0" w:noVBand="1"/>
      </w:tblPr>
      <w:tblGrid>
        <w:gridCol w:w="10035"/>
      </w:tblGrid>
      <w:tr w:rsidR="0007362E" w:rsidRPr="0007362E" w14:paraId="074D17D3" w14:textId="77777777" w:rsidTr="0007362E">
        <w:trPr>
          <w:cantSplit/>
          <w:trHeight w:val="131"/>
        </w:trPr>
        <w:tc>
          <w:tcPr>
            <w:tcW w:w="10035" w:type="dxa"/>
            <w:vAlign w:val="bottom"/>
          </w:tcPr>
          <w:p w14:paraId="7A3967B9" w14:textId="77777777" w:rsidR="0007362E" w:rsidRPr="0007362E" w:rsidRDefault="0007362E" w:rsidP="0007362E">
            <w:pPr>
              <w:tabs>
                <w:tab w:val="left" w:pos="1275"/>
                <w:tab w:val="center" w:pos="4320"/>
                <w:tab w:val="right" w:pos="8640"/>
              </w:tabs>
              <w:spacing w:after="0" w:line="240" w:lineRule="auto"/>
              <w:rPr>
                <w:rFonts w:ascii="Times New Roman" w:eastAsia="Times New Roman" w:hAnsi="Times New Roman" w:cs="Times New Roman"/>
                <w:b/>
                <w:kern w:val="0"/>
                <w:sz w:val="24"/>
                <w:szCs w:val="24"/>
                <w14:ligatures w14:val="none"/>
              </w:rPr>
            </w:pPr>
          </w:p>
        </w:tc>
      </w:tr>
    </w:tbl>
    <w:p w14:paraId="3397B79E" w14:textId="046EBE63" w:rsidR="0007362E" w:rsidRPr="0007362E" w:rsidRDefault="0007362E" w:rsidP="0007362E">
      <w:pPr>
        <w:spacing w:after="0" w:line="240" w:lineRule="auto"/>
        <w:ind w:firstLine="851"/>
        <w:jc w:val="both"/>
        <w:rPr>
          <w:rFonts w:ascii="Times New Roman" w:eastAsia="Times New Roman" w:hAnsi="Times New Roman" w:cs="Times New Roman"/>
          <w:kern w:val="0"/>
          <w:sz w:val="24"/>
          <w:szCs w:val="24"/>
          <w14:ligatures w14:val="none"/>
        </w:rPr>
      </w:pPr>
    </w:p>
    <w:p w14:paraId="5E6C0A8E" w14:textId="77777777" w:rsidR="0007362E" w:rsidRPr="0007362E" w:rsidRDefault="0007362E" w:rsidP="0007362E">
      <w:pPr>
        <w:spacing w:after="0" w:line="240" w:lineRule="auto"/>
        <w:ind w:firstLine="851"/>
        <w:jc w:val="both"/>
        <w:rPr>
          <w:rFonts w:ascii="Times New Roman" w:eastAsia="Times New Roman" w:hAnsi="Times New Roman" w:cs="Times New Roman"/>
          <w:kern w:val="0"/>
          <w:sz w:val="24"/>
          <w:szCs w:val="24"/>
          <w14:ligatures w14:val="none"/>
        </w:rPr>
      </w:pPr>
    </w:p>
    <w:p w14:paraId="71DDC179" w14:textId="77777777" w:rsidR="0007362E" w:rsidRPr="0007362E" w:rsidRDefault="0007362E" w:rsidP="0007362E">
      <w:pPr>
        <w:spacing w:after="0" w:line="240" w:lineRule="auto"/>
        <w:ind w:firstLine="851"/>
        <w:jc w:val="both"/>
        <w:rPr>
          <w:rFonts w:ascii="Times New Roman" w:eastAsia="Times New Roman" w:hAnsi="Times New Roman" w:cs="Times New Roman"/>
          <w:kern w:val="0"/>
          <w:sz w:val="24"/>
          <w:szCs w:val="24"/>
          <w14:ligatures w14:val="none"/>
        </w:rPr>
      </w:pPr>
    </w:p>
    <w:p w14:paraId="635441A1" w14:textId="77777777" w:rsidR="0007362E" w:rsidRPr="0007362E" w:rsidRDefault="0007362E" w:rsidP="0007362E">
      <w:pPr>
        <w:spacing w:after="0" w:line="240" w:lineRule="auto"/>
        <w:ind w:firstLine="851"/>
        <w:jc w:val="both"/>
        <w:rPr>
          <w:rFonts w:ascii="Times New Roman" w:eastAsia="Times New Roman" w:hAnsi="Times New Roman" w:cs="Times New Roman"/>
          <w:kern w:val="0"/>
          <w:sz w:val="24"/>
          <w:szCs w:val="24"/>
          <w14:ligatures w14:val="none"/>
        </w:rPr>
      </w:pPr>
    </w:p>
    <w:tbl>
      <w:tblPr>
        <w:tblW w:w="10065" w:type="dxa"/>
        <w:tblLayout w:type="fixed"/>
        <w:tblLook w:val="04A0" w:firstRow="1" w:lastRow="0" w:firstColumn="1" w:lastColumn="0" w:noHBand="0" w:noVBand="1"/>
      </w:tblPr>
      <w:tblGrid>
        <w:gridCol w:w="4077"/>
        <w:gridCol w:w="5988"/>
      </w:tblGrid>
      <w:tr w:rsidR="0007362E" w:rsidRPr="0007362E" w14:paraId="7FCBD617" w14:textId="77777777" w:rsidTr="0007362E">
        <w:trPr>
          <w:trHeight w:val="229"/>
        </w:trPr>
        <w:tc>
          <w:tcPr>
            <w:tcW w:w="4077" w:type="dxa"/>
            <w:hideMark/>
          </w:tcPr>
          <w:p w14:paraId="3266B54D" w14:textId="77777777" w:rsidR="0007362E" w:rsidRPr="0007362E" w:rsidRDefault="0007362E" w:rsidP="0007362E">
            <w:pPr>
              <w:spacing w:after="0" w:line="240" w:lineRule="auto"/>
              <w:rPr>
                <w:rFonts w:ascii="Times New Roman" w:eastAsia="Times New Roman" w:hAnsi="Times New Roman" w:cs="Times New Roman"/>
                <w:kern w:val="0"/>
                <w:sz w:val="24"/>
                <w:szCs w:val="24"/>
                <w14:ligatures w14:val="none"/>
              </w:rPr>
            </w:pPr>
            <w:r w:rsidRPr="0007362E">
              <w:rPr>
                <w:rFonts w:ascii="Times New Roman" w:eastAsia="Times New Roman" w:hAnsi="Times New Roman" w:cs="Times New Roman"/>
                <w:kern w:val="0"/>
                <w:sz w:val="24"/>
                <w:szCs w:val="24"/>
                <w14:ligatures w14:val="none"/>
              </w:rPr>
              <w:t>Savivaldybės meras</w:t>
            </w:r>
          </w:p>
        </w:tc>
        <w:tc>
          <w:tcPr>
            <w:tcW w:w="5988" w:type="dxa"/>
            <w:hideMark/>
          </w:tcPr>
          <w:p w14:paraId="29460F75" w14:textId="77777777" w:rsidR="0007362E" w:rsidRPr="0007362E" w:rsidRDefault="0007362E" w:rsidP="0007362E">
            <w:pPr>
              <w:spacing w:after="0" w:line="240" w:lineRule="auto"/>
              <w:jc w:val="center"/>
              <w:rPr>
                <w:rFonts w:ascii="Times New Roman" w:eastAsia="Times New Roman" w:hAnsi="Times New Roman" w:cs="Times New Roman"/>
                <w:kern w:val="0"/>
                <w:sz w:val="24"/>
                <w:szCs w:val="24"/>
                <w14:ligatures w14:val="none"/>
              </w:rPr>
            </w:pPr>
            <w:r w:rsidRPr="0007362E">
              <w:rPr>
                <w:rFonts w:ascii="Times New Roman" w:eastAsia="Times New Roman" w:hAnsi="Times New Roman" w:cs="Times New Roman"/>
                <w:kern w:val="0"/>
                <w:sz w:val="24"/>
                <w:szCs w:val="24"/>
                <w14:ligatures w14:val="none"/>
              </w:rPr>
              <w:t xml:space="preserve">Ramūnas </w:t>
            </w:r>
            <w:proofErr w:type="spellStart"/>
            <w:r w:rsidRPr="0007362E">
              <w:rPr>
                <w:rFonts w:ascii="Times New Roman" w:eastAsia="Times New Roman" w:hAnsi="Times New Roman" w:cs="Times New Roman"/>
                <w:kern w:val="0"/>
                <w:sz w:val="24"/>
                <w:szCs w:val="24"/>
                <w14:ligatures w14:val="none"/>
              </w:rPr>
              <w:t>Godeliauskas</w:t>
            </w:r>
            <w:proofErr w:type="spellEnd"/>
          </w:p>
        </w:tc>
      </w:tr>
      <w:tr w:rsidR="006C33B3" w:rsidRPr="0007362E" w14:paraId="19FA5DA2" w14:textId="77777777" w:rsidTr="0007362E">
        <w:trPr>
          <w:trHeight w:val="229"/>
        </w:trPr>
        <w:tc>
          <w:tcPr>
            <w:tcW w:w="4077" w:type="dxa"/>
          </w:tcPr>
          <w:p w14:paraId="18EA857F" w14:textId="77777777" w:rsidR="006C33B3" w:rsidRPr="0007362E" w:rsidRDefault="006C33B3" w:rsidP="0007362E">
            <w:pPr>
              <w:spacing w:after="0" w:line="240" w:lineRule="auto"/>
              <w:rPr>
                <w:rFonts w:ascii="Times New Roman" w:eastAsia="Times New Roman" w:hAnsi="Times New Roman" w:cs="Times New Roman"/>
                <w:kern w:val="0"/>
                <w:sz w:val="24"/>
                <w:szCs w:val="24"/>
                <w14:ligatures w14:val="none"/>
              </w:rPr>
            </w:pPr>
          </w:p>
        </w:tc>
        <w:tc>
          <w:tcPr>
            <w:tcW w:w="5988" w:type="dxa"/>
          </w:tcPr>
          <w:p w14:paraId="78100770" w14:textId="77777777" w:rsidR="006C33B3" w:rsidRPr="0007362E" w:rsidRDefault="006C33B3" w:rsidP="0007362E">
            <w:pPr>
              <w:spacing w:after="0" w:line="240" w:lineRule="auto"/>
              <w:jc w:val="center"/>
              <w:rPr>
                <w:rFonts w:ascii="Times New Roman" w:eastAsia="Times New Roman" w:hAnsi="Times New Roman" w:cs="Times New Roman"/>
                <w:kern w:val="0"/>
                <w:sz w:val="24"/>
                <w:szCs w:val="24"/>
                <w14:ligatures w14:val="none"/>
              </w:rPr>
            </w:pPr>
          </w:p>
        </w:tc>
      </w:tr>
    </w:tbl>
    <w:p w14:paraId="49E12159" w14:textId="77777777" w:rsidR="0007362E" w:rsidRPr="0007362E" w:rsidRDefault="0007362E" w:rsidP="0007362E">
      <w:pPr>
        <w:spacing w:after="0" w:line="240" w:lineRule="auto"/>
        <w:jc w:val="both"/>
        <w:rPr>
          <w:rFonts w:ascii="Times New Roman" w:eastAsia="Times New Roman" w:hAnsi="Times New Roman" w:cs="Times New Roman"/>
          <w:kern w:val="0"/>
          <w:sz w:val="24"/>
          <w:szCs w:val="24"/>
          <w:lang w:eastAsia="lt-LT"/>
          <w14:ligatures w14:val="none"/>
        </w:rPr>
      </w:pPr>
    </w:p>
    <w:p w14:paraId="5CC929DF"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2C584859"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51DC4D3B"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0B8BB48B"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0999DF63"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6F1B96DA"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10772AC0"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46AFBD79"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5F04ADDC"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518EC822"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6DA099D0"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4539BC1F"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52F2B8F8"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44AED56A"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023E1CC0"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23E1B20A" w14:textId="77777777" w:rsid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6BC24574" w14:textId="77777777" w:rsidR="003C27D2" w:rsidRDefault="003C27D2" w:rsidP="0007362E">
      <w:pPr>
        <w:spacing w:after="0" w:line="240" w:lineRule="auto"/>
        <w:rPr>
          <w:rFonts w:ascii="Times New Roman" w:eastAsia="Times New Roman" w:hAnsi="Times New Roman" w:cs="Times New Roman"/>
          <w:kern w:val="0"/>
          <w:sz w:val="24"/>
          <w:szCs w:val="24"/>
          <w:lang w:eastAsia="lt-LT"/>
          <w14:ligatures w14:val="none"/>
        </w:rPr>
      </w:pPr>
    </w:p>
    <w:p w14:paraId="79401EB3" w14:textId="77777777" w:rsidR="003C27D2" w:rsidRDefault="003C27D2" w:rsidP="0007362E">
      <w:pPr>
        <w:spacing w:after="0" w:line="240" w:lineRule="auto"/>
        <w:rPr>
          <w:rFonts w:ascii="Times New Roman" w:eastAsia="Times New Roman" w:hAnsi="Times New Roman" w:cs="Times New Roman"/>
          <w:kern w:val="0"/>
          <w:sz w:val="24"/>
          <w:szCs w:val="24"/>
          <w:lang w:eastAsia="lt-LT"/>
          <w14:ligatures w14:val="none"/>
        </w:rPr>
      </w:pPr>
    </w:p>
    <w:p w14:paraId="4A1863BD" w14:textId="77777777" w:rsidR="003C27D2" w:rsidRDefault="003C27D2" w:rsidP="0007362E">
      <w:pPr>
        <w:spacing w:after="0" w:line="240" w:lineRule="auto"/>
        <w:rPr>
          <w:rFonts w:ascii="Times New Roman" w:eastAsia="Times New Roman" w:hAnsi="Times New Roman" w:cs="Times New Roman"/>
          <w:kern w:val="0"/>
          <w:sz w:val="24"/>
          <w:szCs w:val="24"/>
          <w:lang w:eastAsia="lt-LT"/>
          <w14:ligatures w14:val="none"/>
        </w:rPr>
      </w:pPr>
    </w:p>
    <w:p w14:paraId="2246C6C0" w14:textId="77777777" w:rsidR="003C27D2" w:rsidRDefault="003C27D2" w:rsidP="0007362E">
      <w:pPr>
        <w:spacing w:after="0" w:line="240" w:lineRule="auto"/>
        <w:rPr>
          <w:rFonts w:ascii="Times New Roman" w:eastAsia="Times New Roman" w:hAnsi="Times New Roman" w:cs="Times New Roman"/>
          <w:kern w:val="0"/>
          <w:sz w:val="24"/>
          <w:szCs w:val="24"/>
          <w:lang w:eastAsia="lt-LT"/>
          <w14:ligatures w14:val="none"/>
        </w:rPr>
      </w:pPr>
    </w:p>
    <w:p w14:paraId="06D8B6DB" w14:textId="77777777" w:rsidR="003C27D2" w:rsidRDefault="003C27D2" w:rsidP="0007362E">
      <w:pPr>
        <w:spacing w:after="0" w:line="240" w:lineRule="auto"/>
        <w:rPr>
          <w:rFonts w:ascii="Times New Roman" w:eastAsia="Times New Roman" w:hAnsi="Times New Roman" w:cs="Times New Roman"/>
          <w:kern w:val="0"/>
          <w:sz w:val="24"/>
          <w:szCs w:val="24"/>
          <w:lang w:eastAsia="lt-LT"/>
          <w14:ligatures w14:val="none"/>
        </w:rPr>
      </w:pPr>
    </w:p>
    <w:p w14:paraId="64B5039F" w14:textId="77777777" w:rsidR="003C27D2" w:rsidRDefault="003C27D2" w:rsidP="0007362E">
      <w:pPr>
        <w:spacing w:after="0" w:line="240" w:lineRule="auto"/>
        <w:rPr>
          <w:rFonts w:ascii="Times New Roman" w:eastAsia="Times New Roman" w:hAnsi="Times New Roman" w:cs="Times New Roman"/>
          <w:kern w:val="0"/>
          <w:sz w:val="24"/>
          <w:szCs w:val="24"/>
          <w:lang w:eastAsia="lt-LT"/>
          <w14:ligatures w14:val="none"/>
        </w:rPr>
      </w:pPr>
    </w:p>
    <w:p w14:paraId="5DB16023" w14:textId="77777777" w:rsidR="003C27D2" w:rsidRDefault="003C27D2" w:rsidP="0007362E">
      <w:pPr>
        <w:spacing w:after="0" w:line="240" w:lineRule="auto"/>
        <w:rPr>
          <w:rFonts w:ascii="Times New Roman" w:eastAsia="Times New Roman" w:hAnsi="Times New Roman" w:cs="Times New Roman"/>
          <w:kern w:val="0"/>
          <w:sz w:val="24"/>
          <w:szCs w:val="24"/>
          <w:lang w:eastAsia="lt-LT"/>
          <w14:ligatures w14:val="none"/>
        </w:rPr>
      </w:pPr>
    </w:p>
    <w:p w14:paraId="49291A8D" w14:textId="77777777" w:rsidR="003C27D2" w:rsidRDefault="003C27D2" w:rsidP="0007362E">
      <w:pPr>
        <w:spacing w:after="0" w:line="240" w:lineRule="auto"/>
        <w:rPr>
          <w:rFonts w:ascii="Times New Roman" w:eastAsia="Times New Roman" w:hAnsi="Times New Roman" w:cs="Times New Roman"/>
          <w:kern w:val="0"/>
          <w:sz w:val="24"/>
          <w:szCs w:val="24"/>
          <w:lang w:eastAsia="lt-LT"/>
          <w14:ligatures w14:val="none"/>
        </w:rPr>
      </w:pPr>
    </w:p>
    <w:p w14:paraId="344B6C04" w14:textId="77777777" w:rsidR="003C27D2" w:rsidRDefault="003C27D2" w:rsidP="0007362E">
      <w:pPr>
        <w:spacing w:after="0" w:line="240" w:lineRule="auto"/>
        <w:rPr>
          <w:rFonts w:ascii="Times New Roman" w:eastAsia="Times New Roman" w:hAnsi="Times New Roman" w:cs="Times New Roman"/>
          <w:kern w:val="0"/>
          <w:sz w:val="24"/>
          <w:szCs w:val="24"/>
          <w:lang w:eastAsia="lt-LT"/>
          <w14:ligatures w14:val="none"/>
        </w:rPr>
      </w:pPr>
    </w:p>
    <w:p w14:paraId="3C4E9483" w14:textId="77777777" w:rsidR="00E968B6" w:rsidRDefault="00E968B6" w:rsidP="0007362E">
      <w:pPr>
        <w:spacing w:after="0" w:line="240" w:lineRule="auto"/>
        <w:rPr>
          <w:rFonts w:ascii="Times New Roman" w:eastAsia="Times New Roman" w:hAnsi="Times New Roman" w:cs="Times New Roman"/>
          <w:kern w:val="0"/>
          <w:sz w:val="24"/>
          <w:szCs w:val="24"/>
          <w:lang w:eastAsia="lt-LT"/>
          <w14:ligatures w14:val="none"/>
        </w:rPr>
      </w:pPr>
    </w:p>
    <w:p w14:paraId="0FBDC0AC" w14:textId="77777777" w:rsidR="00E968B6" w:rsidRDefault="00E968B6" w:rsidP="0007362E">
      <w:pPr>
        <w:spacing w:after="0" w:line="240" w:lineRule="auto"/>
        <w:rPr>
          <w:rFonts w:ascii="Times New Roman" w:eastAsia="Times New Roman" w:hAnsi="Times New Roman" w:cs="Times New Roman"/>
          <w:kern w:val="0"/>
          <w:sz w:val="24"/>
          <w:szCs w:val="24"/>
          <w:lang w:eastAsia="lt-LT"/>
          <w14:ligatures w14:val="none"/>
        </w:rPr>
      </w:pPr>
    </w:p>
    <w:p w14:paraId="62A38F9B" w14:textId="77777777" w:rsidR="00E968B6" w:rsidRDefault="00E968B6" w:rsidP="0007362E">
      <w:pPr>
        <w:spacing w:after="0" w:line="240" w:lineRule="auto"/>
        <w:rPr>
          <w:rFonts w:ascii="Times New Roman" w:eastAsia="Times New Roman" w:hAnsi="Times New Roman" w:cs="Times New Roman"/>
          <w:kern w:val="0"/>
          <w:sz w:val="24"/>
          <w:szCs w:val="24"/>
          <w:lang w:eastAsia="lt-LT"/>
          <w14:ligatures w14:val="none"/>
        </w:rPr>
      </w:pPr>
    </w:p>
    <w:p w14:paraId="363B0D71" w14:textId="77777777" w:rsidR="00E968B6" w:rsidRDefault="00E968B6" w:rsidP="0007362E">
      <w:pPr>
        <w:spacing w:after="0" w:line="240" w:lineRule="auto"/>
        <w:rPr>
          <w:rFonts w:ascii="Times New Roman" w:eastAsia="Times New Roman" w:hAnsi="Times New Roman" w:cs="Times New Roman"/>
          <w:kern w:val="0"/>
          <w:sz w:val="24"/>
          <w:szCs w:val="24"/>
          <w:lang w:eastAsia="lt-LT"/>
          <w14:ligatures w14:val="none"/>
        </w:rPr>
      </w:pPr>
    </w:p>
    <w:p w14:paraId="416490F7" w14:textId="77777777" w:rsidR="00E968B6" w:rsidRDefault="00E968B6" w:rsidP="0007362E">
      <w:pPr>
        <w:spacing w:after="0" w:line="240" w:lineRule="auto"/>
        <w:rPr>
          <w:rFonts w:ascii="Times New Roman" w:eastAsia="Times New Roman" w:hAnsi="Times New Roman" w:cs="Times New Roman"/>
          <w:kern w:val="0"/>
          <w:sz w:val="24"/>
          <w:szCs w:val="24"/>
          <w:lang w:eastAsia="lt-LT"/>
          <w14:ligatures w14:val="none"/>
        </w:rPr>
      </w:pPr>
    </w:p>
    <w:p w14:paraId="781FE4E8" w14:textId="77777777" w:rsidR="00E968B6" w:rsidRPr="0007362E" w:rsidRDefault="00E968B6" w:rsidP="0007362E">
      <w:pPr>
        <w:spacing w:after="0" w:line="240" w:lineRule="auto"/>
        <w:rPr>
          <w:rFonts w:ascii="Times New Roman" w:eastAsia="Times New Roman" w:hAnsi="Times New Roman" w:cs="Times New Roman"/>
          <w:kern w:val="0"/>
          <w:sz w:val="24"/>
          <w:szCs w:val="24"/>
          <w:lang w:eastAsia="lt-LT"/>
          <w14:ligatures w14:val="none"/>
        </w:rPr>
      </w:pPr>
    </w:p>
    <w:p w14:paraId="2477FDA2"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2A49EBB9" w14:textId="77777777" w:rsidR="0007362E" w:rsidRPr="0007362E" w:rsidRDefault="0007362E" w:rsidP="0007362E">
      <w:pPr>
        <w:spacing w:after="0" w:line="240" w:lineRule="auto"/>
        <w:rPr>
          <w:rFonts w:ascii="Times New Roman" w:eastAsia="Times New Roman" w:hAnsi="Times New Roman" w:cs="Times New Roman"/>
          <w:kern w:val="0"/>
          <w:sz w:val="24"/>
          <w:szCs w:val="24"/>
          <w:lang w:eastAsia="lt-LT"/>
          <w14:ligatures w14:val="none"/>
        </w:rPr>
      </w:pPr>
    </w:p>
    <w:p w14:paraId="26F88D70" w14:textId="70E4D0B3" w:rsidR="00797EEA" w:rsidRDefault="0007362E" w:rsidP="0007362E">
      <w:pPr>
        <w:rPr>
          <w:rFonts w:ascii="Times New Roman" w:eastAsia="Times New Roman" w:hAnsi="Times New Roman" w:cs="Times New Roman"/>
          <w:kern w:val="0"/>
          <w:sz w:val="24"/>
          <w:szCs w:val="24"/>
          <w:lang w:eastAsia="lt-LT"/>
          <w14:ligatures w14:val="none"/>
        </w:rPr>
      </w:pPr>
      <w:r w:rsidRPr="0007362E">
        <w:rPr>
          <w:rFonts w:ascii="Times New Roman" w:eastAsia="Times New Roman" w:hAnsi="Times New Roman" w:cs="Times New Roman"/>
          <w:kern w:val="0"/>
          <w:sz w:val="24"/>
          <w:szCs w:val="24"/>
          <w:lang w:eastAsia="lt-LT"/>
          <w14:ligatures w14:val="none"/>
        </w:rPr>
        <w:t>Zita Čaplikienė</w:t>
      </w:r>
    </w:p>
    <w:p w14:paraId="6B235A88" w14:textId="77777777" w:rsidR="00CB0690" w:rsidRDefault="00CB0690" w:rsidP="00CB0690">
      <w:pPr>
        <w:spacing w:after="0" w:line="240" w:lineRule="auto"/>
        <w:jc w:val="center"/>
        <w:rPr>
          <w:rFonts w:ascii="Times New Roman" w:eastAsia="Calibri" w:hAnsi="Times New Roman" w:cs="Times New Roman"/>
          <w:b/>
          <w:sz w:val="24"/>
          <w:szCs w:val="24"/>
        </w:rPr>
      </w:pPr>
      <w:r w:rsidRPr="005C22DC">
        <w:rPr>
          <w:rFonts w:ascii="Times New Roman" w:eastAsia="Calibri" w:hAnsi="Times New Roman" w:cs="Times New Roman"/>
          <w:b/>
          <w:sz w:val="24"/>
          <w:szCs w:val="24"/>
        </w:rPr>
        <w:lastRenderedPageBreak/>
        <w:t xml:space="preserve">SPRENDIMO PROJEKTO </w:t>
      </w:r>
    </w:p>
    <w:p w14:paraId="4654F3D7" w14:textId="77777777" w:rsidR="00CB0690" w:rsidRDefault="00CB0690" w:rsidP="00CB0690">
      <w:pPr>
        <w:spacing w:after="0" w:line="240" w:lineRule="auto"/>
        <w:jc w:val="center"/>
        <w:rPr>
          <w:rFonts w:ascii="Times New Roman" w:eastAsia="Times New Roman" w:hAnsi="Times New Roman" w:cs="Times New Roman"/>
          <w:b/>
          <w:bCs/>
          <w:sz w:val="24"/>
          <w:szCs w:val="24"/>
        </w:rPr>
      </w:pPr>
      <w:r w:rsidRPr="00680D6C">
        <w:rPr>
          <w:rFonts w:ascii="Times New Roman" w:eastAsia="Times New Roman" w:hAnsi="Times New Roman" w:cs="Times New Roman"/>
          <w:b/>
          <w:bCs/>
          <w:sz w:val="24"/>
          <w:szCs w:val="24"/>
        </w:rPr>
        <w:t>DĖL</w:t>
      </w:r>
      <w:r>
        <w:rPr>
          <w:rFonts w:ascii="Times New Roman" w:eastAsia="Times New Roman" w:hAnsi="Times New Roman" w:cs="Times New Roman"/>
          <w:b/>
          <w:bCs/>
          <w:sz w:val="24"/>
          <w:szCs w:val="24"/>
        </w:rPr>
        <w:t xml:space="preserve"> </w:t>
      </w:r>
      <w:r w:rsidRPr="00680D6C">
        <w:rPr>
          <w:rFonts w:ascii="Times New Roman" w:eastAsia="Times New Roman" w:hAnsi="Times New Roman" w:cs="Times New Roman"/>
          <w:b/>
          <w:bCs/>
          <w:sz w:val="24"/>
          <w:szCs w:val="24"/>
        </w:rPr>
        <w:t xml:space="preserve">ROKIŠKIO RAJONO SAVIVALDYBĖS ASMENS SU NEGALIA GEROVĖS TARYBOS STEIGIMO IR JOS VEIKLOS NUOSTATŲ PATVIRTINIMO </w:t>
      </w:r>
    </w:p>
    <w:p w14:paraId="441B5041" w14:textId="77777777" w:rsidR="00CB0690" w:rsidRPr="00680D6C" w:rsidRDefault="00CB0690" w:rsidP="00CB0690">
      <w:pPr>
        <w:spacing w:after="0" w:line="240" w:lineRule="auto"/>
        <w:jc w:val="center"/>
        <w:rPr>
          <w:rFonts w:ascii="Times New Roman" w:eastAsia="Times New Roman" w:hAnsi="Times New Roman" w:cs="Times New Roman"/>
          <w:sz w:val="24"/>
          <w:szCs w:val="24"/>
        </w:rPr>
      </w:pPr>
      <w:r w:rsidRPr="00680D6C">
        <w:rPr>
          <w:rFonts w:ascii="Times New Roman" w:eastAsia="Times New Roman" w:hAnsi="Times New Roman" w:cs="Times New Roman"/>
          <w:b/>
          <w:bCs/>
          <w:sz w:val="24"/>
          <w:szCs w:val="24"/>
        </w:rPr>
        <w:t>AIŠKINAMASIS RAŠTAS</w:t>
      </w:r>
    </w:p>
    <w:p w14:paraId="66E29C96" w14:textId="77777777" w:rsidR="00CB0690" w:rsidRDefault="00CB0690" w:rsidP="00CB0690">
      <w:pPr>
        <w:jc w:val="center"/>
      </w:pPr>
    </w:p>
    <w:p w14:paraId="1E9E1191" w14:textId="77777777" w:rsidR="00CB0690" w:rsidRPr="005C22DC" w:rsidRDefault="00CB0690" w:rsidP="00CB0690">
      <w:pPr>
        <w:spacing w:after="0" w:line="240" w:lineRule="auto"/>
        <w:jc w:val="both"/>
        <w:rPr>
          <w:rFonts w:ascii="Times New Roman" w:eastAsia="Times New Roman" w:hAnsi="Times New Roman" w:cs="Times New Roman"/>
          <w:sz w:val="24"/>
          <w:szCs w:val="24"/>
        </w:rPr>
      </w:pPr>
      <w:r w:rsidRPr="005C22DC">
        <w:rPr>
          <w:rFonts w:ascii="Times New Roman" w:eastAsia="Times New Roman" w:hAnsi="Times New Roman" w:cs="Times New Roman"/>
          <w:sz w:val="24"/>
          <w:szCs w:val="24"/>
        </w:rPr>
        <w:t>Projekto rengėjas –</w:t>
      </w:r>
      <w:r>
        <w:rPr>
          <w:rFonts w:ascii="Times New Roman" w:eastAsia="Times New Roman" w:hAnsi="Times New Roman" w:cs="Times New Roman"/>
          <w:sz w:val="24"/>
          <w:szCs w:val="24"/>
        </w:rPr>
        <w:t xml:space="preserve">Zita Čaplikienė, </w:t>
      </w:r>
      <w:r w:rsidRPr="005C22DC">
        <w:rPr>
          <w:rFonts w:ascii="Times New Roman" w:eastAsia="Times New Roman" w:hAnsi="Times New Roman" w:cs="Times New Roman"/>
          <w:sz w:val="24"/>
          <w:szCs w:val="24"/>
        </w:rPr>
        <w:t xml:space="preserve">Socialinės paramos ir sveikatos skyriaus </w:t>
      </w:r>
      <w:r>
        <w:rPr>
          <w:rFonts w:ascii="Times New Roman" w:eastAsia="Times New Roman" w:hAnsi="Times New Roman" w:cs="Times New Roman"/>
          <w:sz w:val="24"/>
          <w:szCs w:val="24"/>
        </w:rPr>
        <w:t>vyr. specialistė (asmenų su negalia reikalų koordinatorė).</w:t>
      </w:r>
    </w:p>
    <w:p w14:paraId="3114B0CF" w14:textId="77777777" w:rsidR="00CB0690" w:rsidRDefault="00CB0690" w:rsidP="00CB0690">
      <w:pPr>
        <w:spacing w:after="0" w:line="240" w:lineRule="auto"/>
        <w:jc w:val="both"/>
        <w:rPr>
          <w:rFonts w:ascii="Times New Roman" w:eastAsia="Times New Roman" w:hAnsi="Times New Roman" w:cs="Times New Roman"/>
          <w:sz w:val="24"/>
          <w:szCs w:val="24"/>
        </w:rPr>
      </w:pPr>
      <w:r w:rsidRPr="005C22DC">
        <w:rPr>
          <w:rFonts w:ascii="Times New Roman" w:eastAsia="Times New Roman" w:hAnsi="Times New Roman" w:cs="Times New Roman"/>
          <w:sz w:val="24"/>
          <w:szCs w:val="24"/>
        </w:rPr>
        <w:t xml:space="preserve">Pranešėjas komitetų ir </w:t>
      </w:r>
      <w:r>
        <w:rPr>
          <w:rFonts w:ascii="Times New Roman" w:eastAsia="Times New Roman" w:hAnsi="Times New Roman" w:cs="Times New Roman"/>
          <w:sz w:val="24"/>
          <w:szCs w:val="24"/>
        </w:rPr>
        <w:t>t</w:t>
      </w:r>
      <w:r w:rsidRPr="005C22DC">
        <w:rPr>
          <w:rFonts w:ascii="Times New Roman" w:eastAsia="Times New Roman" w:hAnsi="Times New Roman" w:cs="Times New Roman"/>
          <w:sz w:val="24"/>
          <w:szCs w:val="24"/>
        </w:rPr>
        <w:t>arybos posėdžiuose – Socialinės paramos ir sveikatos skyriaus vedėj</w:t>
      </w:r>
      <w:r>
        <w:rPr>
          <w:rFonts w:ascii="Times New Roman" w:eastAsia="Times New Roman" w:hAnsi="Times New Roman" w:cs="Times New Roman"/>
          <w:sz w:val="24"/>
          <w:szCs w:val="24"/>
        </w:rPr>
        <w:t>as</w:t>
      </w:r>
      <w:r w:rsidRPr="005C22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Vitalis </w:t>
      </w:r>
      <w:proofErr w:type="spellStart"/>
      <w:r>
        <w:rPr>
          <w:rFonts w:ascii="Times New Roman" w:eastAsia="Times New Roman" w:hAnsi="Times New Roman" w:cs="Times New Roman"/>
          <w:sz w:val="24"/>
          <w:szCs w:val="24"/>
        </w:rPr>
        <w:t>Giedrikas</w:t>
      </w:r>
      <w:proofErr w:type="spellEnd"/>
      <w:r>
        <w:rPr>
          <w:rFonts w:ascii="Times New Roman" w:eastAsia="Times New Roman" w:hAnsi="Times New Roman" w:cs="Times New Roman"/>
          <w:sz w:val="24"/>
          <w:szCs w:val="24"/>
        </w:rPr>
        <w:t>.</w:t>
      </w:r>
    </w:p>
    <w:p w14:paraId="01CFB378" w14:textId="77777777" w:rsidR="00CB0690" w:rsidRPr="008475F1" w:rsidRDefault="00CB0690" w:rsidP="00CB0690">
      <w:pPr>
        <w:spacing w:after="0" w:line="240" w:lineRule="auto"/>
        <w:rPr>
          <w:rFonts w:ascii="Times New Roman" w:eastAsia="Times New Roman" w:hAnsi="Times New Roman" w:cs="Times New Roman"/>
          <w:sz w:val="24"/>
          <w:szCs w:val="24"/>
        </w:rPr>
      </w:pPr>
    </w:p>
    <w:tbl>
      <w:tblPr>
        <w:tblStyle w:val="Lentelstinklelis"/>
        <w:tblW w:w="0" w:type="auto"/>
        <w:tblLayout w:type="fixed"/>
        <w:tblLook w:val="04A0" w:firstRow="1" w:lastRow="0" w:firstColumn="1" w:lastColumn="0" w:noHBand="0" w:noVBand="1"/>
      </w:tblPr>
      <w:tblGrid>
        <w:gridCol w:w="396"/>
        <w:gridCol w:w="2658"/>
        <w:gridCol w:w="6574"/>
      </w:tblGrid>
      <w:tr w:rsidR="00CB0690" w:rsidRPr="00B10526" w14:paraId="403855A2" w14:textId="77777777" w:rsidTr="0020295C">
        <w:trPr>
          <w:trHeight w:val="1180"/>
        </w:trPr>
        <w:tc>
          <w:tcPr>
            <w:tcW w:w="396" w:type="dxa"/>
          </w:tcPr>
          <w:p w14:paraId="1824B3E6" w14:textId="77777777" w:rsidR="00CB0690" w:rsidRPr="004F050A" w:rsidRDefault="00CB0690" w:rsidP="0020295C">
            <w:pPr>
              <w:rPr>
                <w:sz w:val="24"/>
                <w:szCs w:val="24"/>
              </w:rPr>
            </w:pPr>
            <w:r w:rsidRPr="004F050A">
              <w:rPr>
                <w:sz w:val="24"/>
                <w:szCs w:val="24"/>
              </w:rPr>
              <w:t>1.</w:t>
            </w:r>
          </w:p>
        </w:tc>
        <w:tc>
          <w:tcPr>
            <w:tcW w:w="2658" w:type="dxa"/>
          </w:tcPr>
          <w:p w14:paraId="531645F6" w14:textId="77777777" w:rsidR="00CB0690" w:rsidRPr="004F050A" w:rsidRDefault="00CB0690" w:rsidP="0020295C">
            <w:pPr>
              <w:rPr>
                <w:sz w:val="24"/>
                <w:szCs w:val="24"/>
              </w:rPr>
            </w:pPr>
            <w:r w:rsidRPr="004F050A">
              <w:rPr>
                <w:sz w:val="24"/>
                <w:szCs w:val="24"/>
              </w:rPr>
              <w:t>Sprendimo projekto tikslas ir uždaviniai</w:t>
            </w:r>
          </w:p>
          <w:p w14:paraId="1886E32F" w14:textId="77777777" w:rsidR="00CB0690" w:rsidRPr="004F050A" w:rsidRDefault="00CB0690" w:rsidP="0020295C">
            <w:pPr>
              <w:rPr>
                <w:sz w:val="24"/>
                <w:szCs w:val="24"/>
              </w:rPr>
            </w:pPr>
          </w:p>
        </w:tc>
        <w:tc>
          <w:tcPr>
            <w:tcW w:w="6574" w:type="dxa"/>
          </w:tcPr>
          <w:p w14:paraId="09C63C5F" w14:textId="77777777" w:rsidR="00CB0690" w:rsidRPr="004F050A" w:rsidRDefault="00CB0690" w:rsidP="0020295C">
            <w:pPr>
              <w:jc w:val="both"/>
              <w:rPr>
                <w:sz w:val="24"/>
                <w:szCs w:val="24"/>
              </w:rPr>
            </w:pPr>
            <w:r w:rsidRPr="004F050A">
              <w:rPr>
                <w:sz w:val="24"/>
                <w:szCs w:val="24"/>
              </w:rPr>
              <w:t>Tarybos sprendimo projekto tikslas –</w:t>
            </w:r>
            <w:r w:rsidRPr="004F050A">
              <w:rPr>
                <w:b/>
                <w:bCs/>
                <w:sz w:val="24"/>
                <w:szCs w:val="24"/>
              </w:rPr>
              <w:t xml:space="preserve"> </w:t>
            </w:r>
            <w:r>
              <w:rPr>
                <w:b/>
                <w:bCs/>
                <w:sz w:val="24"/>
                <w:szCs w:val="24"/>
              </w:rPr>
              <w:t>p</w:t>
            </w:r>
            <w:r w:rsidRPr="004F050A">
              <w:rPr>
                <w:b/>
                <w:bCs/>
                <w:sz w:val="24"/>
                <w:szCs w:val="24"/>
              </w:rPr>
              <w:t>atvirtinti</w:t>
            </w:r>
            <w:r>
              <w:rPr>
                <w:b/>
                <w:bCs/>
                <w:sz w:val="24"/>
                <w:szCs w:val="24"/>
              </w:rPr>
              <w:t xml:space="preserve"> </w:t>
            </w:r>
            <w:r w:rsidRPr="004F050A">
              <w:rPr>
                <w:sz w:val="24"/>
                <w:szCs w:val="24"/>
              </w:rPr>
              <w:t xml:space="preserve">Rokiškio rajono savivaldybės </w:t>
            </w:r>
            <w:r>
              <w:rPr>
                <w:sz w:val="24"/>
                <w:szCs w:val="24"/>
              </w:rPr>
              <w:t>asmens su negalia gerovės tarybą.</w:t>
            </w:r>
          </w:p>
          <w:p w14:paraId="1506C821" w14:textId="77777777" w:rsidR="00CB0690" w:rsidRPr="00B10526" w:rsidRDefault="00CB0690" w:rsidP="0020295C">
            <w:pPr>
              <w:jc w:val="both"/>
              <w:rPr>
                <w:color w:val="FF0000"/>
                <w:sz w:val="24"/>
                <w:szCs w:val="24"/>
              </w:rPr>
            </w:pPr>
            <w:r w:rsidRPr="004F050A">
              <w:rPr>
                <w:b/>
                <w:bCs/>
                <w:sz w:val="24"/>
                <w:szCs w:val="24"/>
              </w:rPr>
              <w:t>Pripažinti netekus</w:t>
            </w:r>
            <w:r>
              <w:rPr>
                <w:b/>
                <w:bCs/>
                <w:sz w:val="24"/>
                <w:szCs w:val="24"/>
              </w:rPr>
              <w:t>iu</w:t>
            </w:r>
            <w:r w:rsidRPr="004F050A">
              <w:rPr>
                <w:b/>
                <w:bCs/>
                <w:sz w:val="24"/>
                <w:szCs w:val="24"/>
              </w:rPr>
              <w:t xml:space="preserve"> galios</w:t>
            </w:r>
            <w:r w:rsidRPr="00DB337F">
              <w:rPr>
                <w:sz w:val="24"/>
                <w:szCs w:val="24"/>
              </w:rPr>
              <w:t xml:space="preserve"> Pripažinti netekusiu galios Rokiškio rajono savivaldybės tarybos 2014 m. liepos 25 d. sprendimą Nr. TS-144 „Dėl Rokiškio rajono savivaldybės neįgaliųjų reikalų komisijos prie Rokiškio  rajono savivaldybės sudarymo ir nuostatų patvirtinimo“ ( su visais pakeitimais).</w:t>
            </w:r>
          </w:p>
        </w:tc>
      </w:tr>
      <w:tr w:rsidR="00CB0690" w:rsidRPr="004F050A" w14:paraId="1A522113" w14:textId="77777777" w:rsidTr="0020295C">
        <w:trPr>
          <w:trHeight w:val="1042"/>
        </w:trPr>
        <w:tc>
          <w:tcPr>
            <w:tcW w:w="396" w:type="dxa"/>
          </w:tcPr>
          <w:p w14:paraId="4C39F1CE" w14:textId="77777777" w:rsidR="00CB0690" w:rsidRPr="004F050A" w:rsidRDefault="00CB0690" w:rsidP="0020295C">
            <w:pPr>
              <w:rPr>
                <w:sz w:val="24"/>
                <w:szCs w:val="24"/>
              </w:rPr>
            </w:pPr>
            <w:r w:rsidRPr="004F050A">
              <w:rPr>
                <w:sz w:val="24"/>
                <w:szCs w:val="24"/>
              </w:rPr>
              <w:t>2.</w:t>
            </w:r>
          </w:p>
        </w:tc>
        <w:tc>
          <w:tcPr>
            <w:tcW w:w="2658" w:type="dxa"/>
          </w:tcPr>
          <w:p w14:paraId="65FE5063" w14:textId="77777777" w:rsidR="00CB0690" w:rsidRPr="004F050A" w:rsidRDefault="00CB0690" w:rsidP="0020295C">
            <w:pPr>
              <w:jc w:val="both"/>
              <w:rPr>
                <w:sz w:val="24"/>
                <w:szCs w:val="24"/>
              </w:rPr>
            </w:pPr>
            <w:r w:rsidRPr="004F050A">
              <w:rPr>
                <w:sz w:val="24"/>
                <w:szCs w:val="24"/>
              </w:rPr>
              <w:t>Šiuo metu galiojančios ir teikiamu klausimu siūlomos naujos teisinio reguliavimo nuostatos</w:t>
            </w:r>
          </w:p>
        </w:tc>
        <w:tc>
          <w:tcPr>
            <w:tcW w:w="6574" w:type="dxa"/>
          </w:tcPr>
          <w:p w14:paraId="685EDD06" w14:textId="77777777" w:rsidR="00CB0690" w:rsidRPr="004F050A" w:rsidRDefault="00CB0690" w:rsidP="0020295C">
            <w:pPr>
              <w:jc w:val="both"/>
              <w:rPr>
                <w:sz w:val="24"/>
                <w:szCs w:val="24"/>
              </w:rPr>
            </w:pPr>
            <w:r w:rsidRPr="004F050A">
              <w:rPr>
                <w:sz w:val="24"/>
                <w:szCs w:val="24"/>
              </w:rPr>
              <w:t xml:space="preserve"> Lietuvos Respublikos vietos savivaldos įstatymas, Lietuvos Respublikos</w:t>
            </w:r>
            <w:r>
              <w:rPr>
                <w:sz w:val="24"/>
                <w:szCs w:val="24"/>
              </w:rPr>
              <w:t xml:space="preserve"> asmens su negalia teisių apsaugos pagrindų įstatymas.</w:t>
            </w:r>
          </w:p>
        </w:tc>
      </w:tr>
      <w:tr w:rsidR="00CB0690" w:rsidRPr="004F050A" w14:paraId="288DDF9A" w14:textId="77777777" w:rsidTr="0020295C">
        <w:trPr>
          <w:trHeight w:val="390"/>
        </w:trPr>
        <w:tc>
          <w:tcPr>
            <w:tcW w:w="396" w:type="dxa"/>
          </w:tcPr>
          <w:p w14:paraId="5BCB8CF9" w14:textId="77777777" w:rsidR="00CB0690" w:rsidRPr="004F050A" w:rsidRDefault="00CB0690" w:rsidP="0020295C">
            <w:pPr>
              <w:rPr>
                <w:sz w:val="24"/>
                <w:szCs w:val="24"/>
              </w:rPr>
            </w:pPr>
            <w:r w:rsidRPr="004F050A">
              <w:rPr>
                <w:sz w:val="24"/>
                <w:szCs w:val="24"/>
              </w:rPr>
              <w:t>3.</w:t>
            </w:r>
          </w:p>
        </w:tc>
        <w:tc>
          <w:tcPr>
            <w:tcW w:w="2658" w:type="dxa"/>
          </w:tcPr>
          <w:p w14:paraId="2AEC19B4" w14:textId="77777777" w:rsidR="00CB0690" w:rsidRPr="004F050A" w:rsidRDefault="00CB0690" w:rsidP="0020295C">
            <w:pPr>
              <w:rPr>
                <w:sz w:val="24"/>
                <w:szCs w:val="24"/>
              </w:rPr>
            </w:pPr>
            <w:r w:rsidRPr="004F050A">
              <w:rPr>
                <w:sz w:val="24"/>
                <w:szCs w:val="24"/>
              </w:rPr>
              <w:t>Laukiami rezultatai</w:t>
            </w:r>
          </w:p>
          <w:p w14:paraId="3EA2E1C9" w14:textId="77777777" w:rsidR="00CB0690" w:rsidRPr="004F050A" w:rsidRDefault="00CB0690" w:rsidP="0020295C">
            <w:pPr>
              <w:rPr>
                <w:sz w:val="24"/>
                <w:szCs w:val="24"/>
              </w:rPr>
            </w:pPr>
          </w:p>
        </w:tc>
        <w:tc>
          <w:tcPr>
            <w:tcW w:w="6574" w:type="dxa"/>
          </w:tcPr>
          <w:p w14:paraId="09BCBC3B" w14:textId="77777777" w:rsidR="00CB0690" w:rsidRPr="004F050A" w:rsidRDefault="00CB0690" w:rsidP="0020295C">
            <w:pPr>
              <w:jc w:val="both"/>
              <w:rPr>
                <w:sz w:val="24"/>
                <w:szCs w:val="24"/>
              </w:rPr>
            </w:pPr>
            <w:r>
              <w:rPr>
                <w:sz w:val="24"/>
                <w:szCs w:val="24"/>
              </w:rPr>
              <w:t xml:space="preserve">Rokiškio rajono savivaldybės tarybos sprendimu įsteigtos Asmens su negalia gerovės tarybos tikslas – kartu rajono institucijomis spręsti strateginius asmenų su negalia teisių apsaugos klausimus, užtikrinti asmenų su negalia dalyvavimą. Tarybos uždavinys – nagrinėti asmenų su negalia apsaugos teisių klausimus ir padėti rajono tarybai, savivaldybei ir kitoms institucijoms įgyvendinti ir užtikrinti asmenų su negalia poreikius, interesus. Stiprinti nevyriausybinių organizacijų, veikiančių asmenų su negalia srityje, bendradarbiavimą. Taryba teikia pasiūlymus, rekomendacijas dėl asmenų su negalia teisių apsaugos politikos įgyvendinimo. </w:t>
            </w:r>
          </w:p>
        </w:tc>
      </w:tr>
      <w:tr w:rsidR="00CB0690" w:rsidRPr="004F050A" w14:paraId="1C3357F0" w14:textId="77777777" w:rsidTr="0020295C">
        <w:tc>
          <w:tcPr>
            <w:tcW w:w="396" w:type="dxa"/>
          </w:tcPr>
          <w:p w14:paraId="65C7EB50" w14:textId="77777777" w:rsidR="00CB0690" w:rsidRPr="004F050A" w:rsidRDefault="00CB0690" w:rsidP="0020295C">
            <w:pPr>
              <w:rPr>
                <w:sz w:val="24"/>
                <w:szCs w:val="24"/>
              </w:rPr>
            </w:pPr>
            <w:r w:rsidRPr="004F050A">
              <w:rPr>
                <w:sz w:val="24"/>
                <w:szCs w:val="24"/>
              </w:rPr>
              <w:t xml:space="preserve">4. </w:t>
            </w:r>
          </w:p>
        </w:tc>
        <w:tc>
          <w:tcPr>
            <w:tcW w:w="2658" w:type="dxa"/>
          </w:tcPr>
          <w:p w14:paraId="419B4A22" w14:textId="77777777" w:rsidR="00CB0690" w:rsidRPr="004F050A" w:rsidRDefault="00CB0690" w:rsidP="0020295C">
            <w:pPr>
              <w:rPr>
                <w:sz w:val="24"/>
                <w:szCs w:val="24"/>
              </w:rPr>
            </w:pPr>
            <w:r w:rsidRPr="004F050A">
              <w:rPr>
                <w:sz w:val="24"/>
                <w:szCs w:val="24"/>
              </w:rPr>
              <w:t>Lėšų poreikis ir šaltiniai</w:t>
            </w:r>
          </w:p>
          <w:p w14:paraId="7D77CDAB" w14:textId="77777777" w:rsidR="00CB0690" w:rsidRPr="004F050A" w:rsidRDefault="00CB0690" w:rsidP="0020295C">
            <w:pPr>
              <w:rPr>
                <w:sz w:val="24"/>
                <w:szCs w:val="24"/>
              </w:rPr>
            </w:pPr>
          </w:p>
        </w:tc>
        <w:tc>
          <w:tcPr>
            <w:tcW w:w="6574" w:type="dxa"/>
          </w:tcPr>
          <w:p w14:paraId="781A18B9" w14:textId="77777777" w:rsidR="00CB0690" w:rsidRPr="004F050A" w:rsidRDefault="00CB0690" w:rsidP="0020295C">
            <w:pPr>
              <w:jc w:val="both"/>
              <w:rPr>
                <w:sz w:val="24"/>
                <w:szCs w:val="24"/>
              </w:rPr>
            </w:pPr>
            <w:r>
              <w:rPr>
                <w:sz w:val="24"/>
                <w:szCs w:val="24"/>
              </w:rPr>
              <w:t xml:space="preserve">Lėšų poreikis nereikalingas </w:t>
            </w:r>
          </w:p>
        </w:tc>
      </w:tr>
      <w:tr w:rsidR="00CB0690" w:rsidRPr="004F050A" w14:paraId="48492AE8" w14:textId="77777777" w:rsidTr="0020295C">
        <w:tc>
          <w:tcPr>
            <w:tcW w:w="396" w:type="dxa"/>
          </w:tcPr>
          <w:p w14:paraId="78C146DC" w14:textId="77777777" w:rsidR="00CB0690" w:rsidRPr="004F050A" w:rsidRDefault="00CB0690" w:rsidP="0020295C">
            <w:pPr>
              <w:rPr>
                <w:sz w:val="24"/>
                <w:szCs w:val="24"/>
              </w:rPr>
            </w:pPr>
            <w:r w:rsidRPr="004F050A">
              <w:rPr>
                <w:sz w:val="24"/>
                <w:szCs w:val="24"/>
              </w:rPr>
              <w:t xml:space="preserve">5. </w:t>
            </w:r>
          </w:p>
        </w:tc>
        <w:tc>
          <w:tcPr>
            <w:tcW w:w="2658" w:type="dxa"/>
          </w:tcPr>
          <w:p w14:paraId="29C85A5D" w14:textId="77777777" w:rsidR="00CB0690" w:rsidRPr="004F050A" w:rsidRDefault="00CB0690" w:rsidP="0020295C">
            <w:pPr>
              <w:rPr>
                <w:sz w:val="24"/>
                <w:szCs w:val="24"/>
              </w:rPr>
            </w:pPr>
            <w:r w:rsidRPr="004F050A">
              <w:rPr>
                <w:sz w:val="24"/>
                <w:szCs w:val="24"/>
              </w:rPr>
              <w:t>Antikorupcinis sprendimo projekto vertinimas</w:t>
            </w:r>
          </w:p>
        </w:tc>
        <w:tc>
          <w:tcPr>
            <w:tcW w:w="6574" w:type="dxa"/>
          </w:tcPr>
          <w:p w14:paraId="063F5FC1" w14:textId="77777777" w:rsidR="00CB0690" w:rsidRPr="004F050A" w:rsidRDefault="00CB0690" w:rsidP="0020295C">
            <w:pPr>
              <w:rPr>
                <w:sz w:val="24"/>
                <w:szCs w:val="24"/>
              </w:rPr>
            </w:pPr>
            <w:r w:rsidRPr="004F050A">
              <w:rPr>
                <w:sz w:val="24"/>
                <w:szCs w:val="24"/>
              </w:rPr>
              <w:t>Tarybos sprendimas korupcijos požymių neturi.</w:t>
            </w:r>
          </w:p>
        </w:tc>
      </w:tr>
      <w:tr w:rsidR="00CB0690" w:rsidRPr="004F050A" w14:paraId="3711AEEF" w14:textId="77777777" w:rsidTr="0020295C">
        <w:trPr>
          <w:trHeight w:val="791"/>
        </w:trPr>
        <w:tc>
          <w:tcPr>
            <w:tcW w:w="396" w:type="dxa"/>
          </w:tcPr>
          <w:p w14:paraId="39FFDE2C" w14:textId="77777777" w:rsidR="00CB0690" w:rsidRPr="004F050A" w:rsidRDefault="00CB0690" w:rsidP="0020295C">
            <w:pPr>
              <w:rPr>
                <w:sz w:val="24"/>
                <w:szCs w:val="24"/>
              </w:rPr>
            </w:pPr>
            <w:r w:rsidRPr="004F050A">
              <w:rPr>
                <w:sz w:val="24"/>
                <w:szCs w:val="24"/>
              </w:rPr>
              <w:t>6.</w:t>
            </w:r>
          </w:p>
        </w:tc>
        <w:tc>
          <w:tcPr>
            <w:tcW w:w="2658" w:type="dxa"/>
          </w:tcPr>
          <w:p w14:paraId="27FB1A4C" w14:textId="77777777" w:rsidR="00CB0690" w:rsidRPr="004F050A" w:rsidRDefault="00CB0690" w:rsidP="0020295C">
            <w:pPr>
              <w:rPr>
                <w:sz w:val="24"/>
                <w:szCs w:val="24"/>
              </w:rPr>
            </w:pPr>
            <w:r w:rsidRPr="004F050A">
              <w:rPr>
                <w:color w:val="000000"/>
                <w:sz w:val="24"/>
                <w:szCs w:val="24"/>
                <w:shd w:val="clear" w:color="auto" w:fill="FFFFFF"/>
              </w:rPr>
              <w:t>Kiti sprendimui priimti reikalingi pagrindimai, skaičiavimai ar paaiškinimai</w:t>
            </w:r>
          </w:p>
        </w:tc>
        <w:tc>
          <w:tcPr>
            <w:tcW w:w="6574" w:type="dxa"/>
          </w:tcPr>
          <w:p w14:paraId="672CA70E" w14:textId="77777777" w:rsidR="00CB0690" w:rsidRPr="004F050A" w:rsidRDefault="00CB0690" w:rsidP="0020295C">
            <w:pPr>
              <w:rPr>
                <w:sz w:val="24"/>
                <w:szCs w:val="24"/>
              </w:rPr>
            </w:pPr>
            <w:r w:rsidRPr="004F050A">
              <w:rPr>
                <w:sz w:val="24"/>
                <w:szCs w:val="24"/>
              </w:rPr>
              <w:t>Nėra</w:t>
            </w:r>
          </w:p>
        </w:tc>
      </w:tr>
      <w:tr w:rsidR="00CB0690" w:rsidRPr="004F050A" w14:paraId="78FF90F2" w14:textId="77777777" w:rsidTr="0020295C">
        <w:tc>
          <w:tcPr>
            <w:tcW w:w="396" w:type="dxa"/>
          </w:tcPr>
          <w:p w14:paraId="3C70E16A" w14:textId="77777777" w:rsidR="00CB0690" w:rsidRPr="004F050A" w:rsidRDefault="00CB0690" w:rsidP="0020295C">
            <w:pPr>
              <w:jc w:val="both"/>
              <w:rPr>
                <w:sz w:val="24"/>
                <w:szCs w:val="24"/>
              </w:rPr>
            </w:pPr>
            <w:r w:rsidRPr="004F050A">
              <w:rPr>
                <w:sz w:val="24"/>
                <w:szCs w:val="24"/>
              </w:rPr>
              <w:t>7.</w:t>
            </w:r>
          </w:p>
        </w:tc>
        <w:tc>
          <w:tcPr>
            <w:tcW w:w="2658" w:type="dxa"/>
          </w:tcPr>
          <w:p w14:paraId="51846A23" w14:textId="77777777" w:rsidR="00CB0690" w:rsidRPr="004F050A" w:rsidRDefault="00CB0690" w:rsidP="0020295C">
            <w:pPr>
              <w:jc w:val="both"/>
              <w:rPr>
                <w:sz w:val="24"/>
                <w:szCs w:val="24"/>
              </w:rPr>
            </w:pPr>
            <w:r w:rsidRPr="004F050A">
              <w:rPr>
                <w:sz w:val="24"/>
                <w:szCs w:val="24"/>
              </w:rPr>
              <w:t>Sprendimo projekto lyginamasis variantas (jeigu teikiamas sprendimo pakeitimo projektas)</w:t>
            </w:r>
          </w:p>
        </w:tc>
        <w:tc>
          <w:tcPr>
            <w:tcW w:w="6574" w:type="dxa"/>
          </w:tcPr>
          <w:p w14:paraId="5FE89741" w14:textId="77777777" w:rsidR="00CB0690" w:rsidRPr="004F050A" w:rsidRDefault="00CB0690" w:rsidP="0020295C">
            <w:pPr>
              <w:jc w:val="both"/>
              <w:rPr>
                <w:sz w:val="24"/>
                <w:szCs w:val="24"/>
              </w:rPr>
            </w:pPr>
          </w:p>
        </w:tc>
      </w:tr>
    </w:tbl>
    <w:p w14:paraId="7F68892C" w14:textId="77777777" w:rsidR="00CB0690" w:rsidRPr="00411D5E" w:rsidRDefault="00CB0690" w:rsidP="00CB0690">
      <w:pPr>
        <w:tabs>
          <w:tab w:val="left" w:pos="1035"/>
        </w:tabs>
        <w:spacing w:after="0" w:line="240" w:lineRule="auto"/>
        <w:jc w:val="both"/>
        <w:rPr>
          <w:rFonts w:ascii="Times New Roman" w:eastAsia="Times New Roman" w:hAnsi="Times New Roman" w:cs="Times New Roman"/>
          <w:sz w:val="24"/>
          <w:szCs w:val="24"/>
        </w:rPr>
      </w:pPr>
    </w:p>
    <w:p w14:paraId="7D4F6D5C" w14:textId="77777777" w:rsidR="00CB0690" w:rsidRDefault="00CB0690" w:rsidP="0007362E"/>
    <w:sectPr w:rsidR="00CB0690" w:rsidSect="00C34D5F">
      <w:headerReference w:type="default" r:id="rId8"/>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F38A" w14:textId="77777777" w:rsidR="00C34D5F" w:rsidRDefault="00C34D5F" w:rsidP="00E968B6">
      <w:pPr>
        <w:spacing w:after="0" w:line="240" w:lineRule="auto"/>
      </w:pPr>
      <w:r>
        <w:separator/>
      </w:r>
    </w:p>
  </w:endnote>
  <w:endnote w:type="continuationSeparator" w:id="0">
    <w:p w14:paraId="6C78DD1D" w14:textId="77777777" w:rsidR="00C34D5F" w:rsidRDefault="00C34D5F" w:rsidP="00E9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6CA3" w14:textId="77777777" w:rsidR="00C34D5F" w:rsidRDefault="00C34D5F" w:rsidP="00E968B6">
      <w:pPr>
        <w:spacing w:after="0" w:line="240" w:lineRule="auto"/>
      </w:pPr>
      <w:r>
        <w:separator/>
      </w:r>
    </w:p>
  </w:footnote>
  <w:footnote w:type="continuationSeparator" w:id="0">
    <w:p w14:paraId="68E2DAD8" w14:textId="77777777" w:rsidR="00C34D5F" w:rsidRDefault="00C34D5F" w:rsidP="00E9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126B" w14:textId="7867CBFA" w:rsidR="00E968B6" w:rsidRPr="00E968B6" w:rsidRDefault="00E968B6" w:rsidP="00E968B6">
    <w:pPr>
      <w:pStyle w:val="Antrats"/>
      <w:jc w:val="right"/>
      <w:rPr>
        <w:rFonts w:ascii="Times New Roman" w:hAnsi="Times New Roman" w:cs="Times New Roman"/>
        <w:sz w:val="24"/>
        <w:szCs w:val="24"/>
      </w:rPr>
    </w:pPr>
    <w:r w:rsidRPr="00E968B6">
      <w:rPr>
        <w:rFonts w:ascii="Times New Roman" w:hAnsi="Times New Roman" w:cs="Times New Roman"/>
        <w:sz w:val="24"/>
        <w:szCs w:val="24"/>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2E"/>
    <w:rsid w:val="0007362E"/>
    <w:rsid w:val="001C112F"/>
    <w:rsid w:val="002E791E"/>
    <w:rsid w:val="003C27D2"/>
    <w:rsid w:val="00455289"/>
    <w:rsid w:val="00513FC1"/>
    <w:rsid w:val="006477B6"/>
    <w:rsid w:val="006C33B3"/>
    <w:rsid w:val="007524BD"/>
    <w:rsid w:val="00797EEA"/>
    <w:rsid w:val="00860AD6"/>
    <w:rsid w:val="008F3C33"/>
    <w:rsid w:val="00983E5B"/>
    <w:rsid w:val="00B75103"/>
    <w:rsid w:val="00BB7354"/>
    <w:rsid w:val="00C34D5F"/>
    <w:rsid w:val="00C952C3"/>
    <w:rsid w:val="00CB0690"/>
    <w:rsid w:val="00CC0206"/>
    <w:rsid w:val="00D20414"/>
    <w:rsid w:val="00D65BD0"/>
    <w:rsid w:val="00DB069A"/>
    <w:rsid w:val="00DB177E"/>
    <w:rsid w:val="00E968B6"/>
    <w:rsid w:val="00EB6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D748"/>
  <w15:chartTrackingRefBased/>
  <w15:docId w15:val="{B74C484B-162F-4AB1-A0DC-E87111C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73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73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7362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7362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7362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7362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7362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7362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7362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7362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7362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7362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7362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7362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7362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7362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7362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7362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73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7362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7362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7362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7362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7362E"/>
    <w:rPr>
      <w:i/>
      <w:iCs/>
      <w:color w:val="404040" w:themeColor="text1" w:themeTint="BF"/>
    </w:rPr>
  </w:style>
  <w:style w:type="paragraph" w:styleId="Sraopastraipa">
    <w:name w:val="List Paragraph"/>
    <w:basedOn w:val="prastasis"/>
    <w:uiPriority w:val="34"/>
    <w:qFormat/>
    <w:rsid w:val="0007362E"/>
    <w:pPr>
      <w:ind w:left="720"/>
      <w:contextualSpacing/>
    </w:pPr>
  </w:style>
  <w:style w:type="character" w:styleId="Rykuspabraukimas">
    <w:name w:val="Intense Emphasis"/>
    <w:basedOn w:val="Numatytasispastraiposriftas"/>
    <w:uiPriority w:val="21"/>
    <w:qFormat/>
    <w:rsid w:val="0007362E"/>
    <w:rPr>
      <w:i/>
      <w:iCs/>
      <w:color w:val="0F4761" w:themeColor="accent1" w:themeShade="BF"/>
    </w:rPr>
  </w:style>
  <w:style w:type="paragraph" w:styleId="Iskirtacitata">
    <w:name w:val="Intense Quote"/>
    <w:basedOn w:val="prastasis"/>
    <w:next w:val="prastasis"/>
    <w:link w:val="IskirtacitataDiagrama"/>
    <w:uiPriority w:val="30"/>
    <w:qFormat/>
    <w:rsid w:val="00073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7362E"/>
    <w:rPr>
      <w:i/>
      <w:iCs/>
      <w:color w:val="0F4761" w:themeColor="accent1" w:themeShade="BF"/>
    </w:rPr>
  </w:style>
  <w:style w:type="character" w:styleId="Rykinuoroda">
    <w:name w:val="Intense Reference"/>
    <w:basedOn w:val="Numatytasispastraiposriftas"/>
    <w:uiPriority w:val="32"/>
    <w:qFormat/>
    <w:rsid w:val="0007362E"/>
    <w:rPr>
      <w:b/>
      <w:bCs/>
      <w:smallCaps/>
      <w:color w:val="0F4761" w:themeColor="accent1" w:themeShade="BF"/>
      <w:spacing w:val="5"/>
    </w:rPr>
  </w:style>
  <w:style w:type="paragraph" w:styleId="Antrats">
    <w:name w:val="header"/>
    <w:basedOn w:val="prastasis"/>
    <w:link w:val="AntratsDiagrama"/>
    <w:uiPriority w:val="99"/>
    <w:unhideWhenUsed/>
    <w:rsid w:val="00E968B6"/>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E968B6"/>
  </w:style>
  <w:style w:type="paragraph" w:styleId="Porat">
    <w:name w:val="footer"/>
    <w:basedOn w:val="prastasis"/>
    <w:link w:val="PoratDiagrama"/>
    <w:uiPriority w:val="99"/>
    <w:unhideWhenUsed/>
    <w:rsid w:val="00E968B6"/>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968B6"/>
  </w:style>
  <w:style w:type="table" w:styleId="Lentelstinklelis">
    <w:name w:val="Table Grid"/>
    <w:basedOn w:val="prastojilentel"/>
    <w:rsid w:val="00CB0690"/>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C810-204A-4125-9E14-7A5B88ED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3319</Words>
  <Characters>1893</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Kilienė</dc:creator>
  <cp:keywords/>
  <dc:description/>
  <cp:lastModifiedBy>Rasa Virbalienė</cp:lastModifiedBy>
  <cp:revision>4</cp:revision>
  <cp:lastPrinted>2024-04-15T09:12:00Z</cp:lastPrinted>
  <dcterms:created xsi:type="dcterms:W3CDTF">2024-04-17T12:53:00Z</dcterms:created>
  <dcterms:modified xsi:type="dcterms:W3CDTF">2024-04-17T12:57:00Z</dcterms:modified>
</cp:coreProperties>
</file>