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91A0" w14:textId="1E6AE118" w:rsidR="00B9542A" w:rsidRDefault="00554FDE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54A09DF" wp14:editId="046973AD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8012D" w14:textId="77777777" w:rsidR="00B9542A" w:rsidRPr="00C76A59" w:rsidRDefault="00B9542A" w:rsidP="00554FDE">
      <w:pPr>
        <w:pStyle w:val="Antrats"/>
        <w:rPr>
          <w:sz w:val="16"/>
          <w:szCs w:val="16"/>
        </w:rPr>
      </w:pPr>
    </w:p>
    <w:p w14:paraId="7BCFF7E0" w14:textId="5C876825" w:rsidR="00B9542A" w:rsidRPr="00C76A59" w:rsidRDefault="00B9542A" w:rsidP="0055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C76A59">
        <w:rPr>
          <w:rFonts w:ascii="Times New Roman" w:eastAsia="Times New Roman" w:hAnsi="Times New Roman" w:cs="Times New Roman"/>
          <w:b/>
          <w:sz w:val="26"/>
          <w:szCs w:val="20"/>
          <w:lang w:val="en-AU" w:eastAsia="lt-LT"/>
        </w:rPr>
        <w:t>ROKI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Š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val="en-AU" w:eastAsia="lt-LT"/>
        </w:rPr>
        <w:t>KIO RAJONO SAVIVALDYB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ĖS ADMINISTRACIJOS DIREKTORIUS</w:t>
      </w:r>
    </w:p>
    <w:p w14:paraId="74654F1F" w14:textId="77777777" w:rsidR="00B9542A" w:rsidRPr="00C76A59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6D99571D" w14:textId="5E62996C" w:rsidR="00B9542A" w:rsidRPr="00C76A59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ĮSAKYMAS</w:t>
      </w:r>
    </w:p>
    <w:p w14:paraId="2C634B39" w14:textId="580A44C7" w:rsidR="00B9542A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973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ADMINISTRACIJOS </w:t>
      </w:r>
      <w:r w:rsidR="00BA31C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KRIAUNŲ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SENIŪNIJAI PRIKLAUSANČIŲ MAŽOSIOS MECHANIZACIJOS PRIEMONIŲ KURO NORMŲ NUSTATYMO</w:t>
      </w:r>
    </w:p>
    <w:p w14:paraId="0BDE3642" w14:textId="77777777" w:rsidR="00EE6A74" w:rsidRDefault="00EE6A74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499408" w14:textId="705BED53" w:rsidR="00B9542A" w:rsidRPr="006A4A34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42843">
        <w:rPr>
          <w:rFonts w:ascii="Times New Roman" w:eastAsia="Times New Roman" w:hAnsi="Times New Roman" w:cs="Times New Roman"/>
          <w:sz w:val="24"/>
          <w:szCs w:val="24"/>
          <w:lang w:eastAsia="lt-LT"/>
        </w:rPr>
        <w:t>gegužės 2</w:t>
      </w: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</w:t>
      </w:r>
      <w:r w:rsidR="00C42843">
        <w:rPr>
          <w:rFonts w:ascii="Times New Roman" w:eastAsia="Times New Roman" w:hAnsi="Times New Roman" w:cs="Times New Roman"/>
          <w:sz w:val="24"/>
          <w:szCs w:val="24"/>
          <w:lang w:eastAsia="lt-LT"/>
        </w:rPr>
        <w:t>AV-283</w:t>
      </w:r>
    </w:p>
    <w:p w14:paraId="39C0FE4D" w14:textId="77777777" w:rsidR="00B9542A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BE8B281" w14:textId="77777777" w:rsidR="00B9542A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14D33B" w14:textId="77777777" w:rsidR="00B9542A" w:rsidRPr="006A4A34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5799FF" w14:textId="7B4C7EBA" w:rsidR="00B9542A" w:rsidRPr="00393E62" w:rsidRDefault="00B9542A" w:rsidP="00554F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Lietuvos Respublikos vietos savivaldos įstatymo 34 straipsnio 6 dalies 2 punktu ir </w:t>
      </w:r>
      <w:r w:rsidRPr="006C4768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atsižvelgdamas į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lt-LT" w:bidi="lt-LT"/>
        </w:rPr>
        <w:t xml:space="preserve"> 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BA31C0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balandžio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2</w:t>
      </w:r>
      <w:r w:rsidR="00BA31C0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9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aktą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1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BA31C0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balandžio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2</w:t>
      </w:r>
      <w:r w:rsidR="00BA31C0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9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aktą Nr.</w:t>
      </w:r>
      <w:r w:rsidR="00554FDE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BA31C0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balandžio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2</w:t>
      </w:r>
      <w:r w:rsidR="00BA31C0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9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aktą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3</w:t>
      </w:r>
      <w:r w:rsidR="00EF4D55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</w:t>
      </w:r>
    </w:p>
    <w:p w14:paraId="1DA840E8" w14:textId="11726222" w:rsidR="00B9542A" w:rsidRDefault="00EF4D55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542A"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542A"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542A"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542A"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542A"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542A"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542A"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u:</w:t>
      </w:r>
    </w:p>
    <w:p w14:paraId="4AED36CC" w14:textId="24FDD6A4" w:rsidR="00B9542A" w:rsidRDefault="00BA31C0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variklinei žoliapjovei „STIHL FS 491 C-M“ kuro sunaudojamą normą 1/moto val. yra 1,2 l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095C1C16" w14:textId="5C7EF9C2" w:rsidR="00B9542A" w:rsidRDefault="00BA31C0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motoriniam pjūklui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STIHL MS 251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kuro sunaudojimo normą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l/</w:t>
      </w:r>
      <w:r w:rsidR="003D295D">
        <w:rPr>
          <w:rFonts w:ascii="Times New Roman" w:eastAsia="Times New Roman" w:hAnsi="Times New Roman" w:cs="Times New Roman"/>
          <w:sz w:val="24"/>
          <w:szCs w:val="24"/>
          <w:lang w:eastAsia="lt-LT"/>
        </w:rPr>
        <w:t>moto val. yra 0,78 l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6468AB02" w14:textId="0E406909" w:rsidR="00417ECF" w:rsidRDefault="00B9542A" w:rsidP="00F94209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motoriniam </w:t>
      </w:r>
      <w:r w:rsidR="00417ECF">
        <w:rPr>
          <w:rFonts w:ascii="Times New Roman" w:eastAsia="Times New Roman" w:hAnsi="Times New Roman" w:cs="Times New Roman"/>
          <w:sz w:val="24"/>
          <w:szCs w:val="24"/>
          <w:lang w:eastAsia="lt-LT"/>
        </w:rPr>
        <w:t>pjūklui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 w:rsidR="00417ECF">
        <w:rPr>
          <w:rFonts w:ascii="Times New Roman" w:eastAsia="Times New Roman" w:hAnsi="Times New Roman" w:cs="Times New Roman"/>
          <w:sz w:val="24"/>
          <w:szCs w:val="24"/>
          <w:lang w:eastAsia="lt-LT"/>
        </w:rPr>
        <w:t>STIHL MS 261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kuro sunaudojimo normą – </w:t>
      </w:r>
      <w:r w:rsidR="00417ECF">
        <w:rPr>
          <w:rFonts w:ascii="Times New Roman" w:eastAsia="Times New Roman" w:hAnsi="Times New Roman" w:cs="Times New Roman"/>
          <w:sz w:val="24"/>
          <w:szCs w:val="24"/>
          <w:lang w:eastAsia="lt-LT"/>
        </w:rPr>
        <w:t>1/moto val. yra 1,0 l</w:t>
      </w:r>
      <w:r w:rsidR="00F9420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DFE8F58" w14:textId="66781F86" w:rsidR="00B9542A" w:rsidRDefault="00B9542A" w:rsidP="00554F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Įsakymas per vieną mėnesį gali būti skundžiamas Lietuvos administracinių ginčų komisijos Panevėžio apygardos skyriui 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Respublikos g.62, Panevėžys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 Respublikos ikiteisminių ginčų nagrinėjimo tvarkos įstatymo nustatyta tvarka.</w:t>
      </w:r>
    </w:p>
    <w:p w14:paraId="39CE1071" w14:textId="77777777" w:rsidR="00B9542A" w:rsidRPr="00EC4323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980FD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A14486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1B63DC1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Valerijus Rancevas</w:t>
      </w:r>
    </w:p>
    <w:p w14:paraId="576BF8C4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33675E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117E22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17AD55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3E298D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360017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2090ED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64C53E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8F56A91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960874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5EFD73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D9664AE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1D954B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837E26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078CCA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2CDC31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20F15C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882AAD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D5FCB2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352F7B" w14:textId="77777777" w:rsidR="00C42843" w:rsidRDefault="00C42843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A8A915" w14:textId="77777777" w:rsidR="00F94209" w:rsidRDefault="00F94209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6F5CA1" w14:textId="231F70B7" w:rsidR="00B73AF2" w:rsidRPr="00554FDE" w:rsidRDefault="00417ECF" w:rsidP="0055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Aldona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Afanasjeva</w:t>
      </w:r>
      <w:proofErr w:type="spellEnd"/>
    </w:p>
    <w:sectPr w:rsidR="00B73AF2" w:rsidRPr="00554FDE" w:rsidSect="00C07D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2A"/>
    <w:rsid w:val="000240E8"/>
    <w:rsid w:val="00043663"/>
    <w:rsid w:val="000823CA"/>
    <w:rsid w:val="003D295D"/>
    <w:rsid w:val="00417ECF"/>
    <w:rsid w:val="00451834"/>
    <w:rsid w:val="004E7CC8"/>
    <w:rsid w:val="00554FDE"/>
    <w:rsid w:val="00742255"/>
    <w:rsid w:val="007E4848"/>
    <w:rsid w:val="00811575"/>
    <w:rsid w:val="008B54C5"/>
    <w:rsid w:val="00A41F39"/>
    <w:rsid w:val="00A54398"/>
    <w:rsid w:val="00B73AF2"/>
    <w:rsid w:val="00B9542A"/>
    <w:rsid w:val="00BA31C0"/>
    <w:rsid w:val="00C07DA4"/>
    <w:rsid w:val="00C22A25"/>
    <w:rsid w:val="00C42843"/>
    <w:rsid w:val="00DA4A3C"/>
    <w:rsid w:val="00E71842"/>
    <w:rsid w:val="00EE6A74"/>
    <w:rsid w:val="00EF4D55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7239"/>
  <w15:chartTrackingRefBased/>
  <w15:docId w15:val="{9D30CED7-D8E8-497D-8920-8D8C0BA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542A"/>
    <w:rPr>
      <w:rFonts w:asciiTheme="minorHAnsi" w:hAnsiTheme="minorHAnsi"/>
      <w:kern w:val="0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9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9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9542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9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9542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9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9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9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9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54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954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9542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9542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9542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954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954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954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9542A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9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9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954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954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95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9542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9542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9542A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954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9542A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9542A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B9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542A"/>
    <w:rPr>
      <w:rFonts w:asciiTheme="minorHAnsi" w:hAnsiTheme="minorHAnsi"/>
      <w:kern w:val="0"/>
      <w:sz w:val="22"/>
    </w:rPr>
  </w:style>
  <w:style w:type="table" w:styleId="Lentelstinklelis">
    <w:name w:val="Table Grid"/>
    <w:basedOn w:val="prastojilentel"/>
    <w:uiPriority w:val="39"/>
    <w:rsid w:val="00B9542A"/>
    <w:pPr>
      <w:spacing w:after="0" w:line="240" w:lineRule="auto"/>
    </w:pPr>
    <w:rPr>
      <w:rFonts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Dubenčiukienė</dc:creator>
  <cp:keywords/>
  <dc:description/>
  <cp:lastModifiedBy>Jurgita Jurkonytė</cp:lastModifiedBy>
  <cp:revision>2</cp:revision>
  <cp:lastPrinted>2024-05-02T06:35:00Z</cp:lastPrinted>
  <dcterms:created xsi:type="dcterms:W3CDTF">2024-05-02T06:36:00Z</dcterms:created>
  <dcterms:modified xsi:type="dcterms:W3CDTF">2024-05-02T06:36:00Z</dcterms:modified>
</cp:coreProperties>
</file>