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0E89" w14:textId="71BC7DD0" w:rsidR="009E349A" w:rsidRDefault="009E349A" w:rsidP="00A2334B">
      <w:pPr>
        <w:pStyle w:val="Antrat1"/>
        <w:spacing w:after="0"/>
        <w:ind w:left="3666" w:firstLine="1296"/>
        <w:jc w:val="left"/>
        <w:rPr>
          <w:rFonts w:cs="Times New Roman"/>
          <w:b w:val="0"/>
          <w:bCs w:val="0"/>
          <w:sz w:val="24"/>
          <w:szCs w:val="24"/>
          <w:lang w:val="lt-LT"/>
        </w:rPr>
      </w:pPr>
      <w:r>
        <w:rPr>
          <w:rFonts w:cs="Times New Roman"/>
          <w:b w:val="0"/>
          <w:bCs w:val="0"/>
          <w:sz w:val="24"/>
          <w:szCs w:val="24"/>
          <w:lang w:val="lt-LT"/>
        </w:rPr>
        <w:t>PATVIRTINTA</w:t>
      </w:r>
    </w:p>
    <w:p w14:paraId="3CA62594" w14:textId="66E66DAC" w:rsidR="009E349A" w:rsidRDefault="009E349A" w:rsidP="00A2334B">
      <w:pPr>
        <w:ind w:left="3666" w:firstLine="1296"/>
        <w:rPr>
          <w:lang w:val="lt-LT"/>
        </w:rPr>
      </w:pPr>
      <w:r>
        <w:rPr>
          <w:lang w:val="lt-LT"/>
        </w:rPr>
        <w:t xml:space="preserve">Rokiškio rajono savivaldybės tarybos </w:t>
      </w:r>
    </w:p>
    <w:p w14:paraId="4DAC7DD7" w14:textId="7FF70606" w:rsidR="009E349A" w:rsidRPr="00A2334B" w:rsidRDefault="009E349A" w:rsidP="00A2334B">
      <w:pPr>
        <w:ind w:left="3888" w:firstLine="1074"/>
        <w:rPr>
          <w:lang w:val="lt-LT"/>
        </w:rPr>
      </w:pPr>
      <w:r>
        <w:rPr>
          <w:lang w:val="lt-LT"/>
        </w:rPr>
        <w:t>2024 m. balandžio 25 d. sprendimu Nr. TS-</w:t>
      </w:r>
      <w:r w:rsidR="00A2334B">
        <w:rPr>
          <w:lang w:val="lt-LT"/>
        </w:rPr>
        <w:t>147</w:t>
      </w:r>
    </w:p>
    <w:p w14:paraId="259DF08C" w14:textId="77FD5B82" w:rsidR="005403AC" w:rsidRPr="00B51C85" w:rsidRDefault="000B570D" w:rsidP="008A4F3B">
      <w:pPr>
        <w:pStyle w:val="Antrat1"/>
        <w:spacing w:after="0"/>
        <w:rPr>
          <w:rFonts w:cs="Times New Roman"/>
          <w:sz w:val="24"/>
          <w:szCs w:val="24"/>
          <w:lang w:val="lt-LT"/>
        </w:rPr>
      </w:pPr>
      <w:r w:rsidRPr="00B51C85">
        <w:rPr>
          <w:rFonts w:cs="Times New Roman"/>
          <w:sz w:val="24"/>
          <w:szCs w:val="24"/>
          <w:lang w:val="lt-LT"/>
        </w:rPr>
        <w:t>V</w:t>
      </w:r>
      <w:r w:rsidR="005E35E3" w:rsidRPr="00B51C85">
        <w:rPr>
          <w:rFonts w:cs="Times New Roman"/>
          <w:sz w:val="24"/>
          <w:szCs w:val="24"/>
          <w:lang w:val="lt-LT"/>
        </w:rPr>
        <w:t>ŠĮ ROKIŠKIO RAJONO LIGONINĖS</w:t>
      </w:r>
    </w:p>
    <w:p w14:paraId="3721F437" w14:textId="33CC1320" w:rsidR="005E35E3" w:rsidRPr="00B51C85" w:rsidRDefault="004D2703" w:rsidP="008A4F3B">
      <w:pPr>
        <w:jc w:val="center"/>
        <w:rPr>
          <w:b/>
          <w:lang w:val="lt-LT"/>
        </w:rPr>
      </w:pPr>
      <w:r w:rsidRPr="00B51C85">
        <w:rPr>
          <w:b/>
          <w:lang w:val="lt-LT"/>
        </w:rPr>
        <w:t>20</w:t>
      </w:r>
      <w:r w:rsidR="008F2325" w:rsidRPr="00B51C85">
        <w:rPr>
          <w:b/>
          <w:lang w:val="lt-LT"/>
        </w:rPr>
        <w:t>2</w:t>
      </w:r>
      <w:r w:rsidR="00A0061B" w:rsidRPr="00B51C85">
        <w:rPr>
          <w:b/>
          <w:lang w:val="lt-LT"/>
        </w:rPr>
        <w:t>3</w:t>
      </w:r>
      <w:r w:rsidR="005E35E3" w:rsidRPr="00B51C85">
        <w:rPr>
          <w:b/>
          <w:lang w:val="lt-LT"/>
        </w:rPr>
        <w:t xml:space="preserve"> METŲ</w:t>
      </w:r>
      <w:r w:rsidR="00063912" w:rsidRPr="00B51C85">
        <w:rPr>
          <w:b/>
          <w:lang w:val="lt-LT"/>
        </w:rPr>
        <w:t xml:space="preserve"> </w:t>
      </w:r>
      <w:r w:rsidR="005E35E3" w:rsidRPr="00B51C85">
        <w:rPr>
          <w:b/>
          <w:lang w:val="lt-LT"/>
        </w:rPr>
        <w:t>VEIKLOS ATASKAITA</w:t>
      </w:r>
    </w:p>
    <w:p w14:paraId="51E54DA1" w14:textId="77777777" w:rsidR="006F193F" w:rsidRPr="00B51C85" w:rsidRDefault="006F193F" w:rsidP="008A4F3B">
      <w:pPr>
        <w:jc w:val="center"/>
        <w:rPr>
          <w:b/>
          <w:lang w:val="lt-LT"/>
        </w:rPr>
      </w:pPr>
    </w:p>
    <w:p w14:paraId="72DBC189" w14:textId="530962F6" w:rsidR="00CF1E62" w:rsidRPr="005C44E9" w:rsidRDefault="006F193F" w:rsidP="006F193F">
      <w:pPr>
        <w:jc w:val="center"/>
        <w:rPr>
          <w:b/>
          <w:lang w:val="lt-LT"/>
        </w:rPr>
      </w:pPr>
      <w:r w:rsidRPr="00B51C85">
        <w:rPr>
          <w:b/>
          <w:bCs/>
          <w:lang w:val="lt-LT"/>
        </w:rPr>
        <w:t>VšĮ</w:t>
      </w:r>
      <w:r>
        <w:rPr>
          <w:lang w:val="lt-LT"/>
        </w:rPr>
        <w:t xml:space="preserve"> </w:t>
      </w:r>
      <w:r w:rsidR="00CF1E62" w:rsidRPr="005C44E9">
        <w:rPr>
          <w:b/>
          <w:lang w:val="lt-LT"/>
        </w:rPr>
        <w:t>Rokiškio rajono ligoninės rekvizitai</w:t>
      </w:r>
    </w:p>
    <w:p w14:paraId="739C887F" w14:textId="77777777" w:rsidR="00CF1E62" w:rsidRPr="005C44E9" w:rsidRDefault="00CF1E62" w:rsidP="00CF1E62">
      <w:pPr>
        <w:rPr>
          <w:lang w:val="lt-LT"/>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3857"/>
        <w:gridCol w:w="5007"/>
      </w:tblGrid>
      <w:tr w:rsidR="00CF1E62" w:rsidRPr="005C44E9" w14:paraId="180A36DC" w14:textId="77777777" w:rsidTr="00CF1E62">
        <w:trPr>
          <w:jc w:val="center"/>
        </w:trPr>
        <w:tc>
          <w:tcPr>
            <w:tcW w:w="353" w:type="pct"/>
            <w:shd w:val="clear" w:color="auto" w:fill="F2F2F2" w:themeFill="background1" w:themeFillShade="F2"/>
            <w:vAlign w:val="center"/>
          </w:tcPr>
          <w:p w14:paraId="572D6759" w14:textId="77777777" w:rsidR="00CF1E62" w:rsidRPr="005C44E9" w:rsidRDefault="00CF1E62" w:rsidP="00CF1E62">
            <w:pPr>
              <w:jc w:val="center"/>
              <w:rPr>
                <w:b/>
                <w:lang w:val="lt-LT"/>
              </w:rPr>
            </w:pPr>
            <w:r w:rsidRPr="005C44E9">
              <w:rPr>
                <w:b/>
                <w:sz w:val="22"/>
                <w:szCs w:val="22"/>
                <w:lang w:val="lt-LT"/>
              </w:rPr>
              <w:t>Eil. Nr.</w:t>
            </w:r>
          </w:p>
        </w:tc>
        <w:tc>
          <w:tcPr>
            <w:tcW w:w="2022" w:type="pct"/>
            <w:shd w:val="clear" w:color="auto" w:fill="F2F2F2" w:themeFill="background1" w:themeFillShade="F2"/>
            <w:vAlign w:val="center"/>
          </w:tcPr>
          <w:p w14:paraId="03E29AE0" w14:textId="77777777" w:rsidR="00CF1E62" w:rsidRPr="005C44E9" w:rsidRDefault="00CF1E62" w:rsidP="00CF1E62">
            <w:pPr>
              <w:jc w:val="center"/>
              <w:rPr>
                <w:b/>
                <w:lang w:val="lt-LT"/>
              </w:rPr>
            </w:pPr>
            <w:r w:rsidRPr="005C44E9">
              <w:rPr>
                <w:b/>
                <w:sz w:val="22"/>
                <w:szCs w:val="22"/>
                <w:lang w:val="lt-LT"/>
              </w:rPr>
              <w:t>Pavadinimas</w:t>
            </w:r>
          </w:p>
        </w:tc>
        <w:tc>
          <w:tcPr>
            <w:tcW w:w="2625" w:type="pct"/>
            <w:shd w:val="clear" w:color="auto" w:fill="F2F2F2" w:themeFill="background1" w:themeFillShade="F2"/>
            <w:vAlign w:val="center"/>
          </w:tcPr>
          <w:p w14:paraId="275C392D" w14:textId="77777777" w:rsidR="00CF1E62" w:rsidRPr="005C44E9" w:rsidRDefault="00CF1E62" w:rsidP="00CF1E62">
            <w:pPr>
              <w:jc w:val="center"/>
              <w:rPr>
                <w:b/>
                <w:lang w:val="lt-LT"/>
              </w:rPr>
            </w:pPr>
            <w:r w:rsidRPr="005C44E9">
              <w:rPr>
                <w:b/>
                <w:sz w:val="22"/>
                <w:szCs w:val="22"/>
                <w:lang w:val="lt-LT"/>
              </w:rPr>
              <w:t>Duomenys</w:t>
            </w:r>
          </w:p>
        </w:tc>
      </w:tr>
      <w:tr w:rsidR="00CF1E62" w:rsidRPr="005C44E9" w14:paraId="6C90EF12" w14:textId="77777777" w:rsidTr="00CF1E62">
        <w:trPr>
          <w:jc w:val="center"/>
        </w:trPr>
        <w:tc>
          <w:tcPr>
            <w:tcW w:w="353" w:type="pct"/>
            <w:vAlign w:val="center"/>
          </w:tcPr>
          <w:p w14:paraId="5AE762A6" w14:textId="77777777" w:rsidR="00CF1E62" w:rsidRPr="005C44E9" w:rsidRDefault="00CF1E62" w:rsidP="00CF1E62">
            <w:pPr>
              <w:jc w:val="center"/>
              <w:rPr>
                <w:lang w:val="lt-LT"/>
              </w:rPr>
            </w:pPr>
            <w:r w:rsidRPr="005C44E9">
              <w:rPr>
                <w:sz w:val="22"/>
                <w:szCs w:val="22"/>
                <w:lang w:val="lt-LT"/>
              </w:rPr>
              <w:t>1.</w:t>
            </w:r>
          </w:p>
        </w:tc>
        <w:tc>
          <w:tcPr>
            <w:tcW w:w="2022" w:type="pct"/>
            <w:vAlign w:val="center"/>
          </w:tcPr>
          <w:p w14:paraId="79C05424" w14:textId="77777777" w:rsidR="00CF1E62" w:rsidRPr="005C44E9" w:rsidRDefault="00CF1E62" w:rsidP="00CF1E62">
            <w:pPr>
              <w:rPr>
                <w:lang w:val="lt-LT"/>
              </w:rPr>
            </w:pPr>
            <w:r w:rsidRPr="005C44E9">
              <w:rPr>
                <w:sz w:val="22"/>
                <w:szCs w:val="22"/>
                <w:lang w:val="lt-LT"/>
              </w:rPr>
              <w:t>Įstaigos pavadinimas</w:t>
            </w:r>
          </w:p>
        </w:tc>
        <w:tc>
          <w:tcPr>
            <w:tcW w:w="2625" w:type="pct"/>
            <w:vAlign w:val="center"/>
          </w:tcPr>
          <w:p w14:paraId="6268E11D" w14:textId="2A266810" w:rsidR="00CF1E62" w:rsidRPr="005C44E9" w:rsidRDefault="00CF1E62" w:rsidP="00CF1E62">
            <w:pPr>
              <w:jc w:val="center"/>
              <w:rPr>
                <w:lang w:val="lt-LT"/>
              </w:rPr>
            </w:pPr>
            <w:r w:rsidRPr="005C44E9">
              <w:rPr>
                <w:sz w:val="22"/>
                <w:szCs w:val="22"/>
                <w:lang w:val="lt-LT"/>
              </w:rPr>
              <w:t>Rokiškio rajono ligoninė</w:t>
            </w:r>
          </w:p>
        </w:tc>
      </w:tr>
      <w:tr w:rsidR="00CF1E62" w:rsidRPr="005C44E9" w14:paraId="7100D260" w14:textId="77777777" w:rsidTr="00CF1E62">
        <w:trPr>
          <w:jc w:val="center"/>
        </w:trPr>
        <w:tc>
          <w:tcPr>
            <w:tcW w:w="353" w:type="pct"/>
            <w:vAlign w:val="center"/>
          </w:tcPr>
          <w:p w14:paraId="0F308811" w14:textId="77777777" w:rsidR="00CF1E62" w:rsidRPr="005C44E9" w:rsidRDefault="00CF1E62" w:rsidP="00CF1E62">
            <w:pPr>
              <w:jc w:val="center"/>
              <w:rPr>
                <w:lang w:val="lt-LT"/>
              </w:rPr>
            </w:pPr>
            <w:r w:rsidRPr="005C44E9">
              <w:rPr>
                <w:sz w:val="22"/>
                <w:szCs w:val="22"/>
                <w:lang w:val="lt-LT"/>
              </w:rPr>
              <w:t>3.</w:t>
            </w:r>
          </w:p>
        </w:tc>
        <w:tc>
          <w:tcPr>
            <w:tcW w:w="2022" w:type="pct"/>
            <w:vAlign w:val="center"/>
          </w:tcPr>
          <w:p w14:paraId="53E0B7D6" w14:textId="77777777" w:rsidR="00CF1E62" w:rsidRPr="005C44E9" w:rsidRDefault="00CF1E62" w:rsidP="00CF1E62">
            <w:pPr>
              <w:rPr>
                <w:lang w:val="lt-LT"/>
              </w:rPr>
            </w:pPr>
            <w:r w:rsidRPr="005C44E9">
              <w:rPr>
                <w:sz w:val="22"/>
                <w:szCs w:val="22"/>
                <w:lang w:val="lt-LT"/>
              </w:rPr>
              <w:t>Juridinio asmens kodas</w:t>
            </w:r>
          </w:p>
        </w:tc>
        <w:tc>
          <w:tcPr>
            <w:tcW w:w="2625" w:type="pct"/>
            <w:vAlign w:val="center"/>
          </w:tcPr>
          <w:p w14:paraId="6EF96767" w14:textId="77777777" w:rsidR="00CF1E62" w:rsidRPr="005C44E9" w:rsidRDefault="00CF1E62" w:rsidP="00CF1E62">
            <w:pPr>
              <w:jc w:val="center"/>
              <w:rPr>
                <w:lang w:val="lt-LT"/>
              </w:rPr>
            </w:pPr>
            <w:r w:rsidRPr="005C44E9">
              <w:rPr>
                <w:sz w:val="22"/>
                <w:szCs w:val="22"/>
                <w:lang w:val="lt-LT"/>
              </w:rPr>
              <w:t>173224274</w:t>
            </w:r>
          </w:p>
        </w:tc>
      </w:tr>
      <w:tr w:rsidR="00CF1E62" w:rsidRPr="005C44E9" w14:paraId="488B253D" w14:textId="77777777" w:rsidTr="00CF1E62">
        <w:trPr>
          <w:jc w:val="center"/>
        </w:trPr>
        <w:tc>
          <w:tcPr>
            <w:tcW w:w="353" w:type="pct"/>
            <w:vAlign w:val="center"/>
          </w:tcPr>
          <w:p w14:paraId="00C18612" w14:textId="169219B1" w:rsidR="00CF1E62" w:rsidRPr="005C44E9" w:rsidRDefault="00CF1E62" w:rsidP="00CF1E62">
            <w:pPr>
              <w:jc w:val="center"/>
              <w:rPr>
                <w:lang w:val="lt-LT"/>
              </w:rPr>
            </w:pPr>
            <w:r>
              <w:rPr>
                <w:sz w:val="22"/>
                <w:szCs w:val="22"/>
                <w:lang w:val="lt-LT"/>
              </w:rPr>
              <w:t>4.</w:t>
            </w:r>
          </w:p>
        </w:tc>
        <w:tc>
          <w:tcPr>
            <w:tcW w:w="2022" w:type="pct"/>
            <w:vAlign w:val="center"/>
          </w:tcPr>
          <w:p w14:paraId="1B411B10" w14:textId="77777777" w:rsidR="00CF1E62" w:rsidRPr="005C44E9" w:rsidRDefault="00CF1E62" w:rsidP="00CF1E62">
            <w:pPr>
              <w:rPr>
                <w:lang w:val="lt-LT"/>
              </w:rPr>
            </w:pPr>
            <w:r w:rsidRPr="005C44E9">
              <w:rPr>
                <w:sz w:val="22"/>
                <w:szCs w:val="22"/>
                <w:lang w:val="lt-LT"/>
              </w:rPr>
              <w:t>Įsteigimo data</w:t>
            </w:r>
          </w:p>
        </w:tc>
        <w:tc>
          <w:tcPr>
            <w:tcW w:w="2625" w:type="pct"/>
            <w:vAlign w:val="center"/>
          </w:tcPr>
          <w:p w14:paraId="2BB7E2F9" w14:textId="77777777" w:rsidR="00CF1E62" w:rsidRPr="005C44E9" w:rsidRDefault="00CF1E62" w:rsidP="00CF1E62">
            <w:pPr>
              <w:jc w:val="center"/>
              <w:rPr>
                <w:lang w:val="lt-LT"/>
              </w:rPr>
            </w:pPr>
            <w:r w:rsidRPr="005C44E9">
              <w:rPr>
                <w:sz w:val="22"/>
                <w:szCs w:val="22"/>
                <w:lang w:val="lt-LT"/>
              </w:rPr>
              <w:t>1933 m.</w:t>
            </w:r>
          </w:p>
        </w:tc>
      </w:tr>
      <w:tr w:rsidR="00CF1E62" w:rsidRPr="005C44E9" w14:paraId="3F71B95A" w14:textId="77777777" w:rsidTr="00CF1E62">
        <w:trPr>
          <w:jc w:val="center"/>
        </w:trPr>
        <w:tc>
          <w:tcPr>
            <w:tcW w:w="353" w:type="pct"/>
            <w:vAlign w:val="center"/>
          </w:tcPr>
          <w:p w14:paraId="1D206EE4" w14:textId="0B6C0788" w:rsidR="00CF1E62" w:rsidRPr="005C44E9" w:rsidRDefault="00CF1E62" w:rsidP="00CF1E62">
            <w:pPr>
              <w:jc w:val="center"/>
              <w:rPr>
                <w:lang w:val="lt-LT"/>
              </w:rPr>
            </w:pPr>
            <w:r>
              <w:rPr>
                <w:sz w:val="22"/>
                <w:szCs w:val="22"/>
                <w:lang w:val="lt-LT"/>
              </w:rPr>
              <w:t>5</w:t>
            </w:r>
            <w:r w:rsidRPr="005C44E9">
              <w:rPr>
                <w:sz w:val="22"/>
                <w:szCs w:val="22"/>
                <w:lang w:val="lt-LT"/>
              </w:rPr>
              <w:t>.</w:t>
            </w:r>
          </w:p>
        </w:tc>
        <w:tc>
          <w:tcPr>
            <w:tcW w:w="2022" w:type="pct"/>
            <w:vAlign w:val="center"/>
          </w:tcPr>
          <w:p w14:paraId="004AD4D5" w14:textId="77777777" w:rsidR="00CF1E62" w:rsidRPr="005C44E9" w:rsidRDefault="00CF1E62" w:rsidP="00CF1E62">
            <w:pPr>
              <w:rPr>
                <w:lang w:val="lt-LT"/>
              </w:rPr>
            </w:pPr>
            <w:r w:rsidRPr="005C44E9">
              <w:rPr>
                <w:sz w:val="22"/>
                <w:szCs w:val="22"/>
                <w:lang w:val="lt-LT"/>
              </w:rPr>
              <w:t>Teisinė forma</w:t>
            </w:r>
          </w:p>
        </w:tc>
        <w:tc>
          <w:tcPr>
            <w:tcW w:w="2625" w:type="pct"/>
            <w:vAlign w:val="center"/>
          </w:tcPr>
          <w:p w14:paraId="51D3A51A" w14:textId="77777777" w:rsidR="00CF1E62" w:rsidRPr="005C44E9" w:rsidRDefault="00CF1E62" w:rsidP="00CF1E62">
            <w:pPr>
              <w:jc w:val="center"/>
              <w:rPr>
                <w:lang w:val="lt-LT"/>
              </w:rPr>
            </w:pPr>
            <w:r w:rsidRPr="005C44E9">
              <w:rPr>
                <w:sz w:val="22"/>
                <w:szCs w:val="22"/>
                <w:lang w:val="lt-LT"/>
              </w:rPr>
              <w:t>Viešoji įstaiga</w:t>
            </w:r>
          </w:p>
        </w:tc>
      </w:tr>
      <w:tr w:rsidR="00CF1E62" w:rsidRPr="005C44E9" w14:paraId="4AF48BE0" w14:textId="77777777" w:rsidTr="00CF1E62">
        <w:trPr>
          <w:jc w:val="center"/>
        </w:trPr>
        <w:tc>
          <w:tcPr>
            <w:tcW w:w="353" w:type="pct"/>
            <w:vAlign w:val="center"/>
          </w:tcPr>
          <w:p w14:paraId="08E090EF" w14:textId="51B16C91" w:rsidR="00CF1E62" w:rsidRPr="005C44E9" w:rsidRDefault="00CF1E62" w:rsidP="00CF1E62">
            <w:pPr>
              <w:jc w:val="center"/>
              <w:rPr>
                <w:lang w:val="lt-LT"/>
              </w:rPr>
            </w:pPr>
            <w:r>
              <w:rPr>
                <w:sz w:val="22"/>
                <w:szCs w:val="22"/>
                <w:lang w:val="lt-LT"/>
              </w:rPr>
              <w:t>6</w:t>
            </w:r>
            <w:r w:rsidRPr="005C44E9">
              <w:rPr>
                <w:sz w:val="22"/>
                <w:szCs w:val="22"/>
                <w:lang w:val="lt-LT"/>
              </w:rPr>
              <w:t>.</w:t>
            </w:r>
          </w:p>
        </w:tc>
        <w:tc>
          <w:tcPr>
            <w:tcW w:w="2022" w:type="pct"/>
            <w:vAlign w:val="center"/>
          </w:tcPr>
          <w:p w14:paraId="2A24CF22" w14:textId="77777777" w:rsidR="00CF1E62" w:rsidRPr="005C44E9" w:rsidRDefault="00CF1E62" w:rsidP="00CF1E62">
            <w:pPr>
              <w:rPr>
                <w:lang w:val="lt-LT"/>
              </w:rPr>
            </w:pPr>
            <w:r w:rsidRPr="005C44E9">
              <w:rPr>
                <w:sz w:val="22"/>
                <w:szCs w:val="22"/>
                <w:lang w:val="lt-LT"/>
              </w:rPr>
              <w:t>Adresas</w:t>
            </w:r>
          </w:p>
        </w:tc>
        <w:tc>
          <w:tcPr>
            <w:tcW w:w="2625" w:type="pct"/>
            <w:vAlign w:val="center"/>
          </w:tcPr>
          <w:p w14:paraId="612B0891" w14:textId="77777777" w:rsidR="00CF1E62" w:rsidRPr="005C44E9" w:rsidRDefault="00CF1E62" w:rsidP="00CF1E62">
            <w:pPr>
              <w:jc w:val="center"/>
              <w:rPr>
                <w:highlight w:val="yellow"/>
                <w:lang w:val="lt-LT"/>
              </w:rPr>
            </w:pPr>
            <w:r w:rsidRPr="005C44E9">
              <w:rPr>
                <w:sz w:val="22"/>
                <w:szCs w:val="22"/>
                <w:lang w:val="lt-LT"/>
              </w:rPr>
              <w:t>V. Lašo g. 3, LT-42106 Rokiškis</w:t>
            </w:r>
          </w:p>
        </w:tc>
      </w:tr>
      <w:tr w:rsidR="00CF1E62" w:rsidRPr="005C44E9" w14:paraId="3153892F" w14:textId="77777777" w:rsidTr="00CF1E62">
        <w:trPr>
          <w:jc w:val="center"/>
        </w:trPr>
        <w:tc>
          <w:tcPr>
            <w:tcW w:w="353" w:type="pct"/>
            <w:vAlign w:val="center"/>
          </w:tcPr>
          <w:p w14:paraId="22A6EB1E" w14:textId="4CBAF4BF" w:rsidR="00CF1E62" w:rsidRPr="005C44E9" w:rsidRDefault="00CF1E62" w:rsidP="00CF1E62">
            <w:pPr>
              <w:jc w:val="center"/>
              <w:rPr>
                <w:lang w:val="lt-LT"/>
              </w:rPr>
            </w:pPr>
            <w:r>
              <w:rPr>
                <w:sz w:val="22"/>
                <w:szCs w:val="22"/>
                <w:lang w:val="lt-LT"/>
              </w:rPr>
              <w:t>7</w:t>
            </w:r>
            <w:r w:rsidRPr="005C44E9">
              <w:rPr>
                <w:sz w:val="22"/>
                <w:szCs w:val="22"/>
                <w:lang w:val="lt-LT"/>
              </w:rPr>
              <w:t>.</w:t>
            </w:r>
          </w:p>
        </w:tc>
        <w:tc>
          <w:tcPr>
            <w:tcW w:w="2022" w:type="pct"/>
            <w:vAlign w:val="center"/>
          </w:tcPr>
          <w:p w14:paraId="78969019" w14:textId="77777777" w:rsidR="00CF1E62" w:rsidRPr="005C44E9" w:rsidRDefault="00CF1E62" w:rsidP="00CF1E62">
            <w:pPr>
              <w:rPr>
                <w:lang w:val="lt-LT"/>
              </w:rPr>
            </w:pPr>
            <w:r w:rsidRPr="005C44E9">
              <w:rPr>
                <w:sz w:val="22"/>
                <w:szCs w:val="22"/>
                <w:lang w:val="lt-LT"/>
              </w:rPr>
              <w:t>Steigėjas ir pavaldumas</w:t>
            </w:r>
          </w:p>
        </w:tc>
        <w:tc>
          <w:tcPr>
            <w:tcW w:w="2625" w:type="pct"/>
            <w:vAlign w:val="center"/>
          </w:tcPr>
          <w:p w14:paraId="432303BF" w14:textId="77777777" w:rsidR="00CF1E62" w:rsidRPr="005C44E9" w:rsidRDefault="00CF1E62" w:rsidP="00CF1E62">
            <w:pPr>
              <w:jc w:val="center"/>
              <w:rPr>
                <w:highlight w:val="yellow"/>
                <w:lang w:val="lt-LT"/>
              </w:rPr>
            </w:pPr>
            <w:r w:rsidRPr="005C44E9">
              <w:rPr>
                <w:sz w:val="22"/>
                <w:szCs w:val="22"/>
                <w:lang w:val="lt-LT"/>
              </w:rPr>
              <w:t>Rokiškio rajono savivaldybės administracija</w:t>
            </w:r>
          </w:p>
        </w:tc>
      </w:tr>
      <w:tr w:rsidR="00CF1E62" w:rsidRPr="005C44E9" w14:paraId="29C82F3D" w14:textId="77777777" w:rsidTr="00CF1E62">
        <w:trPr>
          <w:jc w:val="center"/>
        </w:trPr>
        <w:tc>
          <w:tcPr>
            <w:tcW w:w="353" w:type="pct"/>
            <w:vAlign w:val="center"/>
          </w:tcPr>
          <w:p w14:paraId="6CC29EE5" w14:textId="73577CBD" w:rsidR="00CF1E62" w:rsidRPr="005C44E9" w:rsidRDefault="00CF1E62" w:rsidP="00CF1E62">
            <w:pPr>
              <w:jc w:val="center"/>
              <w:rPr>
                <w:lang w:val="lt-LT"/>
              </w:rPr>
            </w:pPr>
            <w:r>
              <w:rPr>
                <w:sz w:val="22"/>
                <w:szCs w:val="22"/>
                <w:lang w:val="lt-LT"/>
              </w:rPr>
              <w:t>8</w:t>
            </w:r>
            <w:r w:rsidRPr="005C44E9">
              <w:rPr>
                <w:sz w:val="22"/>
                <w:szCs w:val="22"/>
                <w:lang w:val="lt-LT"/>
              </w:rPr>
              <w:t>.</w:t>
            </w:r>
          </w:p>
        </w:tc>
        <w:tc>
          <w:tcPr>
            <w:tcW w:w="2022" w:type="pct"/>
            <w:vAlign w:val="center"/>
          </w:tcPr>
          <w:p w14:paraId="0156BAB2" w14:textId="77777777" w:rsidR="00CF1E62" w:rsidRPr="005C44E9" w:rsidRDefault="00CF1E62" w:rsidP="00CF1E62">
            <w:pPr>
              <w:rPr>
                <w:lang w:val="lt-LT"/>
              </w:rPr>
            </w:pPr>
            <w:r w:rsidRPr="005C44E9">
              <w:rPr>
                <w:sz w:val="22"/>
                <w:szCs w:val="22"/>
                <w:lang w:val="lt-LT"/>
              </w:rPr>
              <w:t>Vadovas</w:t>
            </w:r>
          </w:p>
        </w:tc>
        <w:tc>
          <w:tcPr>
            <w:tcW w:w="2625" w:type="pct"/>
            <w:vAlign w:val="center"/>
          </w:tcPr>
          <w:p w14:paraId="7744E9BF" w14:textId="1E72E87C" w:rsidR="00CF1E62" w:rsidRPr="005C44E9" w:rsidRDefault="00CF1E62" w:rsidP="00CF1E62">
            <w:pPr>
              <w:jc w:val="center"/>
              <w:rPr>
                <w:lang w:val="lt-LT"/>
              </w:rPr>
            </w:pPr>
            <w:r>
              <w:rPr>
                <w:sz w:val="22"/>
                <w:szCs w:val="22"/>
                <w:lang w:val="lt-LT"/>
              </w:rPr>
              <w:t>Direktorius</w:t>
            </w:r>
            <w:r w:rsidRPr="005C44E9">
              <w:rPr>
                <w:sz w:val="22"/>
                <w:szCs w:val="22"/>
                <w:lang w:val="lt-LT"/>
              </w:rPr>
              <w:t xml:space="preserve"> </w:t>
            </w:r>
            <w:r>
              <w:rPr>
                <w:sz w:val="22"/>
                <w:szCs w:val="22"/>
                <w:lang w:val="lt-LT"/>
              </w:rPr>
              <w:t xml:space="preserve">Raimundas </w:t>
            </w:r>
            <w:proofErr w:type="spellStart"/>
            <w:r>
              <w:rPr>
                <w:sz w:val="22"/>
                <w:szCs w:val="22"/>
                <w:lang w:val="lt-LT"/>
              </w:rPr>
              <w:t>Martinėlis</w:t>
            </w:r>
            <w:proofErr w:type="spellEnd"/>
          </w:p>
        </w:tc>
      </w:tr>
      <w:tr w:rsidR="00CF1E62" w:rsidRPr="005C44E9" w14:paraId="71AB49C7" w14:textId="77777777" w:rsidTr="00CF1E62">
        <w:trPr>
          <w:jc w:val="center"/>
        </w:trPr>
        <w:tc>
          <w:tcPr>
            <w:tcW w:w="353" w:type="pct"/>
            <w:vAlign w:val="center"/>
          </w:tcPr>
          <w:p w14:paraId="7FC8F6EC" w14:textId="42E17554" w:rsidR="00CF1E62" w:rsidRPr="005C44E9" w:rsidRDefault="00CF1E62" w:rsidP="00CF1E62">
            <w:pPr>
              <w:jc w:val="center"/>
              <w:rPr>
                <w:lang w:val="lt-LT"/>
              </w:rPr>
            </w:pPr>
            <w:r>
              <w:rPr>
                <w:sz w:val="22"/>
                <w:szCs w:val="22"/>
                <w:lang w:val="lt-LT"/>
              </w:rPr>
              <w:t>9</w:t>
            </w:r>
            <w:r w:rsidRPr="005C44E9">
              <w:rPr>
                <w:sz w:val="22"/>
                <w:szCs w:val="22"/>
                <w:lang w:val="lt-LT"/>
              </w:rPr>
              <w:t>.</w:t>
            </w:r>
          </w:p>
        </w:tc>
        <w:tc>
          <w:tcPr>
            <w:tcW w:w="2022" w:type="pct"/>
            <w:vAlign w:val="center"/>
          </w:tcPr>
          <w:p w14:paraId="5BB5ABAD" w14:textId="77777777" w:rsidR="00CF1E62" w:rsidRPr="005C44E9" w:rsidRDefault="00CF1E62" w:rsidP="00CF1E62">
            <w:pPr>
              <w:rPr>
                <w:lang w:val="lt-LT"/>
              </w:rPr>
            </w:pPr>
            <w:r w:rsidRPr="005C44E9">
              <w:rPr>
                <w:sz w:val="22"/>
                <w:szCs w:val="22"/>
                <w:lang w:val="lt-LT"/>
              </w:rPr>
              <w:t>Tel. Nr.</w:t>
            </w:r>
          </w:p>
        </w:tc>
        <w:tc>
          <w:tcPr>
            <w:tcW w:w="2625" w:type="pct"/>
            <w:vAlign w:val="center"/>
          </w:tcPr>
          <w:p w14:paraId="6387F412" w14:textId="3356923F" w:rsidR="00CF1E62" w:rsidRPr="005C44E9" w:rsidRDefault="00AA564A" w:rsidP="00CF1E62">
            <w:pPr>
              <w:jc w:val="center"/>
              <w:rPr>
                <w:lang w:val="lt-LT"/>
              </w:rPr>
            </w:pPr>
            <w:r>
              <w:rPr>
                <w:sz w:val="22"/>
                <w:szCs w:val="22"/>
                <w:lang w:val="lt-LT"/>
              </w:rPr>
              <w:t>+370 458</w:t>
            </w:r>
            <w:r w:rsidR="00CF1E62" w:rsidRPr="005C44E9">
              <w:rPr>
                <w:sz w:val="22"/>
                <w:szCs w:val="22"/>
                <w:lang w:val="lt-LT"/>
              </w:rPr>
              <w:t xml:space="preserve"> 55101</w:t>
            </w:r>
          </w:p>
        </w:tc>
      </w:tr>
      <w:tr w:rsidR="00CF1E62" w:rsidRPr="005C44E9" w14:paraId="2A58170C" w14:textId="77777777" w:rsidTr="00CF1E62">
        <w:trPr>
          <w:jc w:val="center"/>
        </w:trPr>
        <w:tc>
          <w:tcPr>
            <w:tcW w:w="353" w:type="pct"/>
            <w:vAlign w:val="center"/>
          </w:tcPr>
          <w:p w14:paraId="3603E44B" w14:textId="7C55369B" w:rsidR="00CF1E62" w:rsidRPr="005C44E9" w:rsidRDefault="00CF1E62" w:rsidP="00CF1E62">
            <w:pPr>
              <w:jc w:val="center"/>
              <w:rPr>
                <w:lang w:val="lt-LT"/>
              </w:rPr>
            </w:pPr>
            <w:r w:rsidRPr="005C44E9">
              <w:rPr>
                <w:sz w:val="22"/>
                <w:szCs w:val="22"/>
                <w:lang w:val="lt-LT"/>
              </w:rPr>
              <w:t>1</w:t>
            </w:r>
            <w:r>
              <w:rPr>
                <w:sz w:val="22"/>
                <w:szCs w:val="22"/>
                <w:lang w:val="lt-LT"/>
              </w:rPr>
              <w:t>0</w:t>
            </w:r>
            <w:r w:rsidRPr="005C44E9">
              <w:rPr>
                <w:sz w:val="22"/>
                <w:szCs w:val="22"/>
                <w:lang w:val="lt-LT"/>
              </w:rPr>
              <w:t>.</w:t>
            </w:r>
          </w:p>
        </w:tc>
        <w:tc>
          <w:tcPr>
            <w:tcW w:w="2022" w:type="pct"/>
            <w:vAlign w:val="center"/>
          </w:tcPr>
          <w:p w14:paraId="4E59DD73" w14:textId="77777777" w:rsidR="00CF1E62" w:rsidRPr="005C44E9" w:rsidRDefault="00CF1E62" w:rsidP="00CF1E62">
            <w:pPr>
              <w:rPr>
                <w:lang w:val="lt-LT"/>
              </w:rPr>
            </w:pPr>
            <w:r w:rsidRPr="005C44E9">
              <w:rPr>
                <w:sz w:val="22"/>
                <w:szCs w:val="22"/>
                <w:lang w:val="lt-LT"/>
              </w:rPr>
              <w:t>El. paštas</w:t>
            </w:r>
          </w:p>
        </w:tc>
        <w:tc>
          <w:tcPr>
            <w:tcW w:w="2625" w:type="pct"/>
            <w:vAlign w:val="center"/>
          </w:tcPr>
          <w:p w14:paraId="68915433" w14:textId="77777777" w:rsidR="00CF1E62" w:rsidRPr="005C44E9" w:rsidRDefault="00000000" w:rsidP="00CF1E62">
            <w:pPr>
              <w:jc w:val="center"/>
              <w:rPr>
                <w:lang w:val="lt-LT"/>
              </w:rPr>
            </w:pPr>
            <w:hyperlink r:id="rId8" w:history="1">
              <w:r w:rsidR="00CF1E62" w:rsidRPr="005C44E9">
                <w:rPr>
                  <w:rStyle w:val="Hipersaitas"/>
                  <w:sz w:val="22"/>
                  <w:szCs w:val="22"/>
                  <w:lang w:val="lt-LT"/>
                </w:rPr>
                <w:t>administracija@rokiskioligonine.lt</w:t>
              </w:r>
            </w:hyperlink>
            <w:r w:rsidR="00CF1E62" w:rsidRPr="005C44E9">
              <w:rPr>
                <w:sz w:val="22"/>
                <w:szCs w:val="22"/>
                <w:lang w:val="lt-LT"/>
              </w:rPr>
              <w:t xml:space="preserve"> </w:t>
            </w:r>
          </w:p>
        </w:tc>
      </w:tr>
      <w:tr w:rsidR="00CF1E62" w:rsidRPr="005C44E9" w14:paraId="0B4A4149" w14:textId="77777777" w:rsidTr="00CF1E62">
        <w:trPr>
          <w:jc w:val="center"/>
        </w:trPr>
        <w:tc>
          <w:tcPr>
            <w:tcW w:w="353" w:type="pct"/>
            <w:vAlign w:val="center"/>
          </w:tcPr>
          <w:p w14:paraId="1078FE21" w14:textId="283AFBE4" w:rsidR="00CF1E62" w:rsidRPr="005C44E9" w:rsidRDefault="00CF1E62" w:rsidP="00CF1E62">
            <w:pPr>
              <w:jc w:val="center"/>
              <w:rPr>
                <w:lang w:val="lt-LT"/>
              </w:rPr>
            </w:pPr>
            <w:r w:rsidRPr="005C44E9">
              <w:rPr>
                <w:sz w:val="22"/>
                <w:szCs w:val="22"/>
                <w:lang w:val="lt-LT"/>
              </w:rPr>
              <w:t>1</w:t>
            </w:r>
            <w:r>
              <w:rPr>
                <w:sz w:val="22"/>
                <w:szCs w:val="22"/>
                <w:lang w:val="lt-LT"/>
              </w:rPr>
              <w:t>1</w:t>
            </w:r>
            <w:r w:rsidRPr="005C44E9">
              <w:rPr>
                <w:sz w:val="22"/>
                <w:szCs w:val="22"/>
                <w:lang w:val="lt-LT"/>
              </w:rPr>
              <w:t>.</w:t>
            </w:r>
          </w:p>
        </w:tc>
        <w:tc>
          <w:tcPr>
            <w:tcW w:w="2022" w:type="pct"/>
            <w:vAlign w:val="center"/>
          </w:tcPr>
          <w:p w14:paraId="0CB9F881" w14:textId="77777777" w:rsidR="00CF1E62" w:rsidRPr="005C44E9" w:rsidRDefault="00CF1E62" w:rsidP="00CF1E62">
            <w:pPr>
              <w:rPr>
                <w:lang w:val="lt-LT"/>
              </w:rPr>
            </w:pPr>
            <w:r w:rsidRPr="005C44E9">
              <w:rPr>
                <w:sz w:val="22"/>
                <w:szCs w:val="22"/>
                <w:lang w:val="lt-LT"/>
              </w:rPr>
              <w:t>Internetinė svetainė</w:t>
            </w:r>
          </w:p>
        </w:tc>
        <w:tc>
          <w:tcPr>
            <w:tcW w:w="2625" w:type="pct"/>
            <w:vAlign w:val="center"/>
          </w:tcPr>
          <w:p w14:paraId="557F2F66" w14:textId="77777777" w:rsidR="00CF1E62" w:rsidRPr="005C44E9" w:rsidRDefault="00000000" w:rsidP="00CF1E62">
            <w:pPr>
              <w:jc w:val="center"/>
              <w:rPr>
                <w:lang w:val="lt-LT"/>
              </w:rPr>
            </w:pPr>
            <w:hyperlink r:id="rId9" w:history="1">
              <w:r w:rsidR="00CF1E62" w:rsidRPr="005C44E9">
                <w:rPr>
                  <w:rStyle w:val="Hipersaitas"/>
                  <w:sz w:val="22"/>
                  <w:szCs w:val="22"/>
                  <w:lang w:val="lt-LT"/>
                </w:rPr>
                <w:t>www.rokiskioligonine.lt</w:t>
              </w:r>
            </w:hyperlink>
            <w:r w:rsidR="00CF1E62" w:rsidRPr="005C44E9">
              <w:rPr>
                <w:sz w:val="22"/>
                <w:szCs w:val="22"/>
                <w:lang w:val="lt-LT"/>
              </w:rPr>
              <w:t xml:space="preserve"> </w:t>
            </w:r>
          </w:p>
        </w:tc>
      </w:tr>
    </w:tbl>
    <w:p w14:paraId="7D02A0A5" w14:textId="77777777" w:rsidR="006F193F" w:rsidRDefault="006F193F" w:rsidP="006F193F">
      <w:pPr>
        <w:spacing w:before="120" w:after="120"/>
        <w:jc w:val="center"/>
        <w:rPr>
          <w:b/>
          <w:lang w:val="lt-LT"/>
        </w:rPr>
      </w:pPr>
    </w:p>
    <w:p w14:paraId="3AB75035" w14:textId="77777777" w:rsidR="00CF1E62" w:rsidRDefault="00CF1E62" w:rsidP="006F193F">
      <w:pPr>
        <w:spacing w:before="120" w:after="120"/>
        <w:jc w:val="center"/>
        <w:rPr>
          <w:b/>
          <w:lang w:val="lt-LT"/>
        </w:rPr>
      </w:pPr>
      <w:r w:rsidRPr="005C44E9">
        <w:rPr>
          <w:b/>
          <w:lang w:val="lt-LT"/>
        </w:rPr>
        <w:t>Rokiškio ligoninės licencijuotų paslaugų sąrašas</w:t>
      </w:r>
    </w:p>
    <w:p w14:paraId="68D9C696" w14:textId="77777777" w:rsidR="006F193F" w:rsidRDefault="006F193F" w:rsidP="006F193F">
      <w:pPr>
        <w:spacing w:before="120" w:after="120"/>
        <w:jc w:val="center"/>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96"/>
        <w:gridCol w:w="6736"/>
      </w:tblGrid>
      <w:tr w:rsidR="00CF1E62" w:rsidRPr="005C44E9" w14:paraId="1401BFCA" w14:textId="77777777" w:rsidTr="00CF1E62">
        <w:trPr>
          <w:tblHeader/>
        </w:trPr>
        <w:tc>
          <w:tcPr>
            <w:tcW w:w="0" w:type="auto"/>
            <w:shd w:val="clear" w:color="auto" w:fill="F2F2F2"/>
            <w:vAlign w:val="center"/>
          </w:tcPr>
          <w:p w14:paraId="258CCE0F" w14:textId="77777777" w:rsidR="00CF1E62" w:rsidRPr="005C44E9" w:rsidRDefault="00CF1E62" w:rsidP="00CF1E62">
            <w:pPr>
              <w:jc w:val="center"/>
              <w:rPr>
                <w:b/>
                <w:lang w:val="lt-LT"/>
              </w:rPr>
            </w:pPr>
            <w:r w:rsidRPr="005C44E9">
              <w:rPr>
                <w:b/>
                <w:sz w:val="22"/>
                <w:szCs w:val="22"/>
                <w:lang w:val="lt-LT"/>
              </w:rPr>
              <w:t>Eil. Nr.</w:t>
            </w:r>
          </w:p>
        </w:tc>
        <w:tc>
          <w:tcPr>
            <w:tcW w:w="0" w:type="auto"/>
            <w:shd w:val="clear" w:color="auto" w:fill="F2F2F2"/>
            <w:vAlign w:val="center"/>
          </w:tcPr>
          <w:p w14:paraId="25C9CFE5" w14:textId="77777777" w:rsidR="00CF1E62" w:rsidRPr="005C44E9" w:rsidRDefault="00CF1E62" w:rsidP="00CF1E62">
            <w:pPr>
              <w:jc w:val="center"/>
              <w:rPr>
                <w:b/>
                <w:lang w:val="lt-LT"/>
              </w:rPr>
            </w:pPr>
            <w:r w:rsidRPr="005C44E9">
              <w:rPr>
                <w:b/>
                <w:sz w:val="22"/>
                <w:szCs w:val="22"/>
                <w:lang w:val="lt-LT"/>
              </w:rPr>
              <w:t>Paslaugų pavadinimas</w:t>
            </w:r>
          </w:p>
        </w:tc>
        <w:tc>
          <w:tcPr>
            <w:tcW w:w="0" w:type="auto"/>
            <w:shd w:val="clear" w:color="auto" w:fill="F2F2F2"/>
            <w:vAlign w:val="center"/>
          </w:tcPr>
          <w:p w14:paraId="4A3951BE" w14:textId="77777777" w:rsidR="00CF1E62" w:rsidRPr="005C44E9" w:rsidRDefault="00CF1E62" w:rsidP="00CF1E62">
            <w:pPr>
              <w:jc w:val="center"/>
              <w:rPr>
                <w:b/>
                <w:lang w:val="lt-LT"/>
              </w:rPr>
            </w:pPr>
            <w:r w:rsidRPr="005C44E9">
              <w:rPr>
                <w:b/>
                <w:sz w:val="22"/>
                <w:szCs w:val="22"/>
                <w:lang w:val="lt-LT"/>
              </w:rPr>
              <w:t>Detalizavimas</w:t>
            </w:r>
          </w:p>
        </w:tc>
      </w:tr>
      <w:tr w:rsidR="00CF1E62" w:rsidRPr="00547C09" w14:paraId="457305C1" w14:textId="77777777" w:rsidTr="00CF1E62">
        <w:tc>
          <w:tcPr>
            <w:tcW w:w="0" w:type="auto"/>
            <w:vAlign w:val="center"/>
          </w:tcPr>
          <w:p w14:paraId="22277317" w14:textId="77777777" w:rsidR="00CF1E62" w:rsidRPr="005C44E9" w:rsidRDefault="00CF1E62" w:rsidP="00CF1E62">
            <w:pPr>
              <w:jc w:val="center"/>
              <w:rPr>
                <w:lang w:val="lt-LT"/>
              </w:rPr>
            </w:pPr>
            <w:r w:rsidRPr="005C44E9">
              <w:rPr>
                <w:sz w:val="22"/>
                <w:szCs w:val="22"/>
                <w:lang w:val="lt-LT"/>
              </w:rPr>
              <w:t>1.</w:t>
            </w:r>
          </w:p>
        </w:tc>
        <w:tc>
          <w:tcPr>
            <w:tcW w:w="0" w:type="auto"/>
            <w:vAlign w:val="center"/>
          </w:tcPr>
          <w:p w14:paraId="5E76F080" w14:textId="77777777" w:rsidR="00CF1E62" w:rsidRPr="005C44E9" w:rsidRDefault="00CF1E62" w:rsidP="00CF1E62">
            <w:pPr>
              <w:rPr>
                <w:lang w:val="lt-LT"/>
              </w:rPr>
            </w:pPr>
            <w:r w:rsidRPr="005C44E9">
              <w:rPr>
                <w:sz w:val="22"/>
                <w:szCs w:val="22"/>
                <w:lang w:val="lt-LT"/>
              </w:rPr>
              <w:t>Antrinės stacionarinės sveikatos priežiūros paslaugos</w:t>
            </w:r>
          </w:p>
        </w:tc>
        <w:tc>
          <w:tcPr>
            <w:tcW w:w="0" w:type="auto"/>
            <w:vAlign w:val="center"/>
          </w:tcPr>
          <w:p w14:paraId="13F552B7" w14:textId="242A371B" w:rsidR="00CF1E62" w:rsidRPr="005C44E9" w:rsidRDefault="00953DE8" w:rsidP="00CF1E62">
            <w:pPr>
              <w:jc w:val="both"/>
              <w:rPr>
                <w:sz w:val="22"/>
                <w:szCs w:val="22"/>
                <w:lang w:val="lt-LT"/>
              </w:rPr>
            </w:pPr>
            <w:r w:rsidRPr="00953DE8">
              <w:rPr>
                <w:sz w:val="22"/>
                <w:szCs w:val="22"/>
                <w:lang w:val="lt-LT"/>
              </w:rPr>
              <w:t xml:space="preserve">Vidaus ligų, </w:t>
            </w:r>
            <w:proofErr w:type="spellStart"/>
            <w:r w:rsidRPr="00953DE8">
              <w:rPr>
                <w:sz w:val="22"/>
                <w:szCs w:val="22"/>
                <w:lang w:val="lt-LT"/>
              </w:rPr>
              <w:t>geriatrijos</w:t>
            </w:r>
            <w:proofErr w:type="spellEnd"/>
            <w:r w:rsidRPr="00953DE8">
              <w:rPr>
                <w:sz w:val="22"/>
                <w:szCs w:val="22"/>
                <w:lang w:val="lt-LT"/>
              </w:rPr>
              <w:t>, suaugusiųjų neurologijos II, suaugusiųjų ortopedijos ir traumatologijos IIA, IIB, IIC, otorinolaringologijos II, ginekologijos IIA, IIB, IIC, nėštumo patologijos IIA, vaikų ligų II, suaugusiųjų chirurgijos, psichiatrijos II, reanimacijos ir intensyviosios terapijos I-I (vaikų ir suaugusiųjų), reanimacijos ir intensyviosios terapijos I-II (suaugusiųjų), reanimacijos ir intensyviosios terapijos II (suaugusiųjų), reanimacijos ir intensyviosios terapijos I-II (vaikų), reanimacijos ir intensyviosios terapijos II (vaikų).</w:t>
            </w:r>
          </w:p>
        </w:tc>
      </w:tr>
      <w:tr w:rsidR="00CF1E62" w:rsidRPr="00547C09" w14:paraId="5B7F009D" w14:textId="77777777" w:rsidTr="00CF1E62">
        <w:tc>
          <w:tcPr>
            <w:tcW w:w="0" w:type="auto"/>
            <w:vAlign w:val="center"/>
          </w:tcPr>
          <w:p w14:paraId="68B09DB2" w14:textId="77777777" w:rsidR="00CF1E62" w:rsidRPr="005C44E9" w:rsidRDefault="00CF1E62" w:rsidP="00CF1E62">
            <w:pPr>
              <w:jc w:val="center"/>
              <w:rPr>
                <w:lang w:val="lt-LT"/>
              </w:rPr>
            </w:pPr>
            <w:r w:rsidRPr="005C44E9">
              <w:rPr>
                <w:sz w:val="22"/>
                <w:szCs w:val="22"/>
                <w:lang w:val="lt-LT"/>
              </w:rPr>
              <w:t>2.</w:t>
            </w:r>
          </w:p>
        </w:tc>
        <w:tc>
          <w:tcPr>
            <w:tcW w:w="0" w:type="auto"/>
            <w:vAlign w:val="center"/>
          </w:tcPr>
          <w:p w14:paraId="5A9E94AC" w14:textId="77777777" w:rsidR="00CF1E62" w:rsidRPr="005C44E9" w:rsidRDefault="00CF1E62" w:rsidP="00CF1E62">
            <w:pPr>
              <w:rPr>
                <w:lang w:val="lt-LT"/>
              </w:rPr>
            </w:pPr>
            <w:r w:rsidRPr="005C44E9">
              <w:rPr>
                <w:sz w:val="22"/>
                <w:szCs w:val="22"/>
                <w:lang w:val="lt-LT"/>
              </w:rPr>
              <w:t>Pirminės stacionarinės sveikatos priežiūros, palaikomojo gydymo ir slaugos</w:t>
            </w:r>
          </w:p>
        </w:tc>
        <w:tc>
          <w:tcPr>
            <w:tcW w:w="0" w:type="auto"/>
            <w:vAlign w:val="center"/>
          </w:tcPr>
          <w:p w14:paraId="10BA709D" w14:textId="77777777" w:rsidR="00CF1E62" w:rsidRPr="005C44E9" w:rsidRDefault="00CF1E62" w:rsidP="00CF1E62">
            <w:pPr>
              <w:jc w:val="both"/>
              <w:rPr>
                <w:lang w:val="lt-LT"/>
              </w:rPr>
            </w:pPr>
            <w:r w:rsidRPr="005C44E9">
              <w:rPr>
                <w:sz w:val="22"/>
                <w:szCs w:val="22"/>
                <w:lang w:val="lt-LT"/>
              </w:rPr>
              <w:t xml:space="preserve">Palaikomojo gydymo ir slaugos, </w:t>
            </w:r>
            <w:proofErr w:type="spellStart"/>
            <w:r w:rsidRPr="005C44E9">
              <w:rPr>
                <w:sz w:val="22"/>
                <w:szCs w:val="22"/>
                <w:lang w:val="lt-LT"/>
              </w:rPr>
              <w:t>paliatyviosios</w:t>
            </w:r>
            <w:proofErr w:type="spellEnd"/>
            <w:r w:rsidRPr="005C44E9">
              <w:rPr>
                <w:sz w:val="22"/>
                <w:szCs w:val="22"/>
                <w:lang w:val="lt-LT"/>
              </w:rPr>
              <w:t xml:space="preserve"> pagalbos (suaugusiųjų ir vaikų)</w:t>
            </w:r>
          </w:p>
        </w:tc>
      </w:tr>
      <w:tr w:rsidR="00CF1E62" w:rsidRPr="00547C09" w14:paraId="6084A693" w14:textId="77777777" w:rsidTr="00CF1E62">
        <w:tc>
          <w:tcPr>
            <w:tcW w:w="0" w:type="auto"/>
            <w:vAlign w:val="center"/>
          </w:tcPr>
          <w:p w14:paraId="32476F1D" w14:textId="77777777" w:rsidR="00CF1E62" w:rsidRPr="005C44E9" w:rsidRDefault="00CF1E62" w:rsidP="00CF1E62">
            <w:pPr>
              <w:jc w:val="center"/>
              <w:rPr>
                <w:lang w:val="lt-LT"/>
              </w:rPr>
            </w:pPr>
            <w:r w:rsidRPr="005C44E9">
              <w:rPr>
                <w:sz w:val="22"/>
                <w:szCs w:val="22"/>
                <w:lang w:val="lt-LT"/>
              </w:rPr>
              <w:t>3.</w:t>
            </w:r>
          </w:p>
        </w:tc>
        <w:tc>
          <w:tcPr>
            <w:tcW w:w="0" w:type="auto"/>
            <w:vAlign w:val="center"/>
          </w:tcPr>
          <w:p w14:paraId="797E6A79" w14:textId="77777777" w:rsidR="00CF1E62" w:rsidRPr="005C44E9" w:rsidRDefault="00CF1E62" w:rsidP="00CF1E62">
            <w:pPr>
              <w:rPr>
                <w:lang w:val="lt-LT"/>
              </w:rPr>
            </w:pPr>
            <w:r w:rsidRPr="005C44E9">
              <w:rPr>
                <w:sz w:val="22"/>
                <w:szCs w:val="22"/>
                <w:lang w:val="lt-LT"/>
              </w:rPr>
              <w:t>Antrinės ambulatorinės sveikatos priežiūros paslaugos</w:t>
            </w:r>
          </w:p>
        </w:tc>
        <w:tc>
          <w:tcPr>
            <w:tcW w:w="0" w:type="auto"/>
            <w:vAlign w:val="center"/>
          </w:tcPr>
          <w:p w14:paraId="01C793FB" w14:textId="76843ABE" w:rsidR="00CF1E62" w:rsidRPr="005C44E9" w:rsidRDefault="00953DE8" w:rsidP="00CF1E62">
            <w:pPr>
              <w:jc w:val="both"/>
              <w:rPr>
                <w:sz w:val="22"/>
                <w:szCs w:val="22"/>
                <w:lang w:val="lt-LT"/>
              </w:rPr>
            </w:pPr>
            <w:r w:rsidRPr="00953DE8">
              <w:rPr>
                <w:sz w:val="22"/>
                <w:szCs w:val="22"/>
                <w:lang w:val="lt-LT"/>
              </w:rPr>
              <w:t xml:space="preserve">Vidaus ligų, neurologijos, kardiologijos, endokrinologijos, </w:t>
            </w:r>
            <w:proofErr w:type="spellStart"/>
            <w:r w:rsidRPr="00953DE8">
              <w:rPr>
                <w:sz w:val="22"/>
                <w:szCs w:val="22"/>
                <w:lang w:val="lt-LT"/>
              </w:rPr>
              <w:t>gastroenterologijos</w:t>
            </w:r>
            <w:proofErr w:type="spellEnd"/>
            <w:r w:rsidRPr="00953DE8">
              <w:rPr>
                <w:sz w:val="22"/>
                <w:szCs w:val="22"/>
                <w:lang w:val="lt-LT"/>
              </w:rPr>
              <w:t xml:space="preserve">, pulmonologijos, </w:t>
            </w:r>
            <w:proofErr w:type="spellStart"/>
            <w:r w:rsidRPr="00953DE8">
              <w:rPr>
                <w:sz w:val="22"/>
                <w:szCs w:val="22"/>
                <w:lang w:val="lt-LT"/>
              </w:rPr>
              <w:t>dermatovenerologijos</w:t>
            </w:r>
            <w:proofErr w:type="spellEnd"/>
            <w:r w:rsidRPr="00953DE8">
              <w:rPr>
                <w:sz w:val="22"/>
                <w:szCs w:val="22"/>
                <w:lang w:val="lt-LT"/>
              </w:rPr>
              <w:t xml:space="preserve">, otorinolaringologijos, oftalmologijos, ortopedijos ir traumatologijos, fizinės medicinos ir reabilitacijos, infekcinių ligų, chirurgijos, vaikų ligų, akušerijos ir ginekologijos, urologijos, </w:t>
            </w:r>
            <w:proofErr w:type="spellStart"/>
            <w:r w:rsidRPr="00953DE8">
              <w:rPr>
                <w:sz w:val="22"/>
                <w:szCs w:val="22"/>
                <w:lang w:val="lt-LT"/>
              </w:rPr>
              <w:t>anesteziologijos</w:t>
            </w:r>
            <w:proofErr w:type="spellEnd"/>
            <w:r w:rsidRPr="00953DE8">
              <w:rPr>
                <w:sz w:val="22"/>
                <w:szCs w:val="22"/>
                <w:lang w:val="lt-LT"/>
              </w:rPr>
              <w:t xml:space="preserve"> ir reanimatologijos, abdominalinės chirurgijos, echoskopijos, endoskopijos, radiologijos (</w:t>
            </w:r>
            <w:proofErr w:type="spellStart"/>
            <w:r w:rsidRPr="00953DE8">
              <w:rPr>
                <w:sz w:val="22"/>
                <w:szCs w:val="22"/>
                <w:lang w:val="lt-LT"/>
              </w:rPr>
              <w:t>rentgenodiagnostikos</w:t>
            </w:r>
            <w:proofErr w:type="spellEnd"/>
            <w:r w:rsidRPr="00953DE8">
              <w:rPr>
                <w:sz w:val="22"/>
                <w:szCs w:val="22"/>
                <w:lang w:val="lt-LT"/>
              </w:rPr>
              <w:t xml:space="preserve">, ultragarsinių tyrimų, kompiuterinės tomografijos, </w:t>
            </w:r>
            <w:proofErr w:type="spellStart"/>
            <w:r w:rsidRPr="00953DE8">
              <w:rPr>
                <w:sz w:val="22"/>
                <w:szCs w:val="22"/>
                <w:lang w:val="lt-LT"/>
              </w:rPr>
              <w:t>mamografijos</w:t>
            </w:r>
            <w:proofErr w:type="spellEnd"/>
            <w:r w:rsidRPr="00953DE8">
              <w:rPr>
                <w:sz w:val="22"/>
                <w:szCs w:val="22"/>
                <w:lang w:val="lt-LT"/>
              </w:rPr>
              <w:t>)</w:t>
            </w:r>
          </w:p>
        </w:tc>
      </w:tr>
      <w:tr w:rsidR="00CF1E62" w:rsidRPr="00547C09" w14:paraId="4B646AF9" w14:textId="77777777" w:rsidTr="00CF1E62">
        <w:tc>
          <w:tcPr>
            <w:tcW w:w="0" w:type="auto"/>
            <w:vAlign w:val="center"/>
          </w:tcPr>
          <w:p w14:paraId="5BF73D8E" w14:textId="77777777" w:rsidR="00CF1E62" w:rsidRPr="005C44E9" w:rsidRDefault="00CF1E62" w:rsidP="00CF1E62">
            <w:pPr>
              <w:jc w:val="center"/>
              <w:rPr>
                <w:lang w:val="lt-LT"/>
              </w:rPr>
            </w:pPr>
            <w:r w:rsidRPr="005C44E9">
              <w:rPr>
                <w:sz w:val="22"/>
                <w:szCs w:val="22"/>
                <w:lang w:val="lt-LT"/>
              </w:rPr>
              <w:t>4.</w:t>
            </w:r>
          </w:p>
        </w:tc>
        <w:tc>
          <w:tcPr>
            <w:tcW w:w="0" w:type="auto"/>
            <w:vAlign w:val="center"/>
          </w:tcPr>
          <w:p w14:paraId="37014D7F" w14:textId="77777777" w:rsidR="00CF1E62" w:rsidRPr="005C44E9" w:rsidRDefault="00CF1E62" w:rsidP="00CF1E62">
            <w:pPr>
              <w:rPr>
                <w:lang w:val="lt-LT"/>
              </w:rPr>
            </w:pPr>
            <w:r w:rsidRPr="005C44E9">
              <w:rPr>
                <w:sz w:val="22"/>
                <w:szCs w:val="22"/>
                <w:lang w:val="lt-LT"/>
              </w:rPr>
              <w:t>Kitos paslaugos</w:t>
            </w:r>
          </w:p>
        </w:tc>
        <w:tc>
          <w:tcPr>
            <w:tcW w:w="0" w:type="auto"/>
            <w:vAlign w:val="center"/>
          </w:tcPr>
          <w:p w14:paraId="4806E3F8" w14:textId="68FB8BAA" w:rsidR="00CF1E62" w:rsidRPr="005C44E9" w:rsidRDefault="00CF1E62" w:rsidP="00CF1E62">
            <w:pPr>
              <w:jc w:val="both"/>
              <w:rPr>
                <w:lang w:val="lt-LT"/>
              </w:rPr>
            </w:pPr>
            <w:r w:rsidRPr="005C44E9">
              <w:rPr>
                <w:lang w:val="lt-LT"/>
              </w:rPr>
              <w:t xml:space="preserve">Kineziterapijos, </w:t>
            </w:r>
            <w:proofErr w:type="spellStart"/>
            <w:r w:rsidRPr="005C44E9">
              <w:rPr>
                <w:lang w:val="lt-LT"/>
              </w:rPr>
              <w:t>logopedijos</w:t>
            </w:r>
            <w:proofErr w:type="spellEnd"/>
            <w:r w:rsidRPr="005C44E9">
              <w:rPr>
                <w:lang w:val="lt-LT"/>
              </w:rPr>
              <w:t xml:space="preserve">, </w:t>
            </w:r>
            <w:proofErr w:type="spellStart"/>
            <w:r w:rsidRPr="005C44E9">
              <w:rPr>
                <w:lang w:val="lt-LT"/>
              </w:rPr>
              <w:t>ergoterapijos</w:t>
            </w:r>
            <w:proofErr w:type="spellEnd"/>
            <w:r w:rsidRPr="005C44E9">
              <w:rPr>
                <w:lang w:val="lt-LT"/>
              </w:rPr>
              <w:t xml:space="preserve">, masažo, suaugusiųjų ambulatorinės reabilitacijos II (nervų sistemos ligų, judamojo – atramos aparato pažeidimų), suaugusiųjų ambulatorinės reabilitacijos I (judamojo – atramos aparato pažeidimų), vaikų ambulatorinės reabilitacijos II (vaikų judamojo-atramos aparato </w:t>
            </w:r>
            <w:r w:rsidRPr="005C44E9">
              <w:rPr>
                <w:lang w:val="lt-LT"/>
              </w:rPr>
              <w:lastRenderedPageBreak/>
              <w:t>pažeidimų), dienos chirurgijos</w:t>
            </w:r>
            <w:r w:rsidR="00295410">
              <w:rPr>
                <w:lang w:val="lt-LT"/>
              </w:rPr>
              <w:t xml:space="preserve"> (I-IV, V)</w:t>
            </w:r>
            <w:r w:rsidRPr="005C44E9">
              <w:rPr>
                <w:lang w:val="lt-LT"/>
              </w:rPr>
              <w:t>, invazinio skausmo malšinimo dienos stacionaro, laboratorinės diagnostikos.</w:t>
            </w:r>
          </w:p>
        </w:tc>
      </w:tr>
    </w:tbl>
    <w:p w14:paraId="6668B00A" w14:textId="77777777" w:rsidR="00CF1E62" w:rsidRPr="005C44E9" w:rsidRDefault="00CF1E62" w:rsidP="006F193F">
      <w:pPr>
        <w:pStyle w:val="Antrat2"/>
        <w:rPr>
          <w:rFonts w:cs="Times New Roman"/>
          <w:sz w:val="24"/>
          <w:szCs w:val="24"/>
          <w:lang w:val="lt-LT"/>
        </w:rPr>
      </w:pPr>
      <w:bookmarkStart w:id="0" w:name="_Toc243817588"/>
      <w:r w:rsidRPr="005C44E9">
        <w:rPr>
          <w:rFonts w:cs="Times New Roman"/>
          <w:sz w:val="24"/>
          <w:szCs w:val="24"/>
          <w:lang w:val="lt-LT"/>
        </w:rPr>
        <w:lastRenderedPageBreak/>
        <w:t>VšĮ Rokiškio rajono ligoninės veikla</w:t>
      </w:r>
      <w:bookmarkEnd w:id="0"/>
    </w:p>
    <w:p w14:paraId="59366AD0" w14:textId="40777707" w:rsidR="00CF1E62" w:rsidRPr="005C44E9" w:rsidRDefault="00CF1E62" w:rsidP="00C37D5A">
      <w:pPr>
        <w:ind w:firstLine="720"/>
        <w:jc w:val="both"/>
        <w:rPr>
          <w:lang w:val="lt-LT"/>
        </w:rPr>
      </w:pPr>
      <w:r w:rsidRPr="005C44E9">
        <w:rPr>
          <w:b/>
          <w:lang w:val="lt-LT"/>
        </w:rPr>
        <w:t>Ligoninės misija</w:t>
      </w:r>
      <w:r w:rsidRPr="005C44E9">
        <w:rPr>
          <w:lang w:val="lt-LT"/>
        </w:rPr>
        <w:t>. Teikti pacientams mokslu ir pažangiausiomis technologijomis pagrįstas, saugias, kokybiškas, atitinkančius pacientų poreikius ir interesus sveikatos priežiūros paslaugas, naudojantis turimais ištekliais, atsižvelgiant į steigėjo ir paslaugų užsakovo keliamus reikalavimus.</w:t>
      </w:r>
    </w:p>
    <w:p w14:paraId="17AC9F15" w14:textId="77777777" w:rsidR="00CF1E62" w:rsidRPr="005C44E9" w:rsidRDefault="00CF1E62" w:rsidP="00C37D5A">
      <w:pPr>
        <w:ind w:firstLine="720"/>
        <w:jc w:val="both"/>
        <w:rPr>
          <w:lang w:val="lt-LT"/>
        </w:rPr>
      </w:pPr>
      <w:r w:rsidRPr="005C44E9">
        <w:rPr>
          <w:b/>
          <w:lang w:val="lt-LT"/>
        </w:rPr>
        <w:t>Ligoninės vizija</w:t>
      </w:r>
      <w:r w:rsidRPr="005C44E9">
        <w:rPr>
          <w:lang w:val="lt-LT"/>
        </w:rPr>
        <w:t>. Tapti viena geriausių šalyje, Europos Sąjungos reikalavimus atitinkančia klinika, pirmenybę teikiančia kokybiškų darbo sąlygų sudarymui personalui ir optimalių aptarnavimo sąlygų sudarymui pacientams.</w:t>
      </w:r>
    </w:p>
    <w:p w14:paraId="545FA339" w14:textId="77777777" w:rsidR="00CF1E62" w:rsidRPr="005C44E9" w:rsidRDefault="00CF1E62" w:rsidP="00C37D5A">
      <w:pPr>
        <w:ind w:firstLine="720"/>
        <w:jc w:val="both"/>
        <w:rPr>
          <w:lang w:val="lt-LT"/>
        </w:rPr>
      </w:pPr>
      <w:r w:rsidRPr="005C44E9">
        <w:rPr>
          <w:b/>
          <w:lang w:val="lt-LT"/>
        </w:rPr>
        <w:t>Pagrindinis veiklos tikslas</w:t>
      </w:r>
      <w:r w:rsidRPr="005C44E9">
        <w:rPr>
          <w:lang w:val="lt-LT"/>
        </w:rPr>
        <w:t xml:space="preserve"> – Lietuvos gyventojų sveikatos atstatymas, prieinamos ir tinkamos įstaigos licencijoje nurodytų sveikatos priežiūros paslaugų suteikimas.</w:t>
      </w:r>
    </w:p>
    <w:p w14:paraId="74059D31" w14:textId="77777777" w:rsidR="00CF1E62" w:rsidRPr="005C44E9" w:rsidRDefault="00CF1E62" w:rsidP="00C37D5A">
      <w:pPr>
        <w:ind w:firstLine="720"/>
        <w:jc w:val="both"/>
        <w:rPr>
          <w:lang w:val="lt-LT"/>
        </w:rPr>
      </w:pPr>
      <w:r w:rsidRPr="005C44E9">
        <w:rPr>
          <w:lang w:val="lt-LT"/>
        </w:rPr>
        <w:t>Pagrindiniai įstaigos veiklos uždaviniai yra organizuoti ir teikti nespecializuotas, specializuotas kvalifikuotas pirminės ir antrinės asmens sveikatos priežiūros ambulatorines ir stacionarines, palaikomojo gydymo ir slaugos, ambulatorinės reabilitacijos paslaugas.</w:t>
      </w:r>
    </w:p>
    <w:p w14:paraId="657DA2E1" w14:textId="77777777" w:rsidR="003202AD" w:rsidRPr="00555451" w:rsidRDefault="003202AD" w:rsidP="003202AD">
      <w:pPr>
        <w:spacing w:before="240" w:after="240" w:line="276" w:lineRule="auto"/>
        <w:jc w:val="center"/>
        <w:rPr>
          <w:b/>
          <w:lang w:val="lt-LT"/>
        </w:rPr>
      </w:pPr>
      <w:r w:rsidRPr="00555451">
        <w:rPr>
          <w:b/>
          <w:lang w:val="lt-LT"/>
        </w:rPr>
        <w:t>Žmogiškieji ištekliai</w:t>
      </w:r>
    </w:p>
    <w:p w14:paraId="1FDE8A4D" w14:textId="77777777" w:rsidR="003202AD" w:rsidRDefault="003202AD" w:rsidP="005E76C5">
      <w:pPr>
        <w:ind w:firstLine="851"/>
        <w:jc w:val="both"/>
        <w:rPr>
          <w:lang w:val="lt-LT"/>
        </w:rPr>
      </w:pPr>
      <w:r>
        <w:rPr>
          <w:lang w:val="lt-LT"/>
        </w:rPr>
        <w:t xml:space="preserve">Vienas iš 3 pagrindinių įstaigos veiklos prioritetų, numatytų VšĮ Rokiškio rajono ligoninės veiklos plane 2023 metams - žmogiškųjų išteklių stiprinimas vystant  organizacijos vidinę struktūrą, ugdant darbuotojų kompetencijas, tobulinant darbuotojų darbo apmokėjimo sistemą, sudarant palankias darbo sąlygas, pritraukiant jaunus specialistus.   </w:t>
      </w:r>
    </w:p>
    <w:p w14:paraId="376C696A" w14:textId="70F8C77A" w:rsidR="003202AD" w:rsidRPr="00450EDD" w:rsidRDefault="003202AD" w:rsidP="005E76C5">
      <w:pPr>
        <w:ind w:firstLine="851"/>
        <w:jc w:val="both"/>
        <w:rPr>
          <w:lang w:val="lt-LT"/>
        </w:rPr>
      </w:pPr>
      <w:r>
        <w:rPr>
          <w:lang w:val="lt-LT"/>
        </w:rPr>
        <w:t>Ro</w:t>
      </w:r>
      <w:r w:rsidRPr="00450EDD">
        <w:rPr>
          <w:lang w:val="lt-LT"/>
        </w:rPr>
        <w:t xml:space="preserve">kiškio rajono savivaldybės tarybos 2023 </w:t>
      </w:r>
      <w:r>
        <w:rPr>
          <w:lang w:val="lt-LT"/>
        </w:rPr>
        <w:t xml:space="preserve">m. </w:t>
      </w:r>
      <w:r w:rsidRPr="00450EDD">
        <w:rPr>
          <w:lang w:val="lt-LT"/>
        </w:rPr>
        <w:t xml:space="preserve">birželio 29 d. sprendimu  Nr. TS-211 pakeista VšĮ Rokiškio rajono ligoninės struktūra: nuo 2023 m. liepos 1 d. </w:t>
      </w:r>
      <w:r>
        <w:rPr>
          <w:lang w:val="lt-LT"/>
        </w:rPr>
        <w:t xml:space="preserve">numatytas </w:t>
      </w:r>
      <w:r w:rsidRPr="00450EDD">
        <w:rPr>
          <w:lang w:val="lt-LT"/>
        </w:rPr>
        <w:t xml:space="preserve"> vidaus medicininio audito padalinys</w:t>
      </w:r>
      <w:r>
        <w:rPr>
          <w:lang w:val="lt-LT"/>
        </w:rPr>
        <w:t xml:space="preserve"> ir </w:t>
      </w:r>
      <w:proofErr w:type="spellStart"/>
      <w:r>
        <w:rPr>
          <w:lang w:val="lt-LT"/>
        </w:rPr>
        <w:t>geriatrijos</w:t>
      </w:r>
      <w:proofErr w:type="spellEnd"/>
      <w:r>
        <w:rPr>
          <w:lang w:val="lt-LT"/>
        </w:rPr>
        <w:t xml:space="preserve"> dienos stacionaro skyrius</w:t>
      </w:r>
      <w:r w:rsidRPr="00450EDD">
        <w:rPr>
          <w:lang w:val="lt-LT"/>
        </w:rPr>
        <w:t xml:space="preserve">, nuo 2023 m. rugpjūčio 1 d. panaikintas VšĮ Rokiškio rajono ligoninės palaikomojo gydymo ir slaugos skyriaus Pandėlio poskyris. </w:t>
      </w:r>
    </w:p>
    <w:p w14:paraId="5514DF3F" w14:textId="77777777" w:rsidR="003202AD" w:rsidRDefault="003202AD" w:rsidP="005E76C5">
      <w:pPr>
        <w:ind w:firstLine="851"/>
        <w:jc w:val="both"/>
        <w:rPr>
          <w:lang w:val="lt-LT"/>
        </w:rPr>
      </w:pPr>
      <w:r>
        <w:rPr>
          <w:lang w:val="lt-LT"/>
        </w:rPr>
        <w:t xml:space="preserve">Visiems 8 palaikomojo gydymo ir slaugos skyriaus Pandėlio poskyrio darbuotojams buvo pasiūlytos darbo vietos palaikomojo gydymo ir slaugos skyriuje (Rokiškio m.), iš jų 2 darbuotojai sutiko su pasiūlymu, 6 atsisakė (jie atleisti šalių susitarimu).  </w:t>
      </w:r>
    </w:p>
    <w:p w14:paraId="1CC568A1" w14:textId="77777777" w:rsidR="003202AD" w:rsidRPr="00555451" w:rsidRDefault="003202AD" w:rsidP="003202AD">
      <w:pPr>
        <w:ind w:firstLine="720"/>
        <w:jc w:val="both"/>
        <w:rPr>
          <w:lang w:val="lt-LT"/>
        </w:rPr>
      </w:pPr>
    </w:p>
    <w:tbl>
      <w:tblPr>
        <w:tblStyle w:val="Lentelstinklelis"/>
        <w:tblW w:w="9530" w:type="dxa"/>
        <w:tblInd w:w="-5" w:type="dxa"/>
        <w:tblLook w:val="04A0" w:firstRow="1" w:lastRow="0" w:firstColumn="1" w:lastColumn="0" w:noHBand="0" w:noVBand="1"/>
      </w:tblPr>
      <w:tblGrid>
        <w:gridCol w:w="1985"/>
        <w:gridCol w:w="1276"/>
        <w:gridCol w:w="1275"/>
        <w:gridCol w:w="1276"/>
        <w:gridCol w:w="1276"/>
        <w:gridCol w:w="1198"/>
        <w:gridCol w:w="1244"/>
      </w:tblGrid>
      <w:tr w:rsidR="003202AD" w:rsidRPr="00555451" w14:paraId="7AED55C2" w14:textId="77777777" w:rsidTr="00AA564A">
        <w:trPr>
          <w:trHeight w:val="639"/>
        </w:trPr>
        <w:tc>
          <w:tcPr>
            <w:tcW w:w="19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B9BD0" w14:textId="77777777" w:rsidR="003202AD" w:rsidRPr="00555451" w:rsidRDefault="003202AD" w:rsidP="003202AD">
            <w:pPr>
              <w:spacing w:before="120" w:after="120"/>
              <w:jc w:val="center"/>
              <w:rPr>
                <w:lang w:val="lt-LT"/>
              </w:rPr>
            </w:pPr>
            <w:r w:rsidRPr="00555451">
              <w:rPr>
                <w:lang w:val="lt-LT"/>
              </w:rPr>
              <w:t>Darbuotojų kategorijos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A564A9" w14:textId="77777777" w:rsidR="003202AD" w:rsidRPr="00555451" w:rsidRDefault="003202AD" w:rsidP="003202AD">
            <w:pPr>
              <w:spacing w:before="120" w:after="120"/>
              <w:jc w:val="center"/>
              <w:rPr>
                <w:lang w:val="lt-LT"/>
              </w:rPr>
            </w:pPr>
            <w:r w:rsidRPr="00555451">
              <w:rPr>
                <w:lang w:val="lt-LT"/>
              </w:rPr>
              <w:t>Darbuotojų skaičius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138906" w14:textId="77777777" w:rsidR="003202AD" w:rsidRPr="00555451" w:rsidRDefault="003202AD" w:rsidP="003202AD">
            <w:pPr>
              <w:spacing w:before="120" w:after="120"/>
              <w:jc w:val="center"/>
              <w:rPr>
                <w:lang w:val="lt-LT"/>
              </w:rPr>
            </w:pPr>
            <w:r w:rsidRPr="00555451">
              <w:rPr>
                <w:lang w:val="lt-LT"/>
              </w:rPr>
              <w:t>Patvirtintų etatų skaičius</w:t>
            </w:r>
          </w:p>
        </w:tc>
        <w:tc>
          <w:tcPr>
            <w:tcW w:w="24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9F05" w14:textId="77777777" w:rsidR="003202AD" w:rsidRPr="00555451" w:rsidRDefault="003202AD" w:rsidP="003202AD">
            <w:pPr>
              <w:spacing w:before="120" w:after="120"/>
              <w:jc w:val="center"/>
              <w:rPr>
                <w:lang w:val="lt-LT"/>
              </w:rPr>
            </w:pPr>
            <w:r>
              <w:rPr>
                <w:lang w:val="lt-LT"/>
              </w:rPr>
              <w:t>Užimtų etatų               skaičius</w:t>
            </w:r>
          </w:p>
        </w:tc>
      </w:tr>
      <w:tr w:rsidR="003202AD" w:rsidRPr="00555451" w14:paraId="0F14F7E6" w14:textId="77777777" w:rsidTr="00AA564A">
        <w:tc>
          <w:tcPr>
            <w:tcW w:w="198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FFF699" w14:textId="77777777" w:rsidR="003202AD" w:rsidRPr="00555451" w:rsidRDefault="003202AD" w:rsidP="003202AD">
            <w:pPr>
              <w:rPr>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A446FD" w14:textId="77777777" w:rsidR="003202AD" w:rsidRPr="00555451" w:rsidRDefault="003202AD" w:rsidP="003202AD">
            <w:pPr>
              <w:spacing w:before="120" w:after="120"/>
              <w:jc w:val="center"/>
              <w:rPr>
                <w:sz w:val="20"/>
                <w:szCs w:val="20"/>
                <w:lang w:val="lt-LT"/>
              </w:rPr>
            </w:pPr>
            <w:r w:rsidRPr="00555451">
              <w:rPr>
                <w:sz w:val="20"/>
                <w:szCs w:val="20"/>
                <w:lang w:val="lt-LT"/>
              </w:rPr>
              <w:t>2022-12-31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4380B" w14:textId="77777777" w:rsidR="003202AD" w:rsidRPr="00555451" w:rsidRDefault="003202AD" w:rsidP="003202AD">
            <w:pPr>
              <w:spacing w:before="120" w:after="120"/>
              <w:jc w:val="center"/>
              <w:rPr>
                <w:sz w:val="20"/>
                <w:szCs w:val="20"/>
                <w:lang w:val="lt-LT"/>
              </w:rPr>
            </w:pPr>
            <w:r>
              <w:rPr>
                <w:sz w:val="20"/>
                <w:szCs w:val="20"/>
                <w:lang w:val="lt-LT"/>
              </w:rPr>
              <w:t>2023-12-31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6D990" w14:textId="77777777" w:rsidR="003202AD" w:rsidRPr="00555451" w:rsidRDefault="003202AD" w:rsidP="003202AD">
            <w:pPr>
              <w:spacing w:before="120" w:after="120"/>
              <w:jc w:val="center"/>
              <w:rPr>
                <w:sz w:val="20"/>
                <w:szCs w:val="20"/>
                <w:lang w:val="lt-LT"/>
              </w:rPr>
            </w:pPr>
            <w:r w:rsidRPr="00555451">
              <w:rPr>
                <w:sz w:val="20"/>
                <w:szCs w:val="20"/>
                <w:lang w:val="lt-LT"/>
              </w:rPr>
              <w:t>2022-12-31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51B71" w14:textId="77777777" w:rsidR="003202AD" w:rsidRPr="00555451" w:rsidRDefault="003202AD" w:rsidP="003202AD">
            <w:pPr>
              <w:spacing w:before="120" w:after="120"/>
              <w:jc w:val="both"/>
              <w:rPr>
                <w:sz w:val="20"/>
                <w:szCs w:val="20"/>
                <w:lang w:val="lt-LT"/>
              </w:rPr>
            </w:pPr>
            <w:r>
              <w:rPr>
                <w:sz w:val="20"/>
                <w:szCs w:val="20"/>
                <w:lang w:val="lt-LT"/>
              </w:rPr>
              <w:t>2023-12-31</w:t>
            </w:r>
          </w:p>
        </w:tc>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AA8561" w14:textId="77777777" w:rsidR="003202AD" w:rsidRDefault="003202AD" w:rsidP="003202AD">
            <w:pPr>
              <w:spacing w:before="120" w:after="120"/>
              <w:jc w:val="both"/>
              <w:rPr>
                <w:sz w:val="20"/>
                <w:szCs w:val="20"/>
                <w:lang w:val="lt-LT"/>
              </w:rPr>
            </w:pPr>
            <w:r>
              <w:rPr>
                <w:sz w:val="20"/>
                <w:szCs w:val="20"/>
                <w:lang w:val="lt-LT"/>
              </w:rPr>
              <w:t>2022-12-31</w:t>
            </w:r>
          </w:p>
        </w:tc>
        <w:tc>
          <w:tcPr>
            <w:tcW w:w="1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BD772" w14:textId="77777777" w:rsidR="003202AD" w:rsidRDefault="003202AD" w:rsidP="003202AD">
            <w:pPr>
              <w:spacing w:before="120" w:after="120"/>
              <w:jc w:val="both"/>
              <w:rPr>
                <w:sz w:val="20"/>
                <w:szCs w:val="20"/>
                <w:lang w:val="lt-LT"/>
              </w:rPr>
            </w:pPr>
            <w:r>
              <w:rPr>
                <w:sz w:val="20"/>
                <w:szCs w:val="20"/>
                <w:lang w:val="lt-LT"/>
              </w:rPr>
              <w:t>2023-12-31</w:t>
            </w:r>
          </w:p>
        </w:tc>
      </w:tr>
      <w:tr w:rsidR="003202AD" w:rsidRPr="00555451" w14:paraId="499E22D6" w14:textId="77777777" w:rsidTr="00AA564A">
        <w:trPr>
          <w:trHeight w:val="416"/>
        </w:trPr>
        <w:tc>
          <w:tcPr>
            <w:tcW w:w="1985" w:type="dxa"/>
            <w:tcBorders>
              <w:top w:val="single" w:sz="4" w:space="0" w:color="auto"/>
              <w:left w:val="single" w:sz="4" w:space="0" w:color="auto"/>
              <w:bottom w:val="single" w:sz="4" w:space="0" w:color="auto"/>
              <w:right w:val="single" w:sz="4" w:space="0" w:color="auto"/>
            </w:tcBorders>
            <w:hideMark/>
          </w:tcPr>
          <w:p w14:paraId="3276F0F9" w14:textId="77777777" w:rsidR="003202AD" w:rsidRPr="00555451" w:rsidRDefault="003202AD" w:rsidP="003202AD">
            <w:pPr>
              <w:spacing w:before="120" w:after="120"/>
              <w:jc w:val="both"/>
              <w:rPr>
                <w:sz w:val="22"/>
                <w:szCs w:val="22"/>
                <w:lang w:val="lt-LT"/>
              </w:rPr>
            </w:pPr>
            <w:r w:rsidRPr="00555451">
              <w:rPr>
                <w:sz w:val="22"/>
                <w:szCs w:val="22"/>
                <w:lang w:val="lt-LT"/>
              </w:rPr>
              <w:t xml:space="preserve">Administracija </w:t>
            </w:r>
          </w:p>
        </w:tc>
        <w:tc>
          <w:tcPr>
            <w:tcW w:w="1276" w:type="dxa"/>
            <w:tcBorders>
              <w:top w:val="single" w:sz="4" w:space="0" w:color="auto"/>
              <w:left w:val="single" w:sz="4" w:space="0" w:color="auto"/>
              <w:bottom w:val="single" w:sz="4" w:space="0" w:color="auto"/>
              <w:right w:val="single" w:sz="4" w:space="0" w:color="auto"/>
            </w:tcBorders>
          </w:tcPr>
          <w:p w14:paraId="18073FB3" w14:textId="77777777" w:rsidR="003202AD" w:rsidRPr="00555451" w:rsidRDefault="003202AD" w:rsidP="003202AD">
            <w:pPr>
              <w:spacing w:before="120" w:after="120"/>
              <w:jc w:val="center"/>
              <w:rPr>
                <w:lang w:val="lt-LT"/>
              </w:rPr>
            </w:pPr>
            <w:r w:rsidRPr="00555451">
              <w:rPr>
                <w:lang w:val="lt-LT"/>
              </w:rPr>
              <w:t>9</w:t>
            </w:r>
          </w:p>
        </w:tc>
        <w:tc>
          <w:tcPr>
            <w:tcW w:w="1275" w:type="dxa"/>
            <w:tcBorders>
              <w:top w:val="single" w:sz="4" w:space="0" w:color="auto"/>
              <w:left w:val="single" w:sz="4" w:space="0" w:color="auto"/>
              <w:bottom w:val="single" w:sz="4" w:space="0" w:color="auto"/>
              <w:right w:val="single" w:sz="4" w:space="0" w:color="auto"/>
            </w:tcBorders>
          </w:tcPr>
          <w:p w14:paraId="69237531" w14:textId="77777777" w:rsidR="003202AD" w:rsidRPr="00555451" w:rsidRDefault="003202AD" w:rsidP="003202AD">
            <w:pPr>
              <w:spacing w:before="120" w:after="120"/>
              <w:jc w:val="center"/>
              <w:rPr>
                <w:lang w:val="lt-LT"/>
              </w:rPr>
            </w:pPr>
            <w:r>
              <w:rPr>
                <w:lang w:val="lt-LT"/>
              </w:rPr>
              <w:t>8</w:t>
            </w:r>
          </w:p>
        </w:tc>
        <w:tc>
          <w:tcPr>
            <w:tcW w:w="1276" w:type="dxa"/>
            <w:tcBorders>
              <w:top w:val="single" w:sz="4" w:space="0" w:color="auto"/>
              <w:left w:val="single" w:sz="4" w:space="0" w:color="auto"/>
              <w:bottom w:val="single" w:sz="4" w:space="0" w:color="auto"/>
              <w:right w:val="single" w:sz="4" w:space="0" w:color="auto"/>
            </w:tcBorders>
          </w:tcPr>
          <w:p w14:paraId="1053B75D" w14:textId="77777777" w:rsidR="003202AD" w:rsidRPr="00555451" w:rsidRDefault="003202AD" w:rsidP="003202AD">
            <w:pPr>
              <w:spacing w:before="120" w:after="120"/>
              <w:jc w:val="center"/>
              <w:rPr>
                <w:lang w:val="lt-LT"/>
              </w:rPr>
            </w:pPr>
            <w:r w:rsidRPr="00555451">
              <w:rPr>
                <w:lang w:val="lt-LT"/>
              </w:rPr>
              <w:t>9</w:t>
            </w:r>
          </w:p>
        </w:tc>
        <w:tc>
          <w:tcPr>
            <w:tcW w:w="1276" w:type="dxa"/>
            <w:tcBorders>
              <w:top w:val="single" w:sz="4" w:space="0" w:color="auto"/>
              <w:left w:val="single" w:sz="4" w:space="0" w:color="auto"/>
              <w:bottom w:val="single" w:sz="4" w:space="0" w:color="auto"/>
              <w:right w:val="single" w:sz="4" w:space="0" w:color="auto"/>
            </w:tcBorders>
          </w:tcPr>
          <w:p w14:paraId="76AE2719" w14:textId="77777777" w:rsidR="003202AD" w:rsidRPr="00555451" w:rsidRDefault="003202AD" w:rsidP="003202AD">
            <w:pPr>
              <w:spacing w:before="120" w:after="120"/>
              <w:jc w:val="center"/>
              <w:rPr>
                <w:lang w:val="lt-LT"/>
              </w:rPr>
            </w:pPr>
            <w:r>
              <w:rPr>
                <w:lang w:val="lt-LT"/>
              </w:rPr>
              <w:t>9</w:t>
            </w:r>
          </w:p>
        </w:tc>
        <w:tc>
          <w:tcPr>
            <w:tcW w:w="1198" w:type="dxa"/>
            <w:tcBorders>
              <w:top w:val="single" w:sz="4" w:space="0" w:color="auto"/>
              <w:left w:val="single" w:sz="4" w:space="0" w:color="auto"/>
              <w:bottom w:val="single" w:sz="4" w:space="0" w:color="auto"/>
              <w:right w:val="single" w:sz="4" w:space="0" w:color="auto"/>
            </w:tcBorders>
          </w:tcPr>
          <w:p w14:paraId="121EF2C1" w14:textId="77777777" w:rsidR="003202AD" w:rsidRDefault="003202AD" w:rsidP="003202AD">
            <w:pPr>
              <w:spacing w:before="120" w:after="120"/>
              <w:jc w:val="center"/>
              <w:rPr>
                <w:lang w:val="lt-LT"/>
              </w:rPr>
            </w:pPr>
            <w:r>
              <w:rPr>
                <w:lang w:val="lt-LT"/>
              </w:rPr>
              <w:t>9</w:t>
            </w:r>
          </w:p>
        </w:tc>
        <w:tc>
          <w:tcPr>
            <w:tcW w:w="1244" w:type="dxa"/>
            <w:tcBorders>
              <w:top w:val="single" w:sz="4" w:space="0" w:color="auto"/>
              <w:left w:val="single" w:sz="4" w:space="0" w:color="auto"/>
              <w:bottom w:val="single" w:sz="4" w:space="0" w:color="auto"/>
              <w:right w:val="single" w:sz="4" w:space="0" w:color="auto"/>
            </w:tcBorders>
          </w:tcPr>
          <w:p w14:paraId="48539594" w14:textId="77777777" w:rsidR="003202AD" w:rsidRDefault="003202AD" w:rsidP="003202AD">
            <w:pPr>
              <w:spacing w:before="120" w:after="120"/>
              <w:jc w:val="center"/>
              <w:rPr>
                <w:lang w:val="lt-LT"/>
              </w:rPr>
            </w:pPr>
            <w:r>
              <w:rPr>
                <w:lang w:val="lt-LT"/>
              </w:rPr>
              <w:t>8</w:t>
            </w:r>
          </w:p>
        </w:tc>
      </w:tr>
      <w:tr w:rsidR="003202AD" w:rsidRPr="00555451" w14:paraId="3BB6F78C" w14:textId="77777777" w:rsidTr="00AA564A">
        <w:trPr>
          <w:trHeight w:val="422"/>
        </w:trPr>
        <w:tc>
          <w:tcPr>
            <w:tcW w:w="1985" w:type="dxa"/>
            <w:tcBorders>
              <w:top w:val="single" w:sz="4" w:space="0" w:color="auto"/>
              <w:left w:val="single" w:sz="4" w:space="0" w:color="auto"/>
              <w:bottom w:val="single" w:sz="4" w:space="0" w:color="auto"/>
              <w:right w:val="single" w:sz="4" w:space="0" w:color="auto"/>
            </w:tcBorders>
            <w:hideMark/>
          </w:tcPr>
          <w:p w14:paraId="52AB3DF0" w14:textId="77777777" w:rsidR="003202AD" w:rsidRPr="00555451" w:rsidRDefault="003202AD" w:rsidP="003202AD">
            <w:pPr>
              <w:spacing w:before="120" w:after="120"/>
              <w:jc w:val="both"/>
              <w:rPr>
                <w:sz w:val="22"/>
                <w:szCs w:val="22"/>
                <w:lang w:val="lt-LT"/>
              </w:rPr>
            </w:pPr>
            <w:r w:rsidRPr="00555451">
              <w:rPr>
                <w:sz w:val="22"/>
                <w:szCs w:val="22"/>
                <w:lang w:val="lt-LT"/>
              </w:rPr>
              <w:t>Gydytojai</w:t>
            </w:r>
          </w:p>
        </w:tc>
        <w:tc>
          <w:tcPr>
            <w:tcW w:w="1276" w:type="dxa"/>
            <w:tcBorders>
              <w:top w:val="single" w:sz="4" w:space="0" w:color="auto"/>
              <w:left w:val="single" w:sz="4" w:space="0" w:color="auto"/>
              <w:bottom w:val="single" w:sz="4" w:space="0" w:color="auto"/>
              <w:right w:val="single" w:sz="4" w:space="0" w:color="auto"/>
            </w:tcBorders>
          </w:tcPr>
          <w:p w14:paraId="0E7403FF" w14:textId="77777777" w:rsidR="003202AD" w:rsidRPr="00555451" w:rsidRDefault="003202AD" w:rsidP="003202AD">
            <w:pPr>
              <w:spacing w:before="120" w:after="120"/>
              <w:jc w:val="center"/>
              <w:rPr>
                <w:lang w:val="lt-LT"/>
              </w:rPr>
            </w:pPr>
            <w:r w:rsidRPr="00555451">
              <w:rPr>
                <w:lang w:val="lt-LT"/>
              </w:rPr>
              <w:t>58</w:t>
            </w:r>
          </w:p>
        </w:tc>
        <w:tc>
          <w:tcPr>
            <w:tcW w:w="1275" w:type="dxa"/>
            <w:tcBorders>
              <w:top w:val="single" w:sz="4" w:space="0" w:color="auto"/>
              <w:left w:val="single" w:sz="4" w:space="0" w:color="auto"/>
              <w:bottom w:val="single" w:sz="4" w:space="0" w:color="auto"/>
              <w:right w:val="single" w:sz="4" w:space="0" w:color="auto"/>
            </w:tcBorders>
          </w:tcPr>
          <w:p w14:paraId="13C9FF04" w14:textId="77777777" w:rsidR="003202AD" w:rsidRPr="005637EE" w:rsidRDefault="003202AD" w:rsidP="003202AD">
            <w:pPr>
              <w:spacing w:before="120" w:after="120"/>
              <w:jc w:val="center"/>
            </w:pPr>
            <w:r>
              <w:rPr>
                <w:lang w:val="lt-LT"/>
              </w:rPr>
              <w:t>61</w:t>
            </w:r>
          </w:p>
        </w:tc>
        <w:tc>
          <w:tcPr>
            <w:tcW w:w="1276" w:type="dxa"/>
            <w:tcBorders>
              <w:top w:val="single" w:sz="4" w:space="0" w:color="auto"/>
              <w:left w:val="single" w:sz="4" w:space="0" w:color="auto"/>
              <w:bottom w:val="single" w:sz="4" w:space="0" w:color="auto"/>
              <w:right w:val="single" w:sz="4" w:space="0" w:color="auto"/>
            </w:tcBorders>
          </w:tcPr>
          <w:p w14:paraId="47490AD4" w14:textId="77777777" w:rsidR="003202AD" w:rsidRPr="00555451" w:rsidRDefault="003202AD" w:rsidP="003202AD">
            <w:pPr>
              <w:spacing w:before="120" w:after="120"/>
              <w:jc w:val="center"/>
              <w:rPr>
                <w:lang w:val="lt-LT"/>
              </w:rPr>
            </w:pPr>
            <w:r w:rsidRPr="00555451">
              <w:rPr>
                <w:lang w:val="lt-LT"/>
              </w:rPr>
              <w:t>48,05</w:t>
            </w:r>
          </w:p>
        </w:tc>
        <w:tc>
          <w:tcPr>
            <w:tcW w:w="1276" w:type="dxa"/>
            <w:tcBorders>
              <w:top w:val="single" w:sz="4" w:space="0" w:color="auto"/>
              <w:left w:val="single" w:sz="4" w:space="0" w:color="auto"/>
              <w:bottom w:val="single" w:sz="4" w:space="0" w:color="auto"/>
              <w:right w:val="single" w:sz="4" w:space="0" w:color="auto"/>
            </w:tcBorders>
          </w:tcPr>
          <w:p w14:paraId="583140B4" w14:textId="77777777" w:rsidR="003202AD" w:rsidRPr="00555451" w:rsidRDefault="003202AD" w:rsidP="003202AD">
            <w:pPr>
              <w:spacing w:before="120" w:after="120"/>
              <w:jc w:val="center"/>
              <w:rPr>
                <w:lang w:val="lt-LT"/>
              </w:rPr>
            </w:pPr>
            <w:r>
              <w:rPr>
                <w:lang w:val="lt-LT"/>
              </w:rPr>
              <w:t>49,425</w:t>
            </w:r>
          </w:p>
        </w:tc>
        <w:tc>
          <w:tcPr>
            <w:tcW w:w="1198" w:type="dxa"/>
            <w:tcBorders>
              <w:top w:val="single" w:sz="4" w:space="0" w:color="auto"/>
              <w:left w:val="single" w:sz="4" w:space="0" w:color="auto"/>
              <w:bottom w:val="single" w:sz="4" w:space="0" w:color="auto"/>
              <w:right w:val="single" w:sz="4" w:space="0" w:color="auto"/>
            </w:tcBorders>
          </w:tcPr>
          <w:p w14:paraId="748C237C" w14:textId="77777777" w:rsidR="003202AD" w:rsidRDefault="003202AD" w:rsidP="003202AD">
            <w:pPr>
              <w:spacing w:before="120" w:after="120"/>
              <w:jc w:val="center"/>
              <w:rPr>
                <w:lang w:val="lt-LT"/>
              </w:rPr>
            </w:pPr>
            <w:r>
              <w:rPr>
                <w:lang w:val="lt-LT"/>
              </w:rPr>
              <w:t>48,05</w:t>
            </w:r>
          </w:p>
        </w:tc>
        <w:tc>
          <w:tcPr>
            <w:tcW w:w="1244" w:type="dxa"/>
            <w:tcBorders>
              <w:top w:val="single" w:sz="4" w:space="0" w:color="auto"/>
              <w:left w:val="single" w:sz="4" w:space="0" w:color="auto"/>
              <w:bottom w:val="single" w:sz="4" w:space="0" w:color="auto"/>
              <w:right w:val="single" w:sz="4" w:space="0" w:color="auto"/>
            </w:tcBorders>
          </w:tcPr>
          <w:p w14:paraId="3F3A540B" w14:textId="77777777" w:rsidR="003202AD" w:rsidRDefault="003202AD" w:rsidP="003202AD">
            <w:pPr>
              <w:spacing w:before="120" w:after="120"/>
              <w:jc w:val="center"/>
              <w:rPr>
                <w:lang w:val="lt-LT"/>
              </w:rPr>
            </w:pPr>
            <w:r>
              <w:rPr>
                <w:lang w:val="lt-LT"/>
              </w:rPr>
              <w:t>47,325</w:t>
            </w:r>
          </w:p>
        </w:tc>
      </w:tr>
      <w:tr w:rsidR="003202AD" w:rsidRPr="00555451" w14:paraId="53A9CA12" w14:textId="77777777" w:rsidTr="00AA564A">
        <w:trPr>
          <w:trHeight w:val="1000"/>
        </w:trPr>
        <w:tc>
          <w:tcPr>
            <w:tcW w:w="1985" w:type="dxa"/>
            <w:tcBorders>
              <w:top w:val="single" w:sz="4" w:space="0" w:color="auto"/>
              <w:left w:val="single" w:sz="4" w:space="0" w:color="auto"/>
              <w:bottom w:val="single" w:sz="4" w:space="0" w:color="auto"/>
              <w:right w:val="single" w:sz="4" w:space="0" w:color="auto"/>
            </w:tcBorders>
            <w:hideMark/>
          </w:tcPr>
          <w:p w14:paraId="75438F9F" w14:textId="77777777" w:rsidR="003202AD" w:rsidRPr="00555451" w:rsidRDefault="003202AD" w:rsidP="003202AD">
            <w:pPr>
              <w:spacing w:before="120" w:after="120"/>
              <w:rPr>
                <w:sz w:val="22"/>
                <w:szCs w:val="22"/>
                <w:lang w:val="lt-LT"/>
              </w:rPr>
            </w:pPr>
            <w:r w:rsidRPr="00555451">
              <w:rPr>
                <w:sz w:val="22"/>
                <w:szCs w:val="22"/>
                <w:lang w:val="lt-LT"/>
              </w:rPr>
              <w:t>Kitas personalas, teikiantis asmens sveikatos priežiūros paslaugas  (ASSP)</w:t>
            </w:r>
          </w:p>
        </w:tc>
        <w:tc>
          <w:tcPr>
            <w:tcW w:w="1276" w:type="dxa"/>
            <w:tcBorders>
              <w:top w:val="single" w:sz="4" w:space="0" w:color="auto"/>
              <w:left w:val="single" w:sz="4" w:space="0" w:color="auto"/>
              <w:bottom w:val="single" w:sz="4" w:space="0" w:color="auto"/>
              <w:right w:val="single" w:sz="4" w:space="0" w:color="auto"/>
            </w:tcBorders>
          </w:tcPr>
          <w:p w14:paraId="3BE9B7D4" w14:textId="77777777" w:rsidR="003202AD" w:rsidRPr="00555451" w:rsidRDefault="003202AD" w:rsidP="003202AD">
            <w:pPr>
              <w:spacing w:before="120" w:after="120"/>
              <w:jc w:val="center"/>
              <w:rPr>
                <w:lang w:val="lt-LT"/>
              </w:rPr>
            </w:pPr>
            <w:r w:rsidRPr="00555451">
              <w:rPr>
                <w:lang w:val="lt-LT"/>
              </w:rPr>
              <w:t>30</w:t>
            </w:r>
          </w:p>
        </w:tc>
        <w:tc>
          <w:tcPr>
            <w:tcW w:w="1275" w:type="dxa"/>
            <w:tcBorders>
              <w:top w:val="single" w:sz="4" w:space="0" w:color="auto"/>
              <w:left w:val="single" w:sz="4" w:space="0" w:color="auto"/>
              <w:bottom w:val="single" w:sz="4" w:space="0" w:color="auto"/>
              <w:right w:val="single" w:sz="4" w:space="0" w:color="auto"/>
            </w:tcBorders>
          </w:tcPr>
          <w:p w14:paraId="103E1D9B" w14:textId="77777777" w:rsidR="003202AD" w:rsidRPr="00555451" w:rsidRDefault="003202AD" w:rsidP="003202AD">
            <w:pPr>
              <w:spacing w:before="120" w:after="120"/>
              <w:jc w:val="center"/>
              <w:rPr>
                <w:lang w:val="lt-LT"/>
              </w:rPr>
            </w:pPr>
            <w:r>
              <w:rPr>
                <w:lang w:val="lt-LT"/>
              </w:rPr>
              <w:t>32</w:t>
            </w:r>
          </w:p>
        </w:tc>
        <w:tc>
          <w:tcPr>
            <w:tcW w:w="1276" w:type="dxa"/>
            <w:tcBorders>
              <w:top w:val="single" w:sz="4" w:space="0" w:color="auto"/>
              <w:left w:val="single" w:sz="4" w:space="0" w:color="auto"/>
              <w:bottom w:val="single" w:sz="4" w:space="0" w:color="auto"/>
              <w:right w:val="single" w:sz="4" w:space="0" w:color="auto"/>
            </w:tcBorders>
          </w:tcPr>
          <w:p w14:paraId="3A0271C4" w14:textId="77777777" w:rsidR="003202AD" w:rsidRPr="00555451" w:rsidRDefault="003202AD" w:rsidP="003202AD">
            <w:pPr>
              <w:spacing w:before="120" w:after="120"/>
              <w:jc w:val="center"/>
              <w:rPr>
                <w:lang w:val="lt-LT"/>
              </w:rPr>
            </w:pPr>
            <w:r w:rsidRPr="00555451">
              <w:rPr>
                <w:lang w:val="lt-LT"/>
              </w:rPr>
              <w:t>30,60</w:t>
            </w:r>
          </w:p>
        </w:tc>
        <w:tc>
          <w:tcPr>
            <w:tcW w:w="1276" w:type="dxa"/>
            <w:tcBorders>
              <w:top w:val="single" w:sz="4" w:space="0" w:color="auto"/>
              <w:left w:val="single" w:sz="4" w:space="0" w:color="auto"/>
              <w:bottom w:val="single" w:sz="4" w:space="0" w:color="auto"/>
              <w:right w:val="single" w:sz="4" w:space="0" w:color="auto"/>
            </w:tcBorders>
          </w:tcPr>
          <w:p w14:paraId="0AD3375C" w14:textId="77777777" w:rsidR="003202AD" w:rsidRPr="00555451" w:rsidRDefault="003202AD" w:rsidP="003202AD">
            <w:pPr>
              <w:spacing w:before="120" w:after="120"/>
              <w:jc w:val="center"/>
              <w:rPr>
                <w:lang w:val="lt-LT"/>
              </w:rPr>
            </w:pPr>
            <w:r>
              <w:rPr>
                <w:lang w:val="lt-LT"/>
              </w:rPr>
              <w:t>34,50</w:t>
            </w:r>
          </w:p>
        </w:tc>
        <w:tc>
          <w:tcPr>
            <w:tcW w:w="1198" w:type="dxa"/>
            <w:tcBorders>
              <w:top w:val="single" w:sz="4" w:space="0" w:color="auto"/>
              <w:left w:val="single" w:sz="4" w:space="0" w:color="auto"/>
              <w:bottom w:val="single" w:sz="4" w:space="0" w:color="auto"/>
              <w:right w:val="single" w:sz="4" w:space="0" w:color="auto"/>
            </w:tcBorders>
          </w:tcPr>
          <w:p w14:paraId="63FF7F04" w14:textId="77777777" w:rsidR="003202AD" w:rsidRDefault="003202AD" w:rsidP="003202AD">
            <w:pPr>
              <w:spacing w:before="120" w:after="120"/>
              <w:jc w:val="center"/>
              <w:rPr>
                <w:lang w:val="lt-LT"/>
              </w:rPr>
            </w:pPr>
            <w:r>
              <w:rPr>
                <w:lang w:val="lt-LT"/>
              </w:rPr>
              <w:t>25,90</w:t>
            </w:r>
          </w:p>
        </w:tc>
        <w:tc>
          <w:tcPr>
            <w:tcW w:w="1244" w:type="dxa"/>
            <w:tcBorders>
              <w:top w:val="single" w:sz="4" w:space="0" w:color="auto"/>
              <w:left w:val="single" w:sz="4" w:space="0" w:color="auto"/>
              <w:bottom w:val="single" w:sz="4" w:space="0" w:color="auto"/>
              <w:right w:val="single" w:sz="4" w:space="0" w:color="auto"/>
            </w:tcBorders>
          </w:tcPr>
          <w:p w14:paraId="5BB897F0" w14:textId="77777777" w:rsidR="003202AD" w:rsidRDefault="003202AD" w:rsidP="003202AD">
            <w:pPr>
              <w:spacing w:before="120" w:after="120"/>
              <w:jc w:val="center"/>
              <w:rPr>
                <w:lang w:val="lt-LT"/>
              </w:rPr>
            </w:pPr>
            <w:r>
              <w:rPr>
                <w:lang w:val="lt-LT"/>
              </w:rPr>
              <w:t>29,80</w:t>
            </w:r>
          </w:p>
        </w:tc>
      </w:tr>
      <w:tr w:rsidR="003202AD" w:rsidRPr="00555451" w14:paraId="7A5D0001" w14:textId="77777777" w:rsidTr="00AA564A">
        <w:trPr>
          <w:trHeight w:val="922"/>
        </w:trPr>
        <w:tc>
          <w:tcPr>
            <w:tcW w:w="1985" w:type="dxa"/>
            <w:tcBorders>
              <w:top w:val="single" w:sz="4" w:space="0" w:color="auto"/>
              <w:left w:val="single" w:sz="4" w:space="0" w:color="auto"/>
              <w:bottom w:val="single" w:sz="4" w:space="0" w:color="auto"/>
              <w:right w:val="single" w:sz="4" w:space="0" w:color="auto"/>
            </w:tcBorders>
            <w:hideMark/>
          </w:tcPr>
          <w:p w14:paraId="33BA065B" w14:textId="77777777" w:rsidR="003202AD" w:rsidRPr="00555451" w:rsidRDefault="003202AD" w:rsidP="003202AD">
            <w:pPr>
              <w:spacing w:before="120" w:after="120"/>
              <w:rPr>
                <w:sz w:val="22"/>
                <w:szCs w:val="22"/>
                <w:lang w:val="lt-LT"/>
              </w:rPr>
            </w:pPr>
            <w:r w:rsidRPr="00555451">
              <w:rPr>
                <w:sz w:val="22"/>
                <w:szCs w:val="22"/>
                <w:lang w:val="lt-LT"/>
              </w:rPr>
              <w:t>Bendrosios praktikos slaugytojai, akušeriai</w:t>
            </w:r>
          </w:p>
        </w:tc>
        <w:tc>
          <w:tcPr>
            <w:tcW w:w="1276" w:type="dxa"/>
            <w:tcBorders>
              <w:top w:val="single" w:sz="4" w:space="0" w:color="auto"/>
              <w:left w:val="single" w:sz="4" w:space="0" w:color="auto"/>
              <w:bottom w:val="single" w:sz="4" w:space="0" w:color="auto"/>
              <w:right w:val="single" w:sz="4" w:space="0" w:color="auto"/>
            </w:tcBorders>
          </w:tcPr>
          <w:p w14:paraId="0292A788" w14:textId="77777777" w:rsidR="003202AD" w:rsidRPr="00555451" w:rsidRDefault="003202AD" w:rsidP="003202AD">
            <w:pPr>
              <w:spacing w:before="120" w:after="120"/>
              <w:jc w:val="center"/>
              <w:rPr>
                <w:lang w:val="lt-LT"/>
              </w:rPr>
            </w:pPr>
            <w:r w:rsidRPr="00555451">
              <w:rPr>
                <w:lang w:val="lt-LT"/>
              </w:rPr>
              <w:t>95</w:t>
            </w:r>
          </w:p>
        </w:tc>
        <w:tc>
          <w:tcPr>
            <w:tcW w:w="1275" w:type="dxa"/>
            <w:tcBorders>
              <w:top w:val="single" w:sz="4" w:space="0" w:color="auto"/>
              <w:left w:val="single" w:sz="4" w:space="0" w:color="auto"/>
              <w:bottom w:val="single" w:sz="4" w:space="0" w:color="auto"/>
              <w:right w:val="single" w:sz="4" w:space="0" w:color="auto"/>
            </w:tcBorders>
          </w:tcPr>
          <w:p w14:paraId="4F31B10C" w14:textId="77777777" w:rsidR="003202AD" w:rsidRPr="00555451" w:rsidRDefault="003202AD" w:rsidP="003202AD">
            <w:pPr>
              <w:spacing w:before="120" w:after="120"/>
              <w:jc w:val="center"/>
              <w:rPr>
                <w:lang w:val="lt-LT"/>
              </w:rPr>
            </w:pPr>
            <w:r>
              <w:rPr>
                <w:lang w:val="lt-LT"/>
              </w:rPr>
              <w:t>87</w:t>
            </w:r>
          </w:p>
        </w:tc>
        <w:tc>
          <w:tcPr>
            <w:tcW w:w="1276" w:type="dxa"/>
            <w:tcBorders>
              <w:top w:val="single" w:sz="4" w:space="0" w:color="auto"/>
              <w:left w:val="single" w:sz="4" w:space="0" w:color="auto"/>
              <w:bottom w:val="single" w:sz="4" w:space="0" w:color="auto"/>
              <w:right w:val="single" w:sz="4" w:space="0" w:color="auto"/>
            </w:tcBorders>
          </w:tcPr>
          <w:p w14:paraId="4061EC62" w14:textId="77777777" w:rsidR="003202AD" w:rsidRPr="00555451" w:rsidRDefault="003202AD" w:rsidP="003202AD">
            <w:pPr>
              <w:spacing w:before="120" w:after="120"/>
              <w:jc w:val="center"/>
              <w:rPr>
                <w:lang w:val="lt-LT"/>
              </w:rPr>
            </w:pPr>
            <w:r w:rsidRPr="00555451">
              <w:rPr>
                <w:lang w:val="lt-LT"/>
              </w:rPr>
              <w:t>94,50</w:t>
            </w:r>
          </w:p>
        </w:tc>
        <w:tc>
          <w:tcPr>
            <w:tcW w:w="1276" w:type="dxa"/>
            <w:tcBorders>
              <w:top w:val="single" w:sz="4" w:space="0" w:color="auto"/>
              <w:left w:val="single" w:sz="4" w:space="0" w:color="auto"/>
              <w:bottom w:val="single" w:sz="4" w:space="0" w:color="auto"/>
              <w:right w:val="single" w:sz="4" w:space="0" w:color="auto"/>
            </w:tcBorders>
          </w:tcPr>
          <w:p w14:paraId="07B63FF9" w14:textId="77777777" w:rsidR="003202AD" w:rsidRPr="00555451" w:rsidRDefault="003202AD" w:rsidP="003202AD">
            <w:pPr>
              <w:spacing w:before="120" w:after="120"/>
              <w:jc w:val="center"/>
              <w:rPr>
                <w:lang w:val="lt-LT"/>
              </w:rPr>
            </w:pPr>
            <w:r>
              <w:rPr>
                <w:lang w:val="lt-LT"/>
              </w:rPr>
              <w:t>86,80</w:t>
            </w:r>
          </w:p>
        </w:tc>
        <w:tc>
          <w:tcPr>
            <w:tcW w:w="1198" w:type="dxa"/>
            <w:tcBorders>
              <w:top w:val="single" w:sz="4" w:space="0" w:color="auto"/>
              <w:left w:val="single" w:sz="4" w:space="0" w:color="auto"/>
              <w:bottom w:val="single" w:sz="4" w:space="0" w:color="auto"/>
              <w:right w:val="single" w:sz="4" w:space="0" w:color="auto"/>
            </w:tcBorders>
          </w:tcPr>
          <w:p w14:paraId="75C0FB29" w14:textId="77777777" w:rsidR="003202AD" w:rsidRDefault="003202AD" w:rsidP="003202AD">
            <w:pPr>
              <w:spacing w:before="120" w:after="120"/>
              <w:jc w:val="center"/>
              <w:rPr>
                <w:lang w:val="lt-LT"/>
              </w:rPr>
            </w:pPr>
            <w:r>
              <w:rPr>
                <w:lang w:val="lt-LT"/>
              </w:rPr>
              <w:t>94,50</w:t>
            </w:r>
          </w:p>
        </w:tc>
        <w:tc>
          <w:tcPr>
            <w:tcW w:w="1244" w:type="dxa"/>
            <w:tcBorders>
              <w:top w:val="single" w:sz="4" w:space="0" w:color="auto"/>
              <w:left w:val="single" w:sz="4" w:space="0" w:color="auto"/>
              <w:bottom w:val="single" w:sz="4" w:space="0" w:color="auto"/>
              <w:right w:val="single" w:sz="4" w:space="0" w:color="auto"/>
            </w:tcBorders>
          </w:tcPr>
          <w:p w14:paraId="07704D95" w14:textId="77777777" w:rsidR="003202AD" w:rsidRDefault="003202AD" w:rsidP="003202AD">
            <w:pPr>
              <w:spacing w:before="120" w:after="120"/>
              <w:jc w:val="center"/>
              <w:rPr>
                <w:lang w:val="lt-LT"/>
              </w:rPr>
            </w:pPr>
            <w:r>
              <w:rPr>
                <w:lang w:val="lt-LT"/>
              </w:rPr>
              <w:t>85,80</w:t>
            </w:r>
          </w:p>
        </w:tc>
      </w:tr>
      <w:tr w:rsidR="003202AD" w:rsidRPr="00555451" w14:paraId="0CA2B822" w14:textId="77777777" w:rsidTr="00AA564A">
        <w:tc>
          <w:tcPr>
            <w:tcW w:w="1985" w:type="dxa"/>
            <w:tcBorders>
              <w:top w:val="single" w:sz="4" w:space="0" w:color="auto"/>
              <w:left w:val="single" w:sz="4" w:space="0" w:color="auto"/>
              <w:bottom w:val="single" w:sz="4" w:space="0" w:color="auto"/>
              <w:right w:val="single" w:sz="4" w:space="0" w:color="auto"/>
            </w:tcBorders>
            <w:hideMark/>
          </w:tcPr>
          <w:p w14:paraId="5CD60D03" w14:textId="77777777" w:rsidR="003202AD" w:rsidRPr="00555451" w:rsidRDefault="003202AD" w:rsidP="003202AD">
            <w:pPr>
              <w:spacing w:before="120" w:after="120"/>
              <w:rPr>
                <w:sz w:val="22"/>
                <w:szCs w:val="22"/>
                <w:lang w:val="lt-LT"/>
              </w:rPr>
            </w:pPr>
            <w:r w:rsidRPr="00555451">
              <w:rPr>
                <w:sz w:val="22"/>
                <w:szCs w:val="22"/>
                <w:lang w:val="lt-LT"/>
              </w:rPr>
              <w:t>Slaugytojų padėjėjai</w:t>
            </w:r>
          </w:p>
        </w:tc>
        <w:tc>
          <w:tcPr>
            <w:tcW w:w="1276" w:type="dxa"/>
            <w:tcBorders>
              <w:top w:val="single" w:sz="4" w:space="0" w:color="auto"/>
              <w:left w:val="single" w:sz="4" w:space="0" w:color="auto"/>
              <w:bottom w:val="single" w:sz="4" w:space="0" w:color="auto"/>
              <w:right w:val="single" w:sz="4" w:space="0" w:color="auto"/>
            </w:tcBorders>
          </w:tcPr>
          <w:p w14:paraId="1ABE269A" w14:textId="77777777" w:rsidR="003202AD" w:rsidRPr="00555451" w:rsidRDefault="003202AD" w:rsidP="003202AD">
            <w:pPr>
              <w:spacing w:before="120" w:after="120"/>
              <w:jc w:val="center"/>
              <w:rPr>
                <w:lang w:val="lt-LT"/>
              </w:rPr>
            </w:pPr>
            <w:r w:rsidRPr="00555451">
              <w:rPr>
                <w:lang w:val="lt-LT"/>
              </w:rPr>
              <w:t>27</w:t>
            </w:r>
          </w:p>
        </w:tc>
        <w:tc>
          <w:tcPr>
            <w:tcW w:w="1275" w:type="dxa"/>
            <w:tcBorders>
              <w:top w:val="single" w:sz="4" w:space="0" w:color="auto"/>
              <w:left w:val="single" w:sz="4" w:space="0" w:color="auto"/>
              <w:bottom w:val="single" w:sz="4" w:space="0" w:color="auto"/>
              <w:right w:val="single" w:sz="4" w:space="0" w:color="auto"/>
            </w:tcBorders>
          </w:tcPr>
          <w:p w14:paraId="0BDB94C0" w14:textId="77777777" w:rsidR="003202AD" w:rsidRPr="00555451" w:rsidRDefault="003202AD" w:rsidP="003202AD">
            <w:pPr>
              <w:spacing w:before="120" w:after="120"/>
              <w:jc w:val="center"/>
              <w:rPr>
                <w:lang w:val="lt-LT"/>
              </w:rPr>
            </w:pPr>
            <w:r>
              <w:rPr>
                <w:lang w:val="lt-LT"/>
              </w:rPr>
              <w:t>28</w:t>
            </w:r>
          </w:p>
        </w:tc>
        <w:tc>
          <w:tcPr>
            <w:tcW w:w="1276" w:type="dxa"/>
            <w:tcBorders>
              <w:top w:val="single" w:sz="4" w:space="0" w:color="auto"/>
              <w:left w:val="single" w:sz="4" w:space="0" w:color="auto"/>
              <w:bottom w:val="single" w:sz="4" w:space="0" w:color="auto"/>
              <w:right w:val="single" w:sz="4" w:space="0" w:color="auto"/>
            </w:tcBorders>
          </w:tcPr>
          <w:p w14:paraId="01E64313" w14:textId="77777777" w:rsidR="003202AD" w:rsidRPr="00555451" w:rsidRDefault="003202AD" w:rsidP="003202AD">
            <w:pPr>
              <w:spacing w:before="120" w:after="120"/>
              <w:jc w:val="center"/>
              <w:rPr>
                <w:lang w:val="lt-LT"/>
              </w:rPr>
            </w:pPr>
            <w:r w:rsidRPr="00555451">
              <w:rPr>
                <w:lang w:val="lt-LT"/>
              </w:rPr>
              <w:t>30</w:t>
            </w:r>
          </w:p>
        </w:tc>
        <w:tc>
          <w:tcPr>
            <w:tcW w:w="1276" w:type="dxa"/>
            <w:tcBorders>
              <w:top w:val="single" w:sz="4" w:space="0" w:color="auto"/>
              <w:left w:val="single" w:sz="4" w:space="0" w:color="auto"/>
              <w:bottom w:val="single" w:sz="4" w:space="0" w:color="auto"/>
              <w:right w:val="single" w:sz="4" w:space="0" w:color="auto"/>
            </w:tcBorders>
          </w:tcPr>
          <w:p w14:paraId="79A7E1A7" w14:textId="77777777" w:rsidR="003202AD" w:rsidRPr="00555451" w:rsidRDefault="003202AD" w:rsidP="003202AD">
            <w:pPr>
              <w:spacing w:before="120" w:after="120"/>
              <w:jc w:val="center"/>
              <w:rPr>
                <w:lang w:val="lt-LT"/>
              </w:rPr>
            </w:pPr>
            <w:r>
              <w:rPr>
                <w:lang w:val="lt-LT"/>
              </w:rPr>
              <w:t>28</w:t>
            </w:r>
          </w:p>
        </w:tc>
        <w:tc>
          <w:tcPr>
            <w:tcW w:w="1198" w:type="dxa"/>
            <w:tcBorders>
              <w:top w:val="single" w:sz="4" w:space="0" w:color="auto"/>
              <w:left w:val="single" w:sz="4" w:space="0" w:color="auto"/>
              <w:bottom w:val="single" w:sz="4" w:space="0" w:color="auto"/>
              <w:right w:val="single" w:sz="4" w:space="0" w:color="auto"/>
            </w:tcBorders>
          </w:tcPr>
          <w:p w14:paraId="3888B4E3" w14:textId="77777777" w:rsidR="003202AD" w:rsidRDefault="003202AD" w:rsidP="003202AD">
            <w:pPr>
              <w:spacing w:before="120" w:after="120"/>
              <w:jc w:val="center"/>
              <w:rPr>
                <w:lang w:val="lt-LT"/>
              </w:rPr>
            </w:pPr>
            <w:r>
              <w:rPr>
                <w:lang w:val="lt-LT"/>
              </w:rPr>
              <w:t>30</w:t>
            </w:r>
          </w:p>
        </w:tc>
        <w:tc>
          <w:tcPr>
            <w:tcW w:w="1244" w:type="dxa"/>
            <w:tcBorders>
              <w:top w:val="single" w:sz="4" w:space="0" w:color="auto"/>
              <w:left w:val="single" w:sz="4" w:space="0" w:color="auto"/>
              <w:bottom w:val="single" w:sz="4" w:space="0" w:color="auto"/>
              <w:right w:val="single" w:sz="4" w:space="0" w:color="auto"/>
            </w:tcBorders>
          </w:tcPr>
          <w:p w14:paraId="6F90448D" w14:textId="77777777" w:rsidR="003202AD" w:rsidRDefault="003202AD" w:rsidP="003202AD">
            <w:pPr>
              <w:spacing w:before="120" w:after="120"/>
              <w:jc w:val="center"/>
              <w:rPr>
                <w:lang w:val="lt-LT"/>
              </w:rPr>
            </w:pPr>
            <w:r>
              <w:rPr>
                <w:lang w:val="lt-LT"/>
              </w:rPr>
              <w:t>28</w:t>
            </w:r>
          </w:p>
        </w:tc>
      </w:tr>
      <w:tr w:rsidR="003202AD" w:rsidRPr="00555451" w14:paraId="62CF6510" w14:textId="77777777" w:rsidTr="00AA564A">
        <w:tc>
          <w:tcPr>
            <w:tcW w:w="1985" w:type="dxa"/>
            <w:tcBorders>
              <w:top w:val="single" w:sz="4" w:space="0" w:color="auto"/>
              <w:left w:val="single" w:sz="4" w:space="0" w:color="auto"/>
              <w:bottom w:val="single" w:sz="4" w:space="0" w:color="auto"/>
              <w:right w:val="single" w:sz="4" w:space="0" w:color="auto"/>
            </w:tcBorders>
            <w:hideMark/>
          </w:tcPr>
          <w:p w14:paraId="597E9AD6" w14:textId="77777777" w:rsidR="003202AD" w:rsidRPr="00555451" w:rsidRDefault="003202AD" w:rsidP="003202AD">
            <w:pPr>
              <w:spacing w:before="120" w:after="120"/>
              <w:rPr>
                <w:sz w:val="22"/>
                <w:szCs w:val="22"/>
                <w:lang w:val="lt-LT"/>
              </w:rPr>
            </w:pPr>
            <w:r w:rsidRPr="00555451">
              <w:rPr>
                <w:sz w:val="22"/>
                <w:szCs w:val="22"/>
                <w:lang w:val="lt-LT"/>
              </w:rPr>
              <w:lastRenderedPageBreak/>
              <w:t xml:space="preserve">Kiti darbuotojai </w:t>
            </w:r>
          </w:p>
        </w:tc>
        <w:tc>
          <w:tcPr>
            <w:tcW w:w="1276" w:type="dxa"/>
            <w:tcBorders>
              <w:top w:val="single" w:sz="4" w:space="0" w:color="auto"/>
              <w:left w:val="single" w:sz="4" w:space="0" w:color="auto"/>
              <w:bottom w:val="single" w:sz="4" w:space="0" w:color="auto"/>
              <w:right w:val="single" w:sz="4" w:space="0" w:color="auto"/>
            </w:tcBorders>
          </w:tcPr>
          <w:p w14:paraId="6906DD34" w14:textId="77777777" w:rsidR="003202AD" w:rsidRPr="00555451" w:rsidRDefault="003202AD" w:rsidP="003202AD">
            <w:pPr>
              <w:spacing w:before="120" w:after="120"/>
              <w:jc w:val="center"/>
              <w:rPr>
                <w:lang w:val="lt-LT"/>
              </w:rPr>
            </w:pPr>
            <w:r w:rsidRPr="00555451">
              <w:rPr>
                <w:lang w:val="lt-LT"/>
              </w:rPr>
              <w:t>58</w:t>
            </w:r>
          </w:p>
        </w:tc>
        <w:tc>
          <w:tcPr>
            <w:tcW w:w="1275" w:type="dxa"/>
            <w:tcBorders>
              <w:top w:val="single" w:sz="4" w:space="0" w:color="auto"/>
              <w:left w:val="single" w:sz="4" w:space="0" w:color="auto"/>
              <w:bottom w:val="single" w:sz="4" w:space="0" w:color="auto"/>
              <w:right w:val="single" w:sz="4" w:space="0" w:color="auto"/>
            </w:tcBorders>
          </w:tcPr>
          <w:p w14:paraId="47610F72" w14:textId="77777777" w:rsidR="003202AD" w:rsidRPr="00555451" w:rsidRDefault="003202AD" w:rsidP="003202AD">
            <w:pPr>
              <w:spacing w:before="120" w:after="120"/>
              <w:jc w:val="center"/>
              <w:rPr>
                <w:lang w:val="lt-LT"/>
              </w:rPr>
            </w:pPr>
            <w:r>
              <w:rPr>
                <w:lang w:val="lt-LT"/>
              </w:rPr>
              <w:t>52</w:t>
            </w:r>
          </w:p>
        </w:tc>
        <w:tc>
          <w:tcPr>
            <w:tcW w:w="1276" w:type="dxa"/>
            <w:tcBorders>
              <w:top w:val="single" w:sz="4" w:space="0" w:color="auto"/>
              <w:left w:val="single" w:sz="4" w:space="0" w:color="auto"/>
              <w:bottom w:val="single" w:sz="4" w:space="0" w:color="auto"/>
              <w:right w:val="single" w:sz="4" w:space="0" w:color="auto"/>
            </w:tcBorders>
          </w:tcPr>
          <w:p w14:paraId="719A7668" w14:textId="77777777" w:rsidR="003202AD" w:rsidRPr="00555451" w:rsidRDefault="003202AD" w:rsidP="003202AD">
            <w:pPr>
              <w:spacing w:before="120" w:after="120"/>
              <w:jc w:val="center"/>
              <w:rPr>
                <w:lang w:val="lt-LT"/>
              </w:rPr>
            </w:pPr>
            <w:r w:rsidRPr="00555451">
              <w:rPr>
                <w:lang w:val="lt-LT"/>
              </w:rPr>
              <w:t>56,50</w:t>
            </w:r>
          </w:p>
        </w:tc>
        <w:tc>
          <w:tcPr>
            <w:tcW w:w="1276" w:type="dxa"/>
            <w:tcBorders>
              <w:top w:val="single" w:sz="4" w:space="0" w:color="auto"/>
              <w:left w:val="single" w:sz="4" w:space="0" w:color="auto"/>
              <w:bottom w:val="single" w:sz="4" w:space="0" w:color="auto"/>
              <w:right w:val="single" w:sz="4" w:space="0" w:color="auto"/>
            </w:tcBorders>
          </w:tcPr>
          <w:p w14:paraId="4DBD667F" w14:textId="77777777" w:rsidR="003202AD" w:rsidRPr="00555451" w:rsidRDefault="003202AD" w:rsidP="003202AD">
            <w:pPr>
              <w:spacing w:before="120" w:after="120"/>
              <w:jc w:val="center"/>
              <w:rPr>
                <w:lang w:val="lt-LT"/>
              </w:rPr>
            </w:pPr>
            <w:r>
              <w:rPr>
                <w:lang w:val="lt-LT"/>
              </w:rPr>
              <w:t>51,75</w:t>
            </w:r>
          </w:p>
        </w:tc>
        <w:tc>
          <w:tcPr>
            <w:tcW w:w="1198" w:type="dxa"/>
            <w:tcBorders>
              <w:top w:val="single" w:sz="4" w:space="0" w:color="auto"/>
              <w:left w:val="single" w:sz="4" w:space="0" w:color="auto"/>
              <w:bottom w:val="single" w:sz="4" w:space="0" w:color="auto"/>
              <w:right w:val="single" w:sz="4" w:space="0" w:color="auto"/>
            </w:tcBorders>
          </w:tcPr>
          <w:p w14:paraId="7611F392" w14:textId="77777777" w:rsidR="003202AD" w:rsidRDefault="003202AD" w:rsidP="003202AD">
            <w:pPr>
              <w:spacing w:before="120" w:after="120"/>
              <w:jc w:val="center"/>
              <w:rPr>
                <w:lang w:val="lt-LT"/>
              </w:rPr>
            </w:pPr>
            <w:r>
              <w:rPr>
                <w:lang w:val="lt-LT"/>
              </w:rPr>
              <w:t>54</w:t>
            </w:r>
          </w:p>
        </w:tc>
        <w:tc>
          <w:tcPr>
            <w:tcW w:w="1244" w:type="dxa"/>
            <w:tcBorders>
              <w:top w:val="single" w:sz="4" w:space="0" w:color="auto"/>
              <w:left w:val="single" w:sz="4" w:space="0" w:color="auto"/>
              <w:bottom w:val="single" w:sz="4" w:space="0" w:color="auto"/>
              <w:right w:val="single" w:sz="4" w:space="0" w:color="auto"/>
            </w:tcBorders>
          </w:tcPr>
          <w:p w14:paraId="29BA1549" w14:textId="77777777" w:rsidR="003202AD" w:rsidRPr="00D67B1A" w:rsidRDefault="003202AD" w:rsidP="003202AD">
            <w:pPr>
              <w:spacing w:before="120" w:after="120"/>
              <w:jc w:val="center"/>
            </w:pPr>
            <w:r>
              <w:rPr>
                <w:lang w:val="lt-LT"/>
              </w:rPr>
              <w:t>50,25</w:t>
            </w:r>
          </w:p>
        </w:tc>
      </w:tr>
      <w:tr w:rsidR="003202AD" w:rsidRPr="00555451" w14:paraId="0D938245" w14:textId="77777777" w:rsidTr="00AA564A">
        <w:tc>
          <w:tcPr>
            <w:tcW w:w="1985" w:type="dxa"/>
            <w:tcBorders>
              <w:top w:val="single" w:sz="4" w:space="0" w:color="auto"/>
              <w:left w:val="single" w:sz="4" w:space="0" w:color="auto"/>
              <w:bottom w:val="single" w:sz="4" w:space="0" w:color="auto"/>
              <w:right w:val="single" w:sz="4" w:space="0" w:color="auto"/>
            </w:tcBorders>
            <w:hideMark/>
          </w:tcPr>
          <w:p w14:paraId="496504F5" w14:textId="77777777" w:rsidR="003202AD" w:rsidRPr="00F87532" w:rsidRDefault="003202AD" w:rsidP="003202AD">
            <w:pPr>
              <w:spacing w:before="120" w:after="120"/>
              <w:jc w:val="right"/>
              <w:rPr>
                <w:b/>
                <w:lang w:val="lt-LT"/>
              </w:rPr>
            </w:pPr>
            <w:r w:rsidRPr="00F87532">
              <w:rPr>
                <w:b/>
                <w:lang w:val="lt-LT"/>
              </w:rPr>
              <w:t>Viso:</w:t>
            </w:r>
          </w:p>
        </w:tc>
        <w:tc>
          <w:tcPr>
            <w:tcW w:w="1276" w:type="dxa"/>
            <w:tcBorders>
              <w:top w:val="single" w:sz="4" w:space="0" w:color="auto"/>
              <w:left w:val="single" w:sz="4" w:space="0" w:color="auto"/>
              <w:bottom w:val="single" w:sz="4" w:space="0" w:color="auto"/>
              <w:right w:val="single" w:sz="4" w:space="0" w:color="auto"/>
            </w:tcBorders>
          </w:tcPr>
          <w:p w14:paraId="437C054B" w14:textId="77777777" w:rsidR="003202AD" w:rsidRPr="00F87532" w:rsidRDefault="003202AD" w:rsidP="003202AD">
            <w:pPr>
              <w:spacing w:before="120" w:after="120"/>
              <w:jc w:val="center"/>
              <w:rPr>
                <w:b/>
                <w:lang w:val="lt-LT"/>
              </w:rPr>
            </w:pPr>
            <w:r w:rsidRPr="00F87532">
              <w:rPr>
                <w:b/>
                <w:lang w:val="lt-LT"/>
              </w:rPr>
              <w:t>277</w:t>
            </w:r>
          </w:p>
        </w:tc>
        <w:tc>
          <w:tcPr>
            <w:tcW w:w="1275" w:type="dxa"/>
            <w:tcBorders>
              <w:top w:val="single" w:sz="4" w:space="0" w:color="auto"/>
              <w:left w:val="single" w:sz="4" w:space="0" w:color="auto"/>
              <w:bottom w:val="single" w:sz="4" w:space="0" w:color="auto"/>
              <w:right w:val="single" w:sz="4" w:space="0" w:color="auto"/>
            </w:tcBorders>
          </w:tcPr>
          <w:p w14:paraId="07E3E35E" w14:textId="77777777" w:rsidR="003202AD" w:rsidRPr="00555451" w:rsidRDefault="003202AD" w:rsidP="003202AD">
            <w:pPr>
              <w:spacing w:before="120" w:after="120"/>
              <w:jc w:val="center"/>
              <w:rPr>
                <w:b/>
                <w:lang w:val="lt-LT"/>
              </w:rPr>
            </w:pPr>
            <w:r>
              <w:rPr>
                <w:b/>
                <w:lang w:val="lt-LT"/>
              </w:rPr>
              <w:t>268</w:t>
            </w:r>
          </w:p>
        </w:tc>
        <w:tc>
          <w:tcPr>
            <w:tcW w:w="1276" w:type="dxa"/>
            <w:tcBorders>
              <w:top w:val="single" w:sz="4" w:space="0" w:color="auto"/>
              <w:left w:val="single" w:sz="4" w:space="0" w:color="auto"/>
              <w:bottom w:val="single" w:sz="4" w:space="0" w:color="auto"/>
              <w:right w:val="single" w:sz="4" w:space="0" w:color="auto"/>
            </w:tcBorders>
          </w:tcPr>
          <w:p w14:paraId="4C964DD0" w14:textId="77777777" w:rsidR="003202AD" w:rsidRPr="00555451" w:rsidRDefault="003202AD" w:rsidP="003202AD">
            <w:pPr>
              <w:spacing w:before="120" w:after="120"/>
              <w:jc w:val="center"/>
              <w:rPr>
                <w:b/>
                <w:lang w:val="lt-LT"/>
              </w:rPr>
            </w:pPr>
            <w:r w:rsidRPr="00555451">
              <w:rPr>
                <w:b/>
                <w:lang w:val="lt-LT"/>
              </w:rPr>
              <w:t>268,65</w:t>
            </w:r>
          </w:p>
        </w:tc>
        <w:tc>
          <w:tcPr>
            <w:tcW w:w="1276" w:type="dxa"/>
            <w:tcBorders>
              <w:top w:val="single" w:sz="4" w:space="0" w:color="auto"/>
              <w:left w:val="single" w:sz="4" w:space="0" w:color="auto"/>
              <w:bottom w:val="single" w:sz="4" w:space="0" w:color="auto"/>
              <w:right w:val="single" w:sz="4" w:space="0" w:color="auto"/>
            </w:tcBorders>
          </w:tcPr>
          <w:p w14:paraId="3D33F509" w14:textId="77777777" w:rsidR="003202AD" w:rsidRPr="00555451" w:rsidRDefault="003202AD" w:rsidP="003202AD">
            <w:pPr>
              <w:spacing w:before="120" w:after="120"/>
              <w:jc w:val="center"/>
              <w:rPr>
                <w:b/>
                <w:lang w:val="lt-LT"/>
              </w:rPr>
            </w:pPr>
            <w:r>
              <w:rPr>
                <w:b/>
                <w:lang w:val="lt-LT"/>
              </w:rPr>
              <w:t>259,475</w:t>
            </w:r>
          </w:p>
        </w:tc>
        <w:tc>
          <w:tcPr>
            <w:tcW w:w="1198" w:type="dxa"/>
            <w:tcBorders>
              <w:top w:val="single" w:sz="4" w:space="0" w:color="auto"/>
              <w:left w:val="single" w:sz="4" w:space="0" w:color="auto"/>
              <w:bottom w:val="single" w:sz="4" w:space="0" w:color="auto"/>
              <w:right w:val="single" w:sz="4" w:space="0" w:color="auto"/>
            </w:tcBorders>
          </w:tcPr>
          <w:p w14:paraId="0D4C3742" w14:textId="77777777" w:rsidR="003202AD" w:rsidRDefault="003202AD" w:rsidP="003202AD">
            <w:pPr>
              <w:spacing w:before="120" w:after="120"/>
              <w:jc w:val="center"/>
              <w:rPr>
                <w:b/>
                <w:lang w:val="lt-LT"/>
              </w:rPr>
            </w:pPr>
            <w:r>
              <w:rPr>
                <w:b/>
                <w:lang w:val="lt-LT"/>
              </w:rPr>
              <w:t>261,45</w:t>
            </w:r>
          </w:p>
        </w:tc>
        <w:tc>
          <w:tcPr>
            <w:tcW w:w="1244" w:type="dxa"/>
            <w:tcBorders>
              <w:top w:val="single" w:sz="4" w:space="0" w:color="auto"/>
              <w:left w:val="single" w:sz="4" w:space="0" w:color="auto"/>
              <w:bottom w:val="single" w:sz="4" w:space="0" w:color="auto"/>
              <w:right w:val="single" w:sz="4" w:space="0" w:color="auto"/>
            </w:tcBorders>
          </w:tcPr>
          <w:p w14:paraId="3FF0A26A" w14:textId="77777777" w:rsidR="003202AD" w:rsidRDefault="003202AD" w:rsidP="003202AD">
            <w:pPr>
              <w:spacing w:before="120" w:after="120"/>
              <w:jc w:val="center"/>
              <w:rPr>
                <w:b/>
                <w:lang w:val="lt-LT"/>
              </w:rPr>
            </w:pPr>
            <w:r>
              <w:rPr>
                <w:b/>
                <w:lang w:val="lt-LT"/>
              </w:rPr>
              <w:t>249,175</w:t>
            </w:r>
          </w:p>
        </w:tc>
      </w:tr>
    </w:tbl>
    <w:p w14:paraId="6C65730D" w14:textId="02E7EEF4" w:rsidR="003202AD" w:rsidRPr="00555451" w:rsidRDefault="003202AD" w:rsidP="003202AD">
      <w:pPr>
        <w:rPr>
          <w:b/>
          <w:lang w:val="lt-LT"/>
        </w:rPr>
      </w:pPr>
      <w:r w:rsidRPr="00555451">
        <w:rPr>
          <w:b/>
          <w:lang w:val="lt-LT"/>
        </w:rPr>
        <w:t xml:space="preserve"> </w:t>
      </w:r>
      <w:r w:rsidR="00C37D5A">
        <w:rPr>
          <w:b/>
          <w:lang w:val="lt-LT"/>
        </w:rPr>
        <w:t>1</w:t>
      </w:r>
      <w:r w:rsidRPr="00555451">
        <w:rPr>
          <w:b/>
          <w:lang w:val="lt-LT"/>
        </w:rPr>
        <w:t xml:space="preserve"> lentelė.</w:t>
      </w:r>
      <w:r w:rsidRPr="00555451">
        <w:rPr>
          <w:lang w:val="lt-LT"/>
        </w:rPr>
        <w:t xml:space="preserve">  Įstaigoje patvirtintų </w:t>
      </w:r>
      <w:r>
        <w:rPr>
          <w:lang w:val="lt-LT"/>
        </w:rPr>
        <w:t xml:space="preserve">ir užimtų etatų bei </w:t>
      </w:r>
      <w:r w:rsidRPr="00555451">
        <w:rPr>
          <w:lang w:val="lt-LT"/>
        </w:rPr>
        <w:t>darbuotojų skaičiaus pokytis pagal darbuotojų kategorijas 202</w:t>
      </w:r>
      <w:r>
        <w:rPr>
          <w:lang w:val="lt-LT"/>
        </w:rPr>
        <w:t>2</w:t>
      </w:r>
      <w:r w:rsidRPr="00555451">
        <w:rPr>
          <w:lang w:val="lt-LT"/>
        </w:rPr>
        <w:t>-202</w:t>
      </w:r>
      <w:r>
        <w:rPr>
          <w:lang w:val="lt-LT"/>
        </w:rPr>
        <w:t>3</w:t>
      </w:r>
      <w:r w:rsidRPr="00555451">
        <w:rPr>
          <w:lang w:val="lt-LT"/>
        </w:rPr>
        <w:t xml:space="preserve"> metais</w:t>
      </w:r>
    </w:p>
    <w:p w14:paraId="0AFBBD13" w14:textId="77777777" w:rsidR="003202AD" w:rsidRPr="00555451" w:rsidRDefault="003202AD" w:rsidP="003202AD">
      <w:pPr>
        <w:rPr>
          <w:lang w:val="lt-LT"/>
        </w:rPr>
      </w:pPr>
    </w:p>
    <w:p w14:paraId="76914569" w14:textId="77777777" w:rsidR="003202AD" w:rsidRPr="005E0A22" w:rsidRDefault="003202AD" w:rsidP="003202AD">
      <w:pPr>
        <w:ind w:firstLine="851"/>
        <w:jc w:val="both"/>
        <w:rPr>
          <w:lang w:val="lt-LT"/>
        </w:rPr>
      </w:pPr>
      <w:r w:rsidRPr="00555451">
        <w:rPr>
          <w:lang w:val="lt-LT"/>
        </w:rPr>
        <w:t>202</w:t>
      </w:r>
      <w:r>
        <w:rPr>
          <w:lang w:val="lt-LT"/>
        </w:rPr>
        <w:t>3</w:t>
      </w:r>
      <w:r w:rsidRPr="00555451">
        <w:rPr>
          <w:lang w:val="lt-LT"/>
        </w:rPr>
        <w:t xml:space="preserve"> metais įstaigoje įdarbinti </w:t>
      </w:r>
      <w:r>
        <w:rPr>
          <w:lang w:val="lt-LT"/>
        </w:rPr>
        <w:t>38</w:t>
      </w:r>
      <w:r w:rsidRPr="00A400AA">
        <w:rPr>
          <w:lang w:val="lt-LT"/>
        </w:rPr>
        <w:t xml:space="preserve"> darbuotojai</w:t>
      </w:r>
      <w:r w:rsidRPr="005E0A22">
        <w:rPr>
          <w:lang w:val="lt-LT"/>
        </w:rPr>
        <w:t xml:space="preserve">: 9 gydytojai, </w:t>
      </w:r>
      <w:r>
        <w:rPr>
          <w:lang w:val="lt-LT"/>
        </w:rPr>
        <w:t xml:space="preserve">gydytojo padėjėjas, </w:t>
      </w:r>
      <w:r w:rsidRPr="005E0A22">
        <w:rPr>
          <w:lang w:val="lt-LT"/>
        </w:rPr>
        <w:t>kineziterapeutas, medicinos biologas,</w:t>
      </w:r>
      <w:r>
        <w:rPr>
          <w:color w:val="FF0000"/>
          <w:lang w:val="lt-LT"/>
        </w:rPr>
        <w:t xml:space="preserve"> </w:t>
      </w:r>
      <w:r w:rsidRPr="001D051F">
        <w:rPr>
          <w:lang w:val="lt-LT"/>
        </w:rPr>
        <w:t xml:space="preserve">gydytojo padėjėjas, </w:t>
      </w:r>
      <w:r w:rsidRPr="00B27FA7">
        <w:rPr>
          <w:lang w:val="lt-LT"/>
        </w:rPr>
        <w:t>radiologijos technologas</w:t>
      </w:r>
      <w:r w:rsidRPr="00E05520">
        <w:rPr>
          <w:lang w:val="lt-LT"/>
        </w:rPr>
        <w:t>,</w:t>
      </w:r>
      <w:r>
        <w:rPr>
          <w:color w:val="FF0000"/>
          <w:lang w:val="lt-LT"/>
        </w:rPr>
        <w:t xml:space="preserve"> </w:t>
      </w:r>
      <w:r w:rsidRPr="00F87532">
        <w:rPr>
          <w:lang w:val="lt-LT"/>
        </w:rPr>
        <w:t xml:space="preserve">5 bendrosios </w:t>
      </w:r>
      <w:r w:rsidRPr="001D051F">
        <w:rPr>
          <w:lang w:val="lt-LT"/>
        </w:rPr>
        <w:t>praktikos slaugytoj</w:t>
      </w:r>
      <w:r>
        <w:rPr>
          <w:lang w:val="lt-LT"/>
        </w:rPr>
        <w:t xml:space="preserve">ai ir kt. </w:t>
      </w:r>
      <w:r w:rsidRPr="005E0A22">
        <w:rPr>
          <w:lang w:val="lt-LT"/>
        </w:rPr>
        <w:t>Atleisti 47 darbuotojai</w:t>
      </w:r>
      <w:r>
        <w:rPr>
          <w:lang w:val="lt-LT"/>
        </w:rPr>
        <w:t xml:space="preserve">.  </w:t>
      </w:r>
      <w:r w:rsidRPr="005E0A22">
        <w:rPr>
          <w:lang w:val="lt-LT"/>
        </w:rPr>
        <w:t xml:space="preserve"> </w:t>
      </w:r>
    </w:p>
    <w:p w14:paraId="3E20C03C" w14:textId="77777777" w:rsidR="003202AD" w:rsidRPr="005E0A22" w:rsidRDefault="003202AD" w:rsidP="003202AD">
      <w:pPr>
        <w:ind w:firstLine="720"/>
        <w:jc w:val="both"/>
        <w:rPr>
          <w:lang w:val="lt-LT"/>
        </w:rPr>
      </w:pPr>
    </w:p>
    <w:tbl>
      <w:tblPr>
        <w:tblStyle w:val="Lentelstinklelis"/>
        <w:tblW w:w="9639" w:type="dxa"/>
        <w:tblInd w:w="-5" w:type="dxa"/>
        <w:tblLook w:val="04A0" w:firstRow="1" w:lastRow="0" w:firstColumn="1" w:lastColumn="0" w:noHBand="0" w:noVBand="1"/>
      </w:tblPr>
      <w:tblGrid>
        <w:gridCol w:w="4678"/>
        <w:gridCol w:w="2410"/>
        <w:gridCol w:w="2551"/>
      </w:tblGrid>
      <w:tr w:rsidR="003202AD" w:rsidRPr="00555451" w14:paraId="336789C9" w14:textId="77777777" w:rsidTr="00C32BEF">
        <w:trPr>
          <w:trHeight w:val="555"/>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7B97A4" w14:textId="77777777" w:rsidR="003202AD" w:rsidRPr="00555451" w:rsidRDefault="003202AD" w:rsidP="003202AD">
            <w:pPr>
              <w:jc w:val="center"/>
              <w:rPr>
                <w:lang w:val="lt-LT"/>
              </w:rPr>
            </w:pPr>
            <w:r w:rsidRPr="00555451">
              <w:rPr>
                <w:lang w:val="lt-LT"/>
              </w:rPr>
              <w:t>Rodiklis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519E2" w14:textId="77777777" w:rsidR="003202AD" w:rsidRPr="00555451" w:rsidRDefault="003202AD" w:rsidP="003202AD">
            <w:pPr>
              <w:jc w:val="center"/>
              <w:rPr>
                <w:sz w:val="22"/>
                <w:szCs w:val="22"/>
                <w:lang w:val="lt-LT"/>
              </w:rPr>
            </w:pPr>
            <w:r>
              <w:rPr>
                <w:sz w:val="22"/>
                <w:szCs w:val="22"/>
                <w:lang w:val="lt-LT"/>
              </w:rPr>
              <w:t>2022 metais</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6EF2DA" w14:textId="77777777" w:rsidR="003202AD" w:rsidRPr="00555451" w:rsidRDefault="003202AD" w:rsidP="003202AD">
            <w:pPr>
              <w:jc w:val="center"/>
              <w:rPr>
                <w:sz w:val="22"/>
                <w:szCs w:val="22"/>
                <w:lang w:val="lt-LT"/>
              </w:rPr>
            </w:pPr>
            <w:r>
              <w:rPr>
                <w:sz w:val="22"/>
                <w:szCs w:val="22"/>
                <w:lang w:val="lt-LT"/>
              </w:rPr>
              <w:t xml:space="preserve">2023 metais </w:t>
            </w:r>
          </w:p>
        </w:tc>
      </w:tr>
      <w:tr w:rsidR="003202AD" w:rsidRPr="00555451" w14:paraId="315EEAC7" w14:textId="77777777" w:rsidTr="00C32BEF">
        <w:trPr>
          <w:trHeight w:val="371"/>
        </w:trPr>
        <w:tc>
          <w:tcPr>
            <w:tcW w:w="4678" w:type="dxa"/>
            <w:tcBorders>
              <w:top w:val="single" w:sz="4" w:space="0" w:color="auto"/>
              <w:left w:val="single" w:sz="4" w:space="0" w:color="auto"/>
              <w:bottom w:val="single" w:sz="4" w:space="0" w:color="auto"/>
              <w:right w:val="single" w:sz="4" w:space="0" w:color="auto"/>
            </w:tcBorders>
            <w:hideMark/>
          </w:tcPr>
          <w:p w14:paraId="261DAFC6" w14:textId="77777777" w:rsidR="003202AD" w:rsidRPr="00555451" w:rsidRDefault="003202AD" w:rsidP="003202AD">
            <w:pPr>
              <w:jc w:val="both"/>
              <w:rPr>
                <w:sz w:val="22"/>
                <w:szCs w:val="22"/>
                <w:lang w:val="lt-LT"/>
              </w:rPr>
            </w:pPr>
            <w:r w:rsidRPr="00555451">
              <w:rPr>
                <w:color w:val="000000"/>
                <w:sz w:val="22"/>
                <w:szCs w:val="22"/>
                <w:lang w:val="lt-LT" w:eastAsia="lt-LT"/>
              </w:rPr>
              <w:t>Atleistų darbuotojų skaičius (A)</w:t>
            </w:r>
          </w:p>
        </w:tc>
        <w:tc>
          <w:tcPr>
            <w:tcW w:w="2410" w:type="dxa"/>
            <w:tcBorders>
              <w:top w:val="single" w:sz="4" w:space="0" w:color="auto"/>
              <w:left w:val="single" w:sz="4" w:space="0" w:color="auto"/>
              <w:bottom w:val="single" w:sz="4" w:space="0" w:color="auto"/>
              <w:right w:val="single" w:sz="4" w:space="0" w:color="auto"/>
            </w:tcBorders>
            <w:hideMark/>
          </w:tcPr>
          <w:p w14:paraId="5BED0AE8" w14:textId="77777777" w:rsidR="003202AD" w:rsidRPr="00555451" w:rsidRDefault="003202AD" w:rsidP="003202AD">
            <w:pPr>
              <w:jc w:val="center"/>
              <w:rPr>
                <w:lang w:val="lt-LT"/>
              </w:rPr>
            </w:pPr>
            <w:r>
              <w:rPr>
                <w:lang w:val="lt-LT"/>
              </w:rPr>
              <w:t>40</w:t>
            </w:r>
          </w:p>
        </w:tc>
        <w:tc>
          <w:tcPr>
            <w:tcW w:w="2551" w:type="dxa"/>
            <w:tcBorders>
              <w:top w:val="single" w:sz="4" w:space="0" w:color="auto"/>
              <w:left w:val="single" w:sz="4" w:space="0" w:color="auto"/>
              <w:bottom w:val="single" w:sz="4" w:space="0" w:color="auto"/>
              <w:right w:val="single" w:sz="4" w:space="0" w:color="auto"/>
            </w:tcBorders>
          </w:tcPr>
          <w:p w14:paraId="2FC8472A" w14:textId="77777777" w:rsidR="003202AD" w:rsidRPr="00555451" w:rsidRDefault="003202AD" w:rsidP="003202AD">
            <w:pPr>
              <w:jc w:val="center"/>
              <w:rPr>
                <w:lang w:val="lt-LT"/>
              </w:rPr>
            </w:pPr>
            <w:r>
              <w:rPr>
                <w:lang w:val="lt-LT"/>
              </w:rPr>
              <w:t>47</w:t>
            </w:r>
          </w:p>
        </w:tc>
      </w:tr>
      <w:tr w:rsidR="003202AD" w:rsidRPr="00555451" w14:paraId="3274A6E9" w14:textId="77777777" w:rsidTr="00AA564A">
        <w:trPr>
          <w:trHeight w:val="418"/>
        </w:trPr>
        <w:tc>
          <w:tcPr>
            <w:tcW w:w="4678" w:type="dxa"/>
            <w:tcBorders>
              <w:top w:val="single" w:sz="4" w:space="0" w:color="auto"/>
              <w:left w:val="single" w:sz="4" w:space="0" w:color="auto"/>
              <w:bottom w:val="single" w:sz="4" w:space="0" w:color="auto"/>
              <w:right w:val="single" w:sz="4" w:space="0" w:color="auto"/>
            </w:tcBorders>
            <w:hideMark/>
          </w:tcPr>
          <w:p w14:paraId="2161A9F0" w14:textId="77777777" w:rsidR="003202AD" w:rsidRPr="00555451" w:rsidRDefault="003202AD" w:rsidP="003202AD">
            <w:pPr>
              <w:jc w:val="both"/>
              <w:rPr>
                <w:sz w:val="22"/>
                <w:szCs w:val="22"/>
                <w:lang w:val="lt-LT"/>
              </w:rPr>
            </w:pPr>
            <w:r w:rsidRPr="00555451">
              <w:rPr>
                <w:color w:val="000000"/>
                <w:sz w:val="22"/>
                <w:szCs w:val="22"/>
                <w:lang w:val="lt-LT" w:eastAsia="lt-LT"/>
              </w:rPr>
              <w:t>Priimtų darbuotojų skaičius (P)</w:t>
            </w:r>
          </w:p>
        </w:tc>
        <w:tc>
          <w:tcPr>
            <w:tcW w:w="2410" w:type="dxa"/>
            <w:tcBorders>
              <w:top w:val="single" w:sz="4" w:space="0" w:color="auto"/>
              <w:left w:val="single" w:sz="4" w:space="0" w:color="auto"/>
              <w:bottom w:val="single" w:sz="4" w:space="0" w:color="auto"/>
              <w:right w:val="single" w:sz="4" w:space="0" w:color="auto"/>
            </w:tcBorders>
            <w:hideMark/>
          </w:tcPr>
          <w:p w14:paraId="3AC12744" w14:textId="77777777" w:rsidR="003202AD" w:rsidRPr="00555451" w:rsidRDefault="003202AD" w:rsidP="003202AD">
            <w:pPr>
              <w:jc w:val="center"/>
              <w:rPr>
                <w:lang w:val="lt-LT"/>
              </w:rPr>
            </w:pPr>
            <w:r>
              <w:rPr>
                <w:lang w:val="lt-LT"/>
              </w:rPr>
              <w:t>35</w:t>
            </w:r>
          </w:p>
        </w:tc>
        <w:tc>
          <w:tcPr>
            <w:tcW w:w="2551" w:type="dxa"/>
            <w:tcBorders>
              <w:top w:val="single" w:sz="4" w:space="0" w:color="auto"/>
              <w:left w:val="single" w:sz="4" w:space="0" w:color="auto"/>
              <w:bottom w:val="single" w:sz="4" w:space="0" w:color="auto"/>
              <w:right w:val="single" w:sz="4" w:space="0" w:color="auto"/>
            </w:tcBorders>
          </w:tcPr>
          <w:p w14:paraId="1F0C35B2" w14:textId="77777777" w:rsidR="003202AD" w:rsidRPr="00555451" w:rsidRDefault="003202AD" w:rsidP="003202AD">
            <w:pPr>
              <w:jc w:val="center"/>
              <w:rPr>
                <w:lang w:val="lt-LT"/>
              </w:rPr>
            </w:pPr>
            <w:r>
              <w:rPr>
                <w:lang w:val="lt-LT"/>
              </w:rPr>
              <w:t>38</w:t>
            </w:r>
          </w:p>
        </w:tc>
      </w:tr>
      <w:tr w:rsidR="003202AD" w:rsidRPr="00555451" w14:paraId="53422080" w14:textId="77777777" w:rsidTr="00AA564A">
        <w:tc>
          <w:tcPr>
            <w:tcW w:w="4678" w:type="dxa"/>
            <w:tcBorders>
              <w:top w:val="single" w:sz="4" w:space="0" w:color="auto"/>
              <w:left w:val="single" w:sz="4" w:space="0" w:color="auto"/>
              <w:bottom w:val="single" w:sz="4" w:space="0" w:color="auto"/>
              <w:right w:val="single" w:sz="4" w:space="0" w:color="auto"/>
            </w:tcBorders>
            <w:hideMark/>
          </w:tcPr>
          <w:p w14:paraId="403409CB" w14:textId="77777777" w:rsidR="003202AD" w:rsidRPr="00555451" w:rsidRDefault="003202AD" w:rsidP="003202AD">
            <w:pPr>
              <w:jc w:val="both"/>
              <w:rPr>
                <w:sz w:val="22"/>
                <w:szCs w:val="22"/>
                <w:lang w:val="lt-LT"/>
              </w:rPr>
            </w:pPr>
            <w:r w:rsidRPr="00555451">
              <w:rPr>
                <w:color w:val="000000"/>
                <w:sz w:val="22"/>
                <w:szCs w:val="22"/>
                <w:lang w:val="lt-LT" w:eastAsia="lt-LT"/>
              </w:rPr>
              <w:t>Darbuotojų skaičius paskutinę metų darbo dieną (S)</w:t>
            </w:r>
          </w:p>
        </w:tc>
        <w:tc>
          <w:tcPr>
            <w:tcW w:w="2410" w:type="dxa"/>
            <w:tcBorders>
              <w:top w:val="single" w:sz="4" w:space="0" w:color="auto"/>
              <w:left w:val="single" w:sz="4" w:space="0" w:color="auto"/>
              <w:bottom w:val="single" w:sz="4" w:space="0" w:color="auto"/>
              <w:right w:val="single" w:sz="4" w:space="0" w:color="auto"/>
            </w:tcBorders>
            <w:hideMark/>
          </w:tcPr>
          <w:p w14:paraId="27687FB9" w14:textId="77777777" w:rsidR="003202AD" w:rsidRPr="00555451" w:rsidRDefault="003202AD" w:rsidP="003202AD">
            <w:pPr>
              <w:jc w:val="center"/>
              <w:rPr>
                <w:lang w:val="lt-LT"/>
              </w:rPr>
            </w:pPr>
            <w:r>
              <w:rPr>
                <w:lang w:val="lt-LT"/>
              </w:rPr>
              <w:t>277</w:t>
            </w:r>
          </w:p>
        </w:tc>
        <w:tc>
          <w:tcPr>
            <w:tcW w:w="2551" w:type="dxa"/>
            <w:tcBorders>
              <w:top w:val="single" w:sz="4" w:space="0" w:color="auto"/>
              <w:left w:val="single" w:sz="4" w:space="0" w:color="auto"/>
              <w:bottom w:val="single" w:sz="4" w:space="0" w:color="auto"/>
              <w:right w:val="single" w:sz="4" w:space="0" w:color="auto"/>
            </w:tcBorders>
          </w:tcPr>
          <w:p w14:paraId="6EF8A0EA" w14:textId="77777777" w:rsidR="003202AD" w:rsidRPr="00555451" w:rsidRDefault="003202AD" w:rsidP="003202AD">
            <w:pPr>
              <w:jc w:val="center"/>
              <w:rPr>
                <w:lang w:val="lt-LT"/>
              </w:rPr>
            </w:pPr>
            <w:r>
              <w:rPr>
                <w:lang w:val="lt-LT"/>
              </w:rPr>
              <w:t>268</w:t>
            </w:r>
          </w:p>
        </w:tc>
      </w:tr>
    </w:tbl>
    <w:tbl>
      <w:tblPr>
        <w:tblW w:w="0" w:type="dxa"/>
        <w:tblLayout w:type="fixed"/>
        <w:tblLook w:val="04A0" w:firstRow="1" w:lastRow="0" w:firstColumn="1" w:lastColumn="0" w:noHBand="0" w:noVBand="1"/>
      </w:tblPr>
      <w:tblGrid>
        <w:gridCol w:w="284"/>
      </w:tblGrid>
      <w:tr w:rsidR="003202AD" w:rsidRPr="00555451" w14:paraId="4915D0A7" w14:textId="77777777" w:rsidTr="00AA564A">
        <w:trPr>
          <w:trHeight w:val="74"/>
        </w:trPr>
        <w:tc>
          <w:tcPr>
            <w:tcW w:w="284" w:type="dxa"/>
            <w:noWrap/>
            <w:vAlign w:val="bottom"/>
          </w:tcPr>
          <w:p w14:paraId="2AE5B321" w14:textId="7C4CC0BF" w:rsidR="003202AD" w:rsidRPr="00555451" w:rsidRDefault="003202AD" w:rsidP="003202AD">
            <w:pPr>
              <w:spacing w:line="276" w:lineRule="auto"/>
              <w:rPr>
                <w:sz w:val="20"/>
                <w:szCs w:val="20"/>
                <w:lang w:val="lt-LT" w:eastAsia="lt-LT"/>
              </w:rPr>
            </w:pPr>
          </w:p>
        </w:tc>
      </w:tr>
    </w:tbl>
    <w:p w14:paraId="64F28470" w14:textId="6F53C588" w:rsidR="003202AD" w:rsidRDefault="00C37D5A" w:rsidP="003202AD">
      <w:pPr>
        <w:jc w:val="both"/>
        <w:rPr>
          <w:lang w:val="lt-LT"/>
        </w:rPr>
      </w:pPr>
      <w:r>
        <w:rPr>
          <w:b/>
          <w:lang w:val="lt-LT"/>
        </w:rPr>
        <w:t>2</w:t>
      </w:r>
      <w:r w:rsidR="003202AD" w:rsidRPr="00555451">
        <w:rPr>
          <w:b/>
          <w:lang w:val="lt-LT"/>
        </w:rPr>
        <w:t xml:space="preserve"> lentelė.</w:t>
      </w:r>
      <w:r w:rsidR="003202AD" w:rsidRPr="00555451">
        <w:rPr>
          <w:lang w:val="lt-LT"/>
        </w:rPr>
        <w:t xml:space="preserve"> VšĮ Rokiškio rajono ligoninės darbuotojų kaita 202</w:t>
      </w:r>
      <w:r w:rsidR="003202AD">
        <w:rPr>
          <w:lang w:val="lt-LT"/>
        </w:rPr>
        <w:t>2</w:t>
      </w:r>
      <w:r w:rsidR="00B51C85">
        <w:rPr>
          <w:lang w:val="lt-LT"/>
        </w:rPr>
        <w:t>–</w:t>
      </w:r>
      <w:r w:rsidR="003202AD" w:rsidRPr="00555451">
        <w:rPr>
          <w:lang w:val="lt-LT"/>
        </w:rPr>
        <w:t>202</w:t>
      </w:r>
      <w:r w:rsidR="003202AD">
        <w:rPr>
          <w:lang w:val="lt-LT"/>
        </w:rPr>
        <w:t>3</w:t>
      </w:r>
      <w:r w:rsidR="003202AD" w:rsidRPr="00555451">
        <w:rPr>
          <w:lang w:val="lt-LT"/>
        </w:rPr>
        <w:t xml:space="preserve"> metais</w:t>
      </w:r>
    </w:p>
    <w:p w14:paraId="7CF3B077" w14:textId="77777777" w:rsidR="00AA564A" w:rsidRPr="00555451" w:rsidRDefault="00AA564A" w:rsidP="003202AD">
      <w:pPr>
        <w:jc w:val="both"/>
        <w:rPr>
          <w:lang w:val="lt-LT"/>
        </w:rPr>
      </w:pPr>
    </w:p>
    <w:p w14:paraId="46CF9A7F" w14:textId="0F036741" w:rsidR="003202AD" w:rsidRPr="00AA564A" w:rsidRDefault="003202AD" w:rsidP="005F273D">
      <w:pPr>
        <w:ind w:firstLine="851"/>
        <w:jc w:val="both"/>
        <w:rPr>
          <w:b/>
          <w:lang w:val="lt-LT"/>
        </w:rPr>
      </w:pPr>
      <w:r w:rsidRPr="00AA564A">
        <w:rPr>
          <w:b/>
          <w:lang w:val="lt-LT"/>
        </w:rPr>
        <w:t xml:space="preserve">Įstaigos darbuotojų amžiaus vidurkis 2023 metais yra 52 metai (2022 metais – 54 metai.). </w:t>
      </w:r>
    </w:p>
    <w:p w14:paraId="278B691B" w14:textId="77777777" w:rsidR="00AA564A" w:rsidRPr="005637EE" w:rsidRDefault="00AA564A" w:rsidP="003202AD">
      <w:pPr>
        <w:jc w:val="both"/>
        <w:rPr>
          <w:b/>
          <w:lang w:val="lt-LT"/>
        </w:rPr>
      </w:pPr>
    </w:p>
    <w:p w14:paraId="2566E3DD" w14:textId="77777777" w:rsidR="003202AD" w:rsidRPr="00555451" w:rsidRDefault="003202AD" w:rsidP="003202AD">
      <w:pPr>
        <w:ind w:firstLine="567"/>
        <w:jc w:val="both"/>
        <w:rPr>
          <w:lang w:val="lt-LT"/>
        </w:rPr>
      </w:pPr>
    </w:p>
    <w:tbl>
      <w:tblPr>
        <w:tblStyle w:val="Lentelstinklelis"/>
        <w:tblW w:w="9634" w:type="dxa"/>
        <w:tblLook w:val="04A0" w:firstRow="1" w:lastRow="0" w:firstColumn="1" w:lastColumn="0" w:noHBand="0" w:noVBand="1"/>
      </w:tblPr>
      <w:tblGrid>
        <w:gridCol w:w="1525"/>
        <w:gridCol w:w="1311"/>
        <w:gridCol w:w="787"/>
        <w:gridCol w:w="787"/>
        <w:gridCol w:w="787"/>
        <w:gridCol w:w="787"/>
        <w:gridCol w:w="787"/>
        <w:gridCol w:w="1446"/>
        <w:gridCol w:w="1417"/>
      </w:tblGrid>
      <w:tr w:rsidR="003202AD" w:rsidRPr="00555451" w14:paraId="216CFCF6" w14:textId="77777777" w:rsidTr="003202AD">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405412" w14:textId="77777777" w:rsidR="003202AD" w:rsidRPr="00555451" w:rsidRDefault="003202AD" w:rsidP="003202AD">
            <w:pPr>
              <w:jc w:val="center"/>
              <w:rPr>
                <w:sz w:val="22"/>
                <w:szCs w:val="22"/>
                <w:lang w:val="lt-LT"/>
              </w:rPr>
            </w:pPr>
            <w:r w:rsidRPr="00555451">
              <w:rPr>
                <w:lang w:val="lt-LT"/>
              </w:rPr>
              <w:t>Darbuotojų    kategorija</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63EFB" w14:textId="77777777" w:rsidR="003202AD" w:rsidRPr="00555451" w:rsidRDefault="003202AD" w:rsidP="003202AD">
            <w:pPr>
              <w:jc w:val="center"/>
              <w:rPr>
                <w:lang w:val="lt-LT"/>
              </w:rPr>
            </w:pPr>
            <w:r w:rsidRPr="00555451">
              <w:rPr>
                <w:lang w:val="lt-LT"/>
              </w:rPr>
              <w:t>Darbuotojų skaičius viso</w:t>
            </w:r>
          </w:p>
        </w:tc>
        <w:tc>
          <w:tcPr>
            <w:tcW w:w="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B1A8C" w14:textId="77777777" w:rsidR="003202AD" w:rsidRPr="00555451" w:rsidRDefault="003202AD" w:rsidP="003202AD">
            <w:pPr>
              <w:jc w:val="center"/>
              <w:rPr>
                <w:lang w:val="lt-LT"/>
              </w:rPr>
            </w:pPr>
            <w:r w:rsidRPr="00555451">
              <w:rPr>
                <w:lang w:val="lt-LT"/>
              </w:rPr>
              <w:t>Iki 35 metų</w:t>
            </w:r>
          </w:p>
        </w:tc>
        <w:tc>
          <w:tcPr>
            <w:tcW w:w="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062DF8" w14:textId="77777777" w:rsidR="003202AD" w:rsidRPr="00555451" w:rsidRDefault="003202AD" w:rsidP="003202AD">
            <w:pPr>
              <w:jc w:val="center"/>
              <w:rPr>
                <w:lang w:val="lt-LT"/>
              </w:rPr>
            </w:pPr>
            <w:r w:rsidRPr="00555451">
              <w:rPr>
                <w:lang w:val="lt-LT"/>
              </w:rPr>
              <w:t>35-44 metų</w:t>
            </w:r>
          </w:p>
        </w:tc>
        <w:tc>
          <w:tcPr>
            <w:tcW w:w="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E7D60" w14:textId="77777777" w:rsidR="003202AD" w:rsidRPr="00555451" w:rsidRDefault="003202AD" w:rsidP="003202AD">
            <w:pPr>
              <w:jc w:val="center"/>
              <w:rPr>
                <w:lang w:val="lt-LT"/>
              </w:rPr>
            </w:pPr>
            <w:r w:rsidRPr="00555451">
              <w:rPr>
                <w:lang w:val="lt-LT"/>
              </w:rPr>
              <w:t>45-54 metų</w:t>
            </w:r>
          </w:p>
        </w:tc>
        <w:tc>
          <w:tcPr>
            <w:tcW w:w="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CB680" w14:textId="77777777" w:rsidR="003202AD" w:rsidRPr="00555451" w:rsidRDefault="003202AD" w:rsidP="003202AD">
            <w:pPr>
              <w:jc w:val="center"/>
              <w:rPr>
                <w:lang w:val="lt-LT"/>
              </w:rPr>
            </w:pPr>
            <w:r w:rsidRPr="00555451">
              <w:rPr>
                <w:lang w:val="lt-LT"/>
              </w:rPr>
              <w:t>55-64 metų</w:t>
            </w:r>
          </w:p>
        </w:tc>
        <w:tc>
          <w:tcPr>
            <w:tcW w:w="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21242" w14:textId="77777777" w:rsidR="003202AD" w:rsidRPr="00555451" w:rsidRDefault="003202AD" w:rsidP="003202AD">
            <w:pPr>
              <w:jc w:val="center"/>
              <w:rPr>
                <w:lang w:val="lt-LT"/>
              </w:rPr>
            </w:pPr>
            <w:r w:rsidRPr="00555451">
              <w:rPr>
                <w:lang w:val="lt-LT"/>
              </w:rPr>
              <w:t>Virš 65 metų</w:t>
            </w: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34BF0" w14:textId="77777777" w:rsidR="003202AD" w:rsidRPr="00555451" w:rsidRDefault="003202AD" w:rsidP="003202AD">
            <w:pPr>
              <w:jc w:val="center"/>
              <w:rPr>
                <w:lang w:val="lt-LT"/>
              </w:rPr>
            </w:pPr>
            <w:r w:rsidRPr="00555451">
              <w:rPr>
                <w:lang w:val="lt-LT"/>
              </w:rPr>
              <w:t>Vidutinis amžius</w:t>
            </w:r>
            <w:r>
              <w:rPr>
                <w:lang w:val="lt-LT"/>
              </w:rPr>
              <w:t xml:space="preserve"> 2023-12-31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5077D" w14:textId="77777777" w:rsidR="003202AD" w:rsidRPr="004402AF" w:rsidRDefault="003202AD" w:rsidP="003202AD">
            <w:pPr>
              <w:jc w:val="center"/>
              <w:rPr>
                <w:lang w:val="lt-LT"/>
              </w:rPr>
            </w:pPr>
            <w:r w:rsidRPr="004402AF">
              <w:rPr>
                <w:lang w:val="lt-LT"/>
              </w:rPr>
              <w:t>Vidutinis amžius 2022-12-31</w:t>
            </w:r>
          </w:p>
        </w:tc>
      </w:tr>
      <w:tr w:rsidR="003202AD" w:rsidRPr="00555451" w14:paraId="72EF46EE"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6D3125D5" w14:textId="77777777" w:rsidR="003202AD" w:rsidRPr="00555451" w:rsidRDefault="003202AD" w:rsidP="003202AD">
            <w:pPr>
              <w:spacing w:line="360" w:lineRule="auto"/>
              <w:jc w:val="both"/>
              <w:rPr>
                <w:sz w:val="22"/>
                <w:szCs w:val="22"/>
                <w:lang w:val="lt-LT"/>
              </w:rPr>
            </w:pPr>
            <w:r w:rsidRPr="00555451">
              <w:rPr>
                <w:sz w:val="22"/>
                <w:szCs w:val="22"/>
                <w:lang w:val="lt-LT"/>
              </w:rPr>
              <w:t>Administracija</w:t>
            </w:r>
          </w:p>
        </w:tc>
        <w:tc>
          <w:tcPr>
            <w:tcW w:w="1311" w:type="dxa"/>
            <w:tcBorders>
              <w:top w:val="single" w:sz="4" w:space="0" w:color="auto"/>
              <w:left w:val="single" w:sz="4" w:space="0" w:color="auto"/>
              <w:bottom w:val="single" w:sz="4" w:space="0" w:color="auto"/>
              <w:right w:val="single" w:sz="4" w:space="0" w:color="auto"/>
            </w:tcBorders>
          </w:tcPr>
          <w:p w14:paraId="11854CA0" w14:textId="77777777" w:rsidR="003202AD" w:rsidRPr="00A400AA" w:rsidRDefault="003202AD" w:rsidP="003202AD">
            <w:pPr>
              <w:spacing w:line="360" w:lineRule="auto"/>
              <w:jc w:val="center"/>
              <w:rPr>
                <w:lang w:val="lt-LT"/>
              </w:rPr>
            </w:pPr>
            <w:r w:rsidRPr="00A400AA">
              <w:rPr>
                <w:lang w:val="lt-LT"/>
              </w:rPr>
              <w:t>8</w:t>
            </w:r>
          </w:p>
        </w:tc>
        <w:tc>
          <w:tcPr>
            <w:tcW w:w="787" w:type="dxa"/>
            <w:tcBorders>
              <w:top w:val="single" w:sz="4" w:space="0" w:color="auto"/>
              <w:left w:val="single" w:sz="4" w:space="0" w:color="auto"/>
              <w:bottom w:val="single" w:sz="4" w:space="0" w:color="auto"/>
              <w:right w:val="single" w:sz="4" w:space="0" w:color="auto"/>
            </w:tcBorders>
          </w:tcPr>
          <w:p w14:paraId="41D94D7F" w14:textId="77777777" w:rsidR="003202AD" w:rsidRPr="00555451" w:rsidRDefault="003202AD" w:rsidP="003202AD">
            <w:pPr>
              <w:spacing w:line="360" w:lineRule="auto"/>
              <w:jc w:val="center"/>
              <w:rPr>
                <w:lang w:val="lt-LT"/>
              </w:rPr>
            </w:pPr>
            <w:r>
              <w:rPr>
                <w:lang w:val="lt-LT"/>
              </w:rPr>
              <w:t>-</w:t>
            </w:r>
          </w:p>
        </w:tc>
        <w:tc>
          <w:tcPr>
            <w:tcW w:w="787" w:type="dxa"/>
            <w:tcBorders>
              <w:top w:val="single" w:sz="4" w:space="0" w:color="auto"/>
              <w:left w:val="single" w:sz="4" w:space="0" w:color="auto"/>
              <w:bottom w:val="single" w:sz="4" w:space="0" w:color="auto"/>
              <w:right w:val="single" w:sz="4" w:space="0" w:color="auto"/>
            </w:tcBorders>
          </w:tcPr>
          <w:p w14:paraId="487EE3E4" w14:textId="77777777" w:rsidR="003202AD" w:rsidRPr="00555451" w:rsidRDefault="003202AD" w:rsidP="003202AD">
            <w:pPr>
              <w:spacing w:line="360" w:lineRule="auto"/>
              <w:jc w:val="center"/>
              <w:rPr>
                <w:lang w:val="lt-LT"/>
              </w:rPr>
            </w:pPr>
            <w:r>
              <w:rPr>
                <w:lang w:val="lt-LT"/>
              </w:rPr>
              <w:t>1</w:t>
            </w:r>
          </w:p>
        </w:tc>
        <w:tc>
          <w:tcPr>
            <w:tcW w:w="787" w:type="dxa"/>
            <w:tcBorders>
              <w:top w:val="single" w:sz="4" w:space="0" w:color="auto"/>
              <w:left w:val="single" w:sz="4" w:space="0" w:color="auto"/>
              <w:bottom w:val="single" w:sz="4" w:space="0" w:color="auto"/>
              <w:right w:val="single" w:sz="4" w:space="0" w:color="auto"/>
            </w:tcBorders>
          </w:tcPr>
          <w:p w14:paraId="46F98B1A" w14:textId="77777777" w:rsidR="003202AD" w:rsidRPr="00555451" w:rsidRDefault="003202AD" w:rsidP="003202AD">
            <w:pPr>
              <w:spacing w:line="360" w:lineRule="auto"/>
              <w:jc w:val="center"/>
              <w:rPr>
                <w:lang w:val="lt-LT"/>
              </w:rPr>
            </w:pPr>
            <w:r>
              <w:rPr>
                <w:lang w:val="lt-LT"/>
              </w:rPr>
              <w:t>4</w:t>
            </w:r>
          </w:p>
        </w:tc>
        <w:tc>
          <w:tcPr>
            <w:tcW w:w="787" w:type="dxa"/>
            <w:tcBorders>
              <w:top w:val="single" w:sz="4" w:space="0" w:color="auto"/>
              <w:left w:val="single" w:sz="4" w:space="0" w:color="auto"/>
              <w:bottom w:val="single" w:sz="4" w:space="0" w:color="auto"/>
              <w:right w:val="single" w:sz="4" w:space="0" w:color="auto"/>
            </w:tcBorders>
          </w:tcPr>
          <w:p w14:paraId="6E5A4626" w14:textId="77777777" w:rsidR="003202AD" w:rsidRPr="00555451" w:rsidRDefault="003202AD" w:rsidP="003202AD">
            <w:pPr>
              <w:spacing w:line="360" w:lineRule="auto"/>
              <w:jc w:val="center"/>
              <w:rPr>
                <w:lang w:val="lt-LT"/>
              </w:rPr>
            </w:pPr>
            <w:r>
              <w:rPr>
                <w:lang w:val="lt-LT"/>
              </w:rPr>
              <w:t>3</w:t>
            </w:r>
          </w:p>
        </w:tc>
        <w:tc>
          <w:tcPr>
            <w:tcW w:w="787" w:type="dxa"/>
            <w:tcBorders>
              <w:top w:val="single" w:sz="4" w:space="0" w:color="auto"/>
              <w:left w:val="single" w:sz="4" w:space="0" w:color="auto"/>
              <w:bottom w:val="single" w:sz="4" w:space="0" w:color="auto"/>
              <w:right w:val="single" w:sz="4" w:space="0" w:color="auto"/>
            </w:tcBorders>
          </w:tcPr>
          <w:p w14:paraId="18421A9D" w14:textId="77777777" w:rsidR="003202AD" w:rsidRPr="00555451" w:rsidRDefault="003202AD" w:rsidP="003202AD">
            <w:pPr>
              <w:spacing w:line="360" w:lineRule="auto"/>
              <w:jc w:val="center"/>
              <w:rPr>
                <w:lang w:val="lt-LT"/>
              </w:rPr>
            </w:pPr>
            <w:r>
              <w:rPr>
                <w:lang w:val="lt-LT"/>
              </w:rPr>
              <w:t>-</w:t>
            </w:r>
          </w:p>
        </w:tc>
        <w:tc>
          <w:tcPr>
            <w:tcW w:w="1446" w:type="dxa"/>
            <w:tcBorders>
              <w:top w:val="single" w:sz="4" w:space="0" w:color="auto"/>
              <w:left w:val="single" w:sz="4" w:space="0" w:color="auto"/>
              <w:bottom w:val="single" w:sz="4" w:space="0" w:color="auto"/>
              <w:right w:val="single" w:sz="4" w:space="0" w:color="auto"/>
            </w:tcBorders>
          </w:tcPr>
          <w:p w14:paraId="3B03C7C9" w14:textId="77777777" w:rsidR="003202AD" w:rsidRPr="00555451" w:rsidRDefault="003202AD" w:rsidP="003202AD">
            <w:pPr>
              <w:spacing w:line="360" w:lineRule="auto"/>
              <w:jc w:val="center"/>
              <w:rPr>
                <w:lang w:val="lt-LT"/>
              </w:rPr>
            </w:pPr>
            <w:r>
              <w:rPr>
                <w:lang w:val="lt-LT"/>
              </w:rPr>
              <w:t xml:space="preserve">52 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144031" w14:textId="77777777" w:rsidR="003202AD" w:rsidRPr="00C32BEF" w:rsidRDefault="003202AD" w:rsidP="003202AD">
            <w:pPr>
              <w:spacing w:line="360" w:lineRule="auto"/>
              <w:jc w:val="center"/>
              <w:rPr>
                <w:lang w:val="lt-LT"/>
              </w:rPr>
            </w:pPr>
            <w:r w:rsidRPr="00C32BEF">
              <w:rPr>
                <w:lang w:val="lt-LT"/>
              </w:rPr>
              <w:t xml:space="preserve">54 m.  </w:t>
            </w:r>
          </w:p>
        </w:tc>
      </w:tr>
      <w:tr w:rsidR="003202AD" w:rsidRPr="00555451" w14:paraId="36C3659A"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6080FBF7" w14:textId="77777777" w:rsidR="003202AD" w:rsidRPr="00555451" w:rsidRDefault="003202AD" w:rsidP="003202AD">
            <w:pPr>
              <w:spacing w:line="360" w:lineRule="auto"/>
              <w:jc w:val="both"/>
              <w:rPr>
                <w:sz w:val="22"/>
                <w:szCs w:val="22"/>
                <w:lang w:val="lt-LT"/>
              </w:rPr>
            </w:pPr>
            <w:r w:rsidRPr="00555451">
              <w:rPr>
                <w:sz w:val="22"/>
                <w:szCs w:val="22"/>
                <w:lang w:val="lt-LT"/>
              </w:rPr>
              <w:t xml:space="preserve">Gydytojai </w:t>
            </w:r>
          </w:p>
        </w:tc>
        <w:tc>
          <w:tcPr>
            <w:tcW w:w="1311" w:type="dxa"/>
            <w:tcBorders>
              <w:top w:val="single" w:sz="4" w:space="0" w:color="auto"/>
              <w:left w:val="single" w:sz="4" w:space="0" w:color="auto"/>
              <w:bottom w:val="single" w:sz="4" w:space="0" w:color="auto"/>
              <w:right w:val="single" w:sz="4" w:space="0" w:color="auto"/>
            </w:tcBorders>
          </w:tcPr>
          <w:p w14:paraId="4F4F14F6" w14:textId="77777777" w:rsidR="003202AD" w:rsidRPr="00A400AA" w:rsidRDefault="003202AD" w:rsidP="003202AD">
            <w:pPr>
              <w:spacing w:line="360" w:lineRule="auto"/>
              <w:jc w:val="center"/>
              <w:rPr>
                <w:lang w:val="lt-LT"/>
              </w:rPr>
            </w:pPr>
            <w:r w:rsidRPr="00A400AA">
              <w:rPr>
                <w:lang w:val="lt-LT"/>
              </w:rPr>
              <w:t>61</w:t>
            </w:r>
          </w:p>
        </w:tc>
        <w:tc>
          <w:tcPr>
            <w:tcW w:w="787" w:type="dxa"/>
            <w:tcBorders>
              <w:top w:val="single" w:sz="4" w:space="0" w:color="auto"/>
              <w:left w:val="single" w:sz="4" w:space="0" w:color="auto"/>
              <w:bottom w:val="single" w:sz="4" w:space="0" w:color="auto"/>
              <w:right w:val="single" w:sz="4" w:space="0" w:color="auto"/>
            </w:tcBorders>
          </w:tcPr>
          <w:p w14:paraId="27E4003A" w14:textId="77777777" w:rsidR="003202AD" w:rsidRPr="00555451" w:rsidRDefault="003202AD" w:rsidP="003202AD">
            <w:pPr>
              <w:spacing w:line="360" w:lineRule="auto"/>
              <w:jc w:val="center"/>
              <w:rPr>
                <w:lang w:val="lt-LT"/>
              </w:rPr>
            </w:pPr>
            <w:r>
              <w:rPr>
                <w:lang w:val="lt-LT"/>
              </w:rPr>
              <w:t>14</w:t>
            </w:r>
          </w:p>
        </w:tc>
        <w:tc>
          <w:tcPr>
            <w:tcW w:w="787" w:type="dxa"/>
            <w:tcBorders>
              <w:top w:val="single" w:sz="4" w:space="0" w:color="auto"/>
              <w:left w:val="single" w:sz="4" w:space="0" w:color="auto"/>
              <w:bottom w:val="single" w:sz="4" w:space="0" w:color="auto"/>
              <w:right w:val="single" w:sz="4" w:space="0" w:color="auto"/>
            </w:tcBorders>
          </w:tcPr>
          <w:p w14:paraId="70E98942" w14:textId="77777777" w:rsidR="003202AD" w:rsidRPr="00555451" w:rsidRDefault="003202AD" w:rsidP="003202AD">
            <w:pPr>
              <w:spacing w:line="360" w:lineRule="auto"/>
              <w:jc w:val="center"/>
              <w:rPr>
                <w:lang w:val="lt-LT"/>
              </w:rPr>
            </w:pPr>
            <w:r>
              <w:rPr>
                <w:lang w:val="lt-LT"/>
              </w:rPr>
              <w:t>7</w:t>
            </w:r>
          </w:p>
        </w:tc>
        <w:tc>
          <w:tcPr>
            <w:tcW w:w="787" w:type="dxa"/>
            <w:tcBorders>
              <w:top w:val="single" w:sz="4" w:space="0" w:color="auto"/>
              <w:left w:val="single" w:sz="4" w:space="0" w:color="auto"/>
              <w:bottom w:val="single" w:sz="4" w:space="0" w:color="auto"/>
              <w:right w:val="single" w:sz="4" w:space="0" w:color="auto"/>
            </w:tcBorders>
          </w:tcPr>
          <w:p w14:paraId="4A43A129" w14:textId="77777777" w:rsidR="003202AD" w:rsidRPr="00555451" w:rsidRDefault="003202AD" w:rsidP="003202AD">
            <w:pPr>
              <w:spacing w:line="360" w:lineRule="auto"/>
              <w:jc w:val="center"/>
              <w:rPr>
                <w:lang w:val="lt-LT"/>
              </w:rPr>
            </w:pPr>
            <w:r>
              <w:rPr>
                <w:lang w:val="lt-LT"/>
              </w:rPr>
              <w:t>5</w:t>
            </w:r>
          </w:p>
        </w:tc>
        <w:tc>
          <w:tcPr>
            <w:tcW w:w="787" w:type="dxa"/>
            <w:tcBorders>
              <w:top w:val="single" w:sz="4" w:space="0" w:color="auto"/>
              <w:left w:val="single" w:sz="4" w:space="0" w:color="auto"/>
              <w:bottom w:val="single" w:sz="4" w:space="0" w:color="auto"/>
              <w:right w:val="single" w:sz="4" w:space="0" w:color="auto"/>
            </w:tcBorders>
          </w:tcPr>
          <w:p w14:paraId="1F8A8939" w14:textId="77777777" w:rsidR="003202AD" w:rsidRPr="00555451" w:rsidRDefault="003202AD" w:rsidP="003202AD">
            <w:pPr>
              <w:spacing w:line="360" w:lineRule="auto"/>
              <w:jc w:val="center"/>
              <w:rPr>
                <w:lang w:val="lt-LT"/>
              </w:rPr>
            </w:pPr>
            <w:r>
              <w:rPr>
                <w:lang w:val="lt-LT"/>
              </w:rPr>
              <w:t>16</w:t>
            </w:r>
          </w:p>
        </w:tc>
        <w:tc>
          <w:tcPr>
            <w:tcW w:w="787" w:type="dxa"/>
            <w:tcBorders>
              <w:top w:val="single" w:sz="4" w:space="0" w:color="auto"/>
              <w:left w:val="single" w:sz="4" w:space="0" w:color="auto"/>
              <w:bottom w:val="single" w:sz="4" w:space="0" w:color="auto"/>
              <w:right w:val="single" w:sz="4" w:space="0" w:color="auto"/>
            </w:tcBorders>
          </w:tcPr>
          <w:p w14:paraId="20BF15B1" w14:textId="77777777" w:rsidR="003202AD" w:rsidRPr="00555451" w:rsidRDefault="003202AD" w:rsidP="003202AD">
            <w:pPr>
              <w:spacing w:line="360" w:lineRule="auto"/>
              <w:jc w:val="center"/>
              <w:rPr>
                <w:lang w:val="lt-LT"/>
              </w:rPr>
            </w:pPr>
            <w:r>
              <w:rPr>
                <w:lang w:val="lt-LT"/>
              </w:rPr>
              <w:t>19</w:t>
            </w:r>
          </w:p>
        </w:tc>
        <w:tc>
          <w:tcPr>
            <w:tcW w:w="1446" w:type="dxa"/>
            <w:tcBorders>
              <w:top w:val="single" w:sz="4" w:space="0" w:color="auto"/>
              <w:left w:val="single" w:sz="4" w:space="0" w:color="auto"/>
              <w:bottom w:val="single" w:sz="4" w:space="0" w:color="auto"/>
              <w:right w:val="single" w:sz="4" w:space="0" w:color="auto"/>
            </w:tcBorders>
          </w:tcPr>
          <w:p w14:paraId="5DAFF3CD" w14:textId="77777777" w:rsidR="003202AD" w:rsidRPr="00555451" w:rsidRDefault="003202AD" w:rsidP="003202AD">
            <w:pPr>
              <w:spacing w:line="360" w:lineRule="auto"/>
              <w:jc w:val="center"/>
              <w:rPr>
                <w:lang w:val="lt-LT"/>
              </w:rPr>
            </w:pPr>
            <w:r>
              <w:rPr>
                <w:lang w:val="lt-LT"/>
              </w:rPr>
              <w:t>53 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28EAC5" w14:textId="77777777" w:rsidR="003202AD" w:rsidRPr="00C32BEF" w:rsidRDefault="003202AD" w:rsidP="003202AD">
            <w:pPr>
              <w:spacing w:line="360" w:lineRule="auto"/>
              <w:jc w:val="center"/>
              <w:rPr>
                <w:lang w:val="lt-LT"/>
              </w:rPr>
            </w:pPr>
            <w:r w:rsidRPr="00C32BEF">
              <w:rPr>
                <w:lang w:val="lt-LT"/>
              </w:rPr>
              <w:t xml:space="preserve">56 m. </w:t>
            </w:r>
          </w:p>
        </w:tc>
      </w:tr>
      <w:tr w:rsidR="003202AD" w:rsidRPr="00555451" w14:paraId="37D554E7"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011D9D37" w14:textId="77777777" w:rsidR="003202AD" w:rsidRPr="00555451" w:rsidRDefault="003202AD" w:rsidP="003202AD">
            <w:pPr>
              <w:spacing w:line="360" w:lineRule="auto"/>
              <w:rPr>
                <w:sz w:val="22"/>
                <w:szCs w:val="22"/>
                <w:lang w:val="lt-LT"/>
              </w:rPr>
            </w:pPr>
            <w:r w:rsidRPr="00555451">
              <w:rPr>
                <w:sz w:val="22"/>
                <w:szCs w:val="22"/>
                <w:lang w:val="lt-LT"/>
              </w:rPr>
              <w:t>Kitas ASSP</w:t>
            </w:r>
          </w:p>
        </w:tc>
        <w:tc>
          <w:tcPr>
            <w:tcW w:w="1311" w:type="dxa"/>
            <w:tcBorders>
              <w:top w:val="single" w:sz="4" w:space="0" w:color="auto"/>
              <w:left w:val="single" w:sz="4" w:space="0" w:color="auto"/>
              <w:bottom w:val="single" w:sz="4" w:space="0" w:color="auto"/>
              <w:right w:val="single" w:sz="4" w:space="0" w:color="auto"/>
            </w:tcBorders>
          </w:tcPr>
          <w:p w14:paraId="6824F968" w14:textId="77777777" w:rsidR="003202AD" w:rsidRPr="00A400AA" w:rsidRDefault="003202AD" w:rsidP="003202AD">
            <w:pPr>
              <w:spacing w:line="360" w:lineRule="auto"/>
              <w:jc w:val="center"/>
              <w:rPr>
                <w:lang w:val="lt-LT"/>
              </w:rPr>
            </w:pPr>
            <w:r w:rsidRPr="00A400AA">
              <w:rPr>
                <w:lang w:val="lt-LT"/>
              </w:rPr>
              <w:t>32</w:t>
            </w:r>
          </w:p>
        </w:tc>
        <w:tc>
          <w:tcPr>
            <w:tcW w:w="787" w:type="dxa"/>
            <w:tcBorders>
              <w:top w:val="single" w:sz="4" w:space="0" w:color="auto"/>
              <w:left w:val="single" w:sz="4" w:space="0" w:color="auto"/>
              <w:bottom w:val="single" w:sz="4" w:space="0" w:color="auto"/>
              <w:right w:val="single" w:sz="4" w:space="0" w:color="auto"/>
            </w:tcBorders>
          </w:tcPr>
          <w:p w14:paraId="6D80EDFC" w14:textId="77777777" w:rsidR="003202AD" w:rsidRPr="00555451" w:rsidRDefault="003202AD" w:rsidP="003202AD">
            <w:pPr>
              <w:spacing w:line="360" w:lineRule="auto"/>
              <w:jc w:val="center"/>
              <w:rPr>
                <w:lang w:val="lt-LT"/>
              </w:rPr>
            </w:pPr>
            <w:r>
              <w:rPr>
                <w:lang w:val="lt-LT"/>
              </w:rPr>
              <w:t>12</w:t>
            </w:r>
          </w:p>
        </w:tc>
        <w:tc>
          <w:tcPr>
            <w:tcW w:w="787" w:type="dxa"/>
            <w:tcBorders>
              <w:top w:val="single" w:sz="4" w:space="0" w:color="auto"/>
              <w:left w:val="single" w:sz="4" w:space="0" w:color="auto"/>
              <w:bottom w:val="single" w:sz="4" w:space="0" w:color="auto"/>
              <w:right w:val="single" w:sz="4" w:space="0" w:color="auto"/>
            </w:tcBorders>
          </w:tcPr>
          <w:p w14:paraId="0636D4BC" w14:textId="77777777" w:rsidR="003202AD" w:rsidRPr="00F736A5" w:rsidRDefault="003202AD" w:rsidP="003202AD">
            <w:pPr>
              <w:spacing w:line="360" w:lineRule="auto"/>
              <w:jc w:val="center"/>
            </w:pPr>
            <w:r>
              <w:rPr>
                <w:lang w:val="lt-LT"/>
              </w:rPr>
              <w:t>6</w:t>
            </w:r>
          </w:p>
        </w:tc>
        <w:tc>
          <w:tcPr>
            <w:tcW w:w="787" w:type="dxa"/>
            <w:tcBorders>
              <w:top w:val="single" w:sz="4" w:space="0" w:color="auto"/>
              <w:left w:val="single" w:sz="4" w:space="0" w:color="auto"/>
              <w:bottom w:val="single" w:sz="4" w:space="0" w:color="auto"/>
              <w:right w:val="single" w:sz="4" w:space="0" w:color="auto"/>
            </w:tcBorders>
          </w:tcPr>
          <w:p w14:paraId="008BF144" w14:textId="77777777" w:rsidR="003202AD" w:rsidRPr="00555451" w:rsidRDefault="003202AD" w:rsidP="003202AD">
            <w:pPr>
              <w:spacing w:line="360" w:lineRule="auto"/>
              <w:jc w:val="center"/>
              <w:rPr>
                <w:lang w:val="lt-LT"/>
              </w:rPr>
            </w:pPr>
            <w:r>
              <w:rPr>
                <w:lang w:val="lt-LT"/>
              </w:rPr>
              <w:t>5</w:t>
            </w:r>
          </w:p>
        </w:tc>
        <w:tc>
          <w:tcPr>
            <w:tcW w:w="787" w:type="dxa"/>
            <w:tcBorders>
              <w:top w:val="single" w:sz="4" w:space="0" w:color="auto"/>
              <w:left w:val="single" w:sz="4" w:space="0" w:color="auto"/>
              <w:bottom w:val="single" w:sz="4" w:space="0" w:color="auto"/>
              <w:right w:val="single" w:sz="4" w:space="0" w:color="auto"/>
            </w:tcBorders>
          </w:tcPr>
          <w:p w14:paraId="13B35D53" w14:textId="77777777" w:rsidR="003202AD" w:rsidRPr="00555451" w:rsidRDefault="003202AD" w:rsidP="003202AD">
            <w:pPr>
              <w:spacing w:line="360" w:lineRule="auto"/>
              <w:jc w:val="center"/>
              <w:rPr>
                <w:lang w:val="lt-LT"/>
              </w:rPr>
            </w:pPr>
            <w:r>
              <w:rPr>
                <w:lang w:val="lt-LT"/>
              </w:rPr>
              <w:t>7</w:t>
            </w:r>
          </w:p>
        </w:tc>
        <w:tc>
          <w:tcPr>
            <w:tcW w:w="787" w:type="dxa"/>
            <w:tcBorders>
              <w:top w:val="single" w:sz="4" w:space="0" w:color="auto"/>
              <w:left w:val="single" w:sz="4" w:space="0" w:color="auto"/>
              <w:bottom w:val="single" w:sz="4" w:space="0" w:color="auto"/>
              <w:right w:val="single" w:sz="4" w:space="0" w:color="auto"/>
            </w:tcBorders>
          </w:tcPr>
          <w:p w14:paraId="631005A7" w14:textId="77777777" w:rsidR="003202AD" w:rsidRPr="00555451" w:rsidRDefault="003202AD" w:rsidP="003202AD">
            <w:pPr>
              <w:spacing w:line="360" w:lineRule="auto"/>
              <w:jc w:val="center"/>
              <w:rPr>
                <w:lang w:val="lt-LT"/>
              </w:rPr>
            </w:pPr>
            <w:r>
              <w:rPr>
                <w:lang w:val="lt-LT"/>
              </w:rPr>
              <w:t>2</w:t>
            </w:r>
          </w:p>
        </w:tc>
        <w:tc>
          <w:tcPr>
            <w:tcW w:w="1446" w:type="dxa"/>
            <w:tcBorders>
              <w:top w:val="single" w:sz="4" w:space="0" w:color="auto"/>
              <w:left w:val="single" w:sz="4" w:space="0" w:color="auto"/>
              <w:bottom w:val="single" w:sz="4" w:space="0" w:color="auto"/>
              <w:right w:val="single" w:sz="4" w:space="0" w:color="auto"/>
            </w:tcBorders>
          </w:tcPr>
          <w:p w14:paraId="78B5CE77" w14:textId="77777777" w:rsidR="003202AD" w:rsidRPr="00555451" w:rsidRDefault="003202AD" w:rsidP="003202AD">
            <w:pPr>
              <w:spacing w:line="360" w:lineRule="auto"/>
              <w:jc w:val="center"/>
              <w:rPr>
                <w:lang w:val="lt-LT"/>
              </w:rPr>
            </w:pPr>
            <w:r>
              <w:rPr>
                <w:lang w:val="lt-LT"/>
              </w:rPr>
              <w:t xml:space="preserve">43 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E97E0" w14:textId="77777777" w:rsidR="003202AD" w:rsidRPr="00C32BEF" w:rsidRDefault="003202AD" w:rsidP="003202AD">
            <w:pPr>
              <w:spacing w:line="360" w:lineRule="auto"/>
              <w:jc w:val="center"/>
              <w:rPr>
                <w:lang w:val="lt-LT"/>
              </w:rPr>
            </w:pPr>
            <w:r w:rsidRPr="00C32BEF">
              <w:rPr>
                <w:lang w:val="lt-LT"/>
              </w:rPr>
              <w:t xml:space="preserve">44 m. </w:t>
            </w:r>
          </w:p>
        </w:tc>
      </w:tr>
      <w:tr w:rsidR="003202AD" w:rsidRPr="00555451" w14:paraId="5D973E13"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0E26E462" w14:textId="77777777" w:rsidR="003202AD" w:rsidRPr="00555451" w:rsidRDefault="003202AD" w:rsidP="003202AD">
            <w:pPr>
              <w:spacing w:line="360" w:lineRule="auto"/>
              <w:jc w:val="both"/>
              <w:rPr>
                <w:sz w:val="22"/>
                <w:szCs w:val="22"/>
                <w:lang w:val="lt-LT"/>
              </w:rPr>
            </w:pPr>
            <w:r w:rsidRPr="00555451">
              <w:rPr>
                <w:sz w:val="22"/>
                <w:szCs w:val="22"/>
                <w:lang w:val="lt-LT"/>
              </w:rPr>
              <w:t>BPS</w:t>
            </w:r>
          </w:p>
        </w:tc>
        <w:tc>
          <w:tcPr>
            <w:tcW w:w="1311" w:type="dxa"/>
            <w:tcBorders>
              <w:top w:val="single" w:sz="4" w:space="0" w:color="auto"/>
              <w:left w:val="single" w:sz="4" w:space="0" w:color="auto"/>
              <w:bottom w:val="single" w:sz="4" w:space="0" w:color="auto"/>
              <w:right w:val="single" w:sz="4" w:space="0" w:color="auto"/>
            </w:tcBorders>
          </w:tcPr>
          <w:p w14:paraId="05143B81" w14:textId="77777777" w:rsidR="003202AD" w:rsidRPr="00A400AA" w:rsidRDefault="003202AD" w:rsidP="003202AD">
            <w:pPr>
              <w:spacing w:line="360" w:lineRule="auto"/>
              <w:jc w:val="center"/>
              <w:rPr>
                <w:lang w:val="lt-LT"/>
              </w:rPr>
            </w:pPr>
            <w:r w:rsidRPr="00A400AA">
              <w:rPr>
                <w:lang w:val="lt-LT"/>
              </w:rPr>
              <w:t>87</w:t>
            </w:r>
          </w:p>
        </w:tc>
        <w:tc>
          <w:tcPr>
            <w:tcW w:w="787" w:type="dxa"/>
            <w:tcBorders>
              <w:top w:val="single" w:sz="4" w:space="0" w:color="auto"/>
              <w:left w:val="single" w:sz="4" w:space="0" w:color="auto"/>
              <w:bottom w:val="single" w:sz="4" w:space="0" w:color="auto"/>
              <w:right w:val="single" w:sz="4" w:space="0" w:color="auto"/>
            </w:tcBorders>
          </w:tcPr>
          <w:p w14:paraId="743B644E" w14:textId="77777777" w:rsidR="003202AD" w:rsidRPr="00555451" w:rsidRDefault="003202AD" w:rsidP="003202AD">
            <w:pPr>
              <w:spacing w:line="360" w:lineRule="auto"/>
              <w:jc w:val="center"/>
              <w:rPr>
                <w:lang w:val="lt-LT"/>
              </w:rPr>
            </w:pPr>
            <w:r>
              <w:rPr>
                <w:lang w:val="lt-LT"/>
              </w:rPr>
              <w:t>7</w:t>
            </w:r>
          </w:p>
        </w:tc>
        <w:tc>
          <w:tcPr>
            <w:tcW w:w="787" w:type="dxa"/>
            <w:tcBorders>
              <w:top w:val="single" w:sz="4" w:space="0" w:color="auto"/>
              <w:left w:val="single" w:sz="4" w:space="0" w:color="auto"/>
              <w:bottom w:val="single" w:sz="4" w:space="0" w:color="auto"/>
              <w:right w:val="single" w:sz="4" w:space="0" w:color="auto"/>
            </w:tcBorders>
          </w:tcPr>
          <w:p w14:paraId="2583F721" w14:textId="77777777" w:rsidR="003202AD" w:rsidRPr="00555451" w:rsidRDefault="003202AD" w:rsidP="003202AD">
            <w:pPr>
              <w:spacing w:line="360" w:lineRule="auto"/>
              <w:jc w:val="center"/>
              <w:rPr>
                <w:lang w:val="lt-LT"/>
              </w:rPr>
            </w:pPr>
            <w:r>
              <w:rPr>
                <w:lang w:val="lt-LT"/>
              </w:rPr>
              <w:t>4</w:t>
            </w:r>
          </w:p>
        </w:tc>
        <w:tc>
          <w:tcPr>
            <w:tcW w:w="787" w:type="dxa"/>
            <w:tcBorders>
              <w:top w:val="single" w:sz="4" w:space="0" w:color="auto"/>
              <w:left w:val="single" w:sz="4" w:space="0" w:color="auto"/>
              <w:bottom w:val="single" w:sz="4" w:space="0" w:color="auto"/>
              <w:right w:val="single" w:sz="4" w:space="0" w:color="auto"/>
            </w:tcBorders>
          </w:tcPr>
          <w:p w14:paraId="52AC6AF4" w14:textId="77777777" w:rsidR="003202AD" w:rsidRPr="00555451" w:rsidRDefault="003202AD" w:rsidP="003202AD">
            <w:pPr>
              <w:spacing w:line="360" w:lineRule="auto"/>
              <w:jc w:val="center"/>
              <w:rPr>
                <w:lang w:val="lt-LT"/>
              </w:rPr>
            </w:pPr>
            <w:r>
              <w:rPr>
                <w:lang w:val="lt-LT"/>
              </w:rPr>
              <w:t>16</w:t>
            </w:r>
          </w:p>
        </w:tc>
        <w:tc>
          <w:tcPr>
            <w:tcW w:w="787" w:type="dxa"/>
            <w:tcBorders>
              <w:top w:val="single" w:sz="4" w:space="0" w:color="auto"/>
              <w:left w:val="single" w:sz="4" w:space="0" w:color="auto"/>
              <w:bottom w:val="single" w:sz="4" w:space="0" w:color="auto"/>
              <w:right w:val="single" w:sz="4" w:space="0" w:color="auto"/>
            </w:tcBorders>
          </w:tcPr>
          <w:p w14:paraId="3B8FF4CC" w14:textId="77777777" w:rsidR="003202AD" w:rsidRPr="00555451" w:rsidRDefault="003202AD" w:rsidP="003202AD">
            <w:pPr>
              <w:spacing w:line="360" w:lineRule="auto"/>
              <w:jc w:val="center"/>
              <w:rPr>
                <w:lang w:val="lt-LT"/>
              </w:rPr>
            </w:pPr>
            <w:r>
              <w:rPr>
                <w:lang w:val="lt-LT"/>
              </w:rPr>
              <w:t>45</w:t>
            </w:r>
          </w:p>
        </w:tc>
        <w:tc>
          <w:tcPr>
            <w:tcW w:w="787" w:type="dxa"/>
            <w:tcBorders>
              <w:top w:val="single" w:sz="4" w:space="0" w:color="auto"/>
              <w:left w:val="single" w:sz="4" w:space="0" w:color="auto"/>
              <w:bottom w:val="single" w:sz="4" w:space="0" w:color="auto"/>
              <w:right w:val="single" w:sz="4" w:space="0" w:color="auto"/>
            </w:tcBorders>
          </w:tcPr>
          <w:p w14:paraId="1CAF0E01" w14:textId="77777777" w:rsidR="003202AD" w:rsidRPr="00555451" w:rsidRDefault="003202AD" w:rsidP="003202AD">
            <w:pPr>
              <w:spacing w:line="360" w:lineRule="auto"/>
              <w:jc w:val="center"/>
              <w:rPr>
                <w:lang w:val="lt-LT"/>
              </w:rPr>
            </w:pPr>
            <w:r>
              <w:rPr>
                <w:lang w:val="lt-LT"/>
              </w:rPr>
              <w:t>15</w:t>
            </w:r>
          </w:p>
        </w:tc>
        <w:tc>
          <w:tcPr>
            <w:tcW w:w="1446" w:type="dxa"/>
            <w:tcBorders>
              <w:top w:val="single" w:sz="4" w:space="0" w:color="auto"/>
              <w:left w:val="single" w:sz="4" w:space="0" w:color="auto"/>
              <w:bottom w:val="single" w:sz="4" w:space="0" w:color="auto"/>
              <w:right w:val="single" w:sz="4" w:space="0" w:color="auto"/>
            </w:tcBorders>
          </w:tcPr>
          <w:p w14:paraId="02B8F251" w14:textId="77777777" w:rsidR="003202AD" w:rsidRPr="00555451" w:rsidRDefault="003202AD" w:rsidP="003202AD">
            <w:pPr>
              <w:spacing w:line="360" w:lineRule="auto"/>
              <w:jc w:val="center"/>
              <w:rPr>
                <w:lang w:val="lt-LT"/>
              </w:rPr>
            </w:pPr>
            <w:r>
              <w:rPr>
                <w:lang w:val="lt-LT"/>
              </w:rPr>
              <w:t xml:space="preserve">55 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34B883" w14:textId="77777777" w:rsidR="003202AD" w:rsidRPr="00C32BEF" w:rsidRDefault="003202AD" w:rsidP="003202AD">
            <w:pPr>
              <w:spacing w:line="360" w:lineRule="auto"/>
              <w:jc w:val="center"/>
              <w:rPr>
                <w:lang w:val="lt-LT"/>
              </w:rPr>
            </w:pPr>
            <w:r w:rsidRPr="00C32BEF">
              <w:rPr>
                <w:lang w:val="lt-LT"/>
              </w:rPr>
              <w:t xml:space="preserve">55 m. </w:t>
            </w:r>
          </w:p>
        </w:tc>
      </w:tr>
      <w:tr w:rsidR="003202AD" w:rsidRPr="00555451" w14:paraId="0E03BC6D"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0E35507D" w14:textId="77777777" w:rsidR="003202AD" w:rsidRPr="00555451" w:rsidRDefault="003202AD" w:rsidP="003202AD">
            <w:pPr>
              <w:spacing w:line="360" w:lineRule="auto"/>
              <w:jc w:val="both"/>
              <w:rPr>
                <w:sz w:val="22"/>
                <w:szCs w:val="22"/>
                <w:lang w:val="lt-LT"/>
              </w:rPr>
            </w:pPr>
            <w:r w:rsidRPr="00555451">
              <w:rPr>
                <w:sz w:val="22"/>
                <w:szCs w:val="22"/>
                <w:lang w:val="lt-LT"/>
              </w:rPr>
              <w:t>Slaugytojų padėjėjai</w:t>
            </w:r>
          </w:p>
        </w:tc>
        <w:tc>
          <w:tcPr>
            <w:tcW w:w="1311" w:type="dxa"/>
            <w:tcBorders>
              <w:top w:val="single" w:sz="4" w:space="0" w:color="auto"/>
              <w:left w:val="single" w:sz="4" w:space="0" w:color="auto"/>
              <w:bottom w:val="single" w:sz="4" w:space="0" w:color="auto"/>
              <w:right w:val="single" w:sz="4" w:space="0" w:color="auto"/>
            </w:tcBorders>
          </w:tcPr>
          <w:p w14:paraId="2E5D7DB0" w14:textId="77777777" w:rsidR="003202AD" w:rsidRPr="00A400AA" w:rsidRDefault="003202AD" w:rsidP="003202AD">
            <w:pPr>
              <w:spacing w:line="360" w:lineRule="auto"/>
              <w:jc w:val="center"/>
              <w:rPr>
                <w:lang w:val="lt-LT"/>
              </w:rPr>
            </w:pPr>
            <w:r w:rsidRPr="00A400AA">
              <w:rPr>
                <w:lang w:val="lt-LT"/>
              </w:rPr>
              <w:t>28</w:t>
            </w:r>
          </w:p>
        </w:tc>
        <w:tc>
          <w:tcPr>
            <w:tcW w:w="787" w:type="dxa"/>
            <w:tcBorders>
              <w:top w:val="single" w:sz="4" w:space="0" w:color="auto"/>
              <w:left w:val="single" w:sz="4" w:space="0" w:color="auto"/>
              <w:bottom w:val="single" w:sz="4" w:space="0" w:color="auto"/>
              <w:right w:val="single" w:sz="4" w:space="0" w:color="auto"/>
            </w:tcBorders>
          </w:tcPr>
          <w:p w14:paraId="53AB9E34" w14:textId="77777777" w:rsidR="003202AD" w:rsidRPr="00555451" w:rsidRDefault="003202AD" w:rsidP="003202AD">
            <w:pPr>
              <w:spacing w:line="360" w:lineRule="auto"/>
              <w:jc w:val="center"/>
              <w:rPr>
                <w:lang w:val="lt-LT"/>
              </w:rPr>
            </w:pPr>
            <w:r>
              <w:rPr>
                <w:lang w:val="lt-LT"/>
              </w:rPr>
              <w:t>-</w:t>
            </w:r>
          </w:p>
        </w:tc>
        <w:tc>
          <w:tcPr>
            <w:tcW w:w="787" w:type="dxa"/>
            <w:tcBorders>
              <w:top w:val="single" w:sz="4" w:space="0" w:color="auto"/>
              <w:left w:val="single" w:sz="4" w:space="0" w:color="auto"/>
              <w:bottom w:val="single" w:sz="4" w:space="0" w:color="auto"/>
              <w:right w:val="single" w:sz="4" w:space="0" w:color="auto"/>
            </w:tcBorders>
          </w:tcPr>
          <w:p w14:paraId="79E125DA" w14:textId="77777777" w:rsidR="003202AD" w:rsidRPr="00555451" w:rsidRDefault="003202AD" w:rsidP="003202AD">
            <w:pPr>
              <w:spacing w:line="360" w:lineRule="auto"/>
              <w:jc w:val="center"/>
              <w:rPr>
                <w:lang w:val="lt-LT"/>
              </w:rPr>
            </w:pPr>
            <w:r>
              <w:rPr>
                <w:lang w:val="lt-LT"/>
              </w:rPr>
              <w:t>3</w:t>
            </w:r>
          </w:p>
        </w:tc>
        <w:tc>
          <w:tcPr>
            <w:tcW w:w="787" w:type="dxa"/>
            <w:tcBorders>
              <w:top w:val="single" w:sz="4" w:space="0" w:color="auto"/>
              <w:left w:val="single" w:sz="4" w:space="0" w:color="auto"/>
              <w:bottom w:val="single" w:sz="4" w:space="0" w:color="auto"/>
              <w:right w:val="single" w:sz="4" w:space="0" w:color="auto"/>
            </w:tcBorders>
          </w:tcPr>
          <w:p w14:paraId="4D760ACA" w14:textId="77777777" w:rsidR="003202AD" w:rsidRPr="00555451" w:rsidRDefault="003202AD" w:rsidP="003202AD">
            <w:pPr>
              <w:spacing w:line="360" w:lineRule="auto"/>
              <w:jc w:val="center"/>
              <w:rPr>
                <w:lang w:val="lt-LT"/>
              </w:rPr>
            </w:pPr>
            <w:r>
              <w:rPr>
                <w:lang w:val="lt-LT"/>
              </w:rPr>
              <w:t>8</w:t>
            </w:r>
          </w:p>
        </w:tc>
        <w:tc>
          <w:tcPr>
            <w:tcW w:w="787" w:type="dxa"/>
            <w:tcBorders>
              <w:top w:val="single" w:sz="4" w:space="0" w:color="auto"/>
              <w:left w:val="single" w:sz="4" w:space="0" w:color="auto"/>
              <w:bottom w:val="single" w:sz="4" w:space="0" w:color="auto"/>
              <w:right w:val="single" w:sz="4" w:space="0" w:color="auto"/>
            </w:tcBorders>
          </w:tcPr>
          <w:p w14:paraId="4488C51E" w14:textId="77777777" w:rsidR="003202AD" w:rsidRPr="00555451" w:rsidRDefault="003202AD" w:rsidP="003202AD">
            <w:pPr>
              <w:spacing w:line="360" w:lineRule="auto"/>
              <w:jc w:val="center"/>
              <w:rPr>
                <w:lang w:val="lt-LT"/>
              </w:rPr>
            </w:pPr>
            <w:r>
              <w:rPr>
                <w:lang w:val="lt-LT"/>
              </w:rPr>
              <w:t>15</w:t>
            </w:r>
          </w:p>
        </w:tc>
        <w:tc>
          <w:tcPr>
            <w:tcW w:w="787" w:type="dxa"/>
            <w:tcBorders>
              <w:top w:val="single" w:sz="4" w:space="0" w:color="auto"/>
              <w:left w:val="single" w:sz="4" w:space="0" w:color="auto"/>
              <w:bottom w:val="single" w:sz="4" w:space="0" w:color="auto"/>
              <w:right w:val="single" w:sz="4" w:space="0" w:color="auto"/>
            </w:tcBorders>
          </w:tcPr>
          <w:p w14:paraId="4DFEF2A7" w14:textId="77777777" w:rsidR="003202AD" w:rsidRPr="00555451" w:rsidRDefault="003202AD" w:rsidP="003202AD">
            <w:pPr>
              <w:spacing w:line="360" w:lineRule="auto"/>
              <w:jc w:val="center"/>
              <w:rPr>
                <w:lang w:val="lt-LT"/>
              </w:rPr>
            </w:pPr>
            <w:r>
              <w:rPr>
                <w:lang w:val="lt-LT"/>
              </w:rPr>
              <w:t>2</w:t>
            </w:r>
          </w:p>
        </w:tc>
        <w:tc>
          <w:tcPr>
            <w:tcW w:w="1446" w:type="dxa"/>
            <w:tcBorders>
              <w:top w:val="single" w:sz="4" w:space="0" w:color="auto"/>
              <w:left w:val="single" w:sz="4" w:space="0" w:color="auto"/>
              <w:bottom w:val="single" w:sz="4" w:space="0" w:color="auto"/>
              <w:right w:val="single" w:sz="4" w:space="0" w:color="auto"/>
            </w:tcBorders>
          </w:tcPr>
          <w:p w14:paraId="48AFD9F1" w14:textId="77777777" w:rsidR="003202AD" w:rsidRPr="00555451" w:rsidRDefault="003202AD" w:rsidP="003202AD">
            <w:pPr>
              <w:spacing w:line="360" w:lineRule="auto"/>
              <w:jc w:val="center"/>
              <w:rPr>
                <w:lang w:val="lt-LT"/>
              </w:rPr>
            </w:pPr>
            <w:r>
              <w:rPr>
                <w:lang w:val="lt-LT"/>
              </w:rPr>
              <w:t xml:space="preserve">55 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48D442" w14:textId="77777777" w:rsidR="003202AD" w:rsidRPr="00C32BEF" w:rsidRDefault="003202AD" w:rsidP="003202AD">
            <w:pPr>
              <w:spacing w:line="360" w:lineRule="auto"/>
              <w:jc w:val="center"/>
              <w:rPr>
                <w:lang w:val="lt-LT"/>
              </w:rPr>
            </w:pPr>
            <w:r w:rsidRPr="00C32BEF">
              <w:rPr>
                <w:lang w:val="lt-LT"/>
              </w:rPr>
              <w:t xml:space="preserve">54 m. </w:t>
            </w:r>
          </w:p>
        </w:tc>
      </w:tr>
      <w:tr w:rsidR="003202AD" w:rsidRPr="00555451" w14:paraId="2F12B2BA"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406049E9" w14:textId="77777777" w:rsidR="003202AD" w:rsidRPr="00555451" w:rsidRDefault="003202AD" w:rsidP="003202AD">
            <w:pPr>
              <w:spacing w:line="360" w:lineRule="auto"/>
              <w:jc w:val="both"/>
              <w:rPr>
                <w:sz w:val="22"/>
                <w:szCs w:val="22"/>
                <w:lang w:val="lt-LT"/>
              </w:rPr>
            </w:pPr>
            <w:r w:rsidRPr="00555451">
              <w:rPr>
                <w:sz w:val="22"/>
                <w:szCs w:val="22"/>
                <w:lang w:val="lt-LT"/>
              </w:rPr>
              <w:t>Kitas personalas</w:t>
            </w:r>
          </w:p>
        </w:tc>
        <w:tc>
          <w:tcPr>
            <w:tcW w:w="1311" w:type="dxa"/>
            <w:tcBorders>
              <w:top w:val="single" w:sz="4" w:space="0" w:color="auto"/>
              <w:left w:val="single" w:sz="4" w:space="0" w:color="auto"/>
              <w:bottom w:val="single" w:sz="4" w:space="0" w:color="auto"/>
              <w:right w:val="single" w:sz="4" w:space="0" w:color="auto"/>
            </w:tcBorders>
          </w:tcPr>
          <w:p w14:paraId="49003ED8" w14:textId="77777777" w:rsidR="003202AD" w:rsidRPr="00A400AA" w:rsidRDefault="003202AD" w:rsidP="003202AD">
            <w:pPr>
              <w:spacing w:line="360" w:lineRule="auto"/>
              <w:jc w:val="center"/>
              <w:rPr>
                <w:lang w:val="lt-LT"/>
              </w:rPr>
            </w:pPr>
            <w:r w:rsidRPr="00A400AA">
              <w:t>52</w:t>
            </w:r>
          </w:p>
        </w:tc>
        <w:tc>
          <w:tcPr>
            <w:tcW w:w="787" w:type="dxa"/>
            <w:tcBorders>
              <w:top w:val="single" w:sz="4" w:space="0" w:color="auto"/>
              <w:left w:val="single" w:sz="4" w:space="0" w:color="auto"/>
              <w:bottom w:val="single" w:sz="4" w:space="0" w:color="auto"/>
              <w:right w:val="single" w:sz="4" w:space="0" w:color="auto"/>
            </w:tcBorders>
          </w:tcPr>
          <w:p w14:paraId="2977BE16" w14:textId="77777777" w:rsidR="003202AD" w:rsidRPr="00555451" w:rsidRDefault="003202AD" w:rsidP="003202AD">
            <w:pPr>
              <w:spacing w:line="360" w:lineRule="auto"/>
              <w:jc w:val="center"/>
              <w:rPr>
                <w:lang w:val="lt-LT"/>
              </w:rPr>
            </w:pPr>
            <w:r>
              <w:rPr>
                <w:lang w:val="lt-LT"/>
              </w:rPr>
              <w:t>4</w:t>
            </w:r>
          </w:p>
        </w:tc>
        <w:tc>
          <w:tcPr>
            <w:tcW w:w="787" w:type="dxa"/>
            <w:tcBorders>
              <w:top w:val="single" w:sz="4" w:space="0" w:color="auto"/>
              <w:left w:val="single" w:sz="4" w:space="0" w:color="auto"/>
              <w:bottom w:val="single" w:sz="4" w:space="0" w:color="auto"/>
              <w:right w:val="single" w:sz="4" w:space="0" w:color="auto"/>
            </w:tcBorders>
          </w:tcPr>
          <w:p w14:paraId="71C40EC2" w14:textId="77777777" w:rsidR="003202AD" w:rsidRPr="00555451" w:rsidRDefault="003202AD" w:rsidP="003202AD">
            <w:pPr>
              <w:spacing w:line="360" w:lineRule="auto"/>
              <w:jc w:val="center"/>
              <w:rPr>
                <w:lang w:val="lt-LT"/>
              </w:rPr>
            </w:pPr>
            <w:r>
              <w:rPr>
                <w:lang w:val="lt-LT"/>
              </w:rPr>
              <w:t>8</w:t>
            </w:r>
          </w:p>
        </w:tc>
        <w:tc>
          <w:tcPr>
            <w:tcW w:w="787" w:type="dxa"/>
            <w:tcBorders>
              <w:top w:val="single" w:sz="4" w:space="0" w:color="auto"/>
              <w:left w:val="single" w:sz="4" w:space="0" w:color="auto"/>
              <w:bottom w:val="single" w:sz="4" w:space="0" w:color="auto"/>
              <w:right w:val="single" w:sz="4" w:space="0" w:color="auto"/>
            </w:tcBorders>
          </w:tcPr>
          <w:p w14:paraId="09770E3C" w14:textId="77777777" w:rsidR="003202AD" w:rsidRPr="00555451" w:rsidRDefault="003202AD" w:rsidP="003202AD">
            <w:pPr>
              <w:spacing w:line="360" w:lineRule="auto"/>
              <w:jc w:val="center"/>
              <w:rPr>
                <w:lang w:val="lt-LT"/>
              </w:rPr>
            </w:pPr>
            <w:r>
              <w:rPr>
                <w:lang w:val="lt-LT"/>
              </w:rPr>
              <w:t>17</w:t>
            </w:r>
          </w:p>
        </w:tc>
        <w:tc>
          <w:tcPr>
            <w:tcW w:w="787" w:type="dxa"/>
            <w:tcBorders>
              <w:top w:val="single" w:sz="4" w:space="0" w:color="auto"/>
              <w:left w:val="single" w:sz="4" w:space="0" w:color="auto"/>
              <w:bottom w:val="single" w:sz="4" w:space="0" w:color="auto"/>
              <w:right w:val="single" w:sz="4" w:space="0" w:color="auto"/>
            </w:tcBorders>
          </w:tcPr>
          <w:p w14:paraId="3769BAAF" w14:textId="77777777" w:rsidR="003202AD" w:rsidRPr="00555451" w:rsidRDefault="003202AD" w:rsidP="003202AD">
            <w:pPr>
              <w:spacing w:line="360" w:lineRule="auto"/>
              <w:jc w:val="center"/>
              <w:rPr>
                <w:lang w:val="lt-LT"/>
              </w:rPr>
            </w:pPr>
            <w:r>
              <w:rPr>
                <w:lang w:val="lt-LT"/>
              </w:rPr>
              <w:t>16</w:t>
            </w:r>
          </w:p>
        </w:tc>
        <w:tc>
          <w:tcPr>
            <w:tcW w:w="787" w:type="dxa"/>
            <w:tcBorders>
              <w:top w:val="single" w:sz="4" w:space="0" w:color="auto"/>
              <w:left w:val="single" w:sz="4" w:space="0" w:color="auto"/>
              <w:bottom w:val="single" w:sz="4" w:space="0" w:color="auto"/>
              <w:right w:val="single" w:sz="4" w:space="0" w:color="auto"/>
            </w:tcBorders>
          </w:tcPr>
          <w:p w14:paraId="6E2BAFD3" w14:textId="77777777" w:rsidR="003202AD" w:rsidRPr="00555451" w:rsidRDefault="003202AD" w:rsidP="003202AD">
            <w:pPr>
              <w:spacing w:line="360" w:lineRule="auto"/>
              <w:jc w:val="center"/>
              <w:rPr>
                <w:lang w:val="lt-LT"/>
              </w:rPr>
            </w:pPr>
            <w:r>
              <w:rPr>
                <w:lang w:val="lt-LT"/>
              </w:rPr>
              <w:t>7</w:t>
            </w:r>
          </w:p>
        </w:tc>
        <w:tc>
          <w:tcPr>
            <w:tcW w:w="1446" w:type="dxa"/>
            <w:tcBorders>
              <w:top w:val="single" w:sz="4" w:space="0" w:color="auto"/>
              <w:left w:val="single" w:sz="4" w:space="0" w:color="auto"/>
              <w:bottom w:val="single" w:sz="4" w:space="0" w:color="auto"/>
              <w:right w:val="single" w:sz="4" w:space="0" w:color="auto"/>
            </w:tcBorders>
          </w:tcPr>
          <w:p w14:paraId="1D053335" w14:textId="77777777" w:rsidR="003202AD" w:rsidRPr="00555451" w:rsidRDefault="003202AD" w:rsidP="003202AD">
            <w:pPr>
              <w:spacing w:line="360" w:lineRule="auto"/>
              <w:jc w:val="center"/>
            </w:pPr>
            <w:r>
              <w:t>51 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8A2DFA" w14:textId="77777777" w:rsidR="003202AD" w:rsidRPr="00C32BEF" w:rsidRDefault="003202AD" w:rsidP="003202AD">
            <w:pPr>
              <w:spacing w:line="360" w:lineRule="auto"/>
              <w:jc w:val="center"/>
            </w:pPr>
            <w:r w:rsidRPr="00C32BEF">
              <w:t xml:space="preserve">53 m. </w:t>
            </w:r>
          </w:p>
        </w:tc>
      </w:tr>
      <w:tr w:rsidR="003202AD" w:rsidRPr="00555451" w14:paraId="795921A1"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7B5F5A6A" w14:textId="77777777" w:rsidR="003202AD" w:rsidRPr="00555451" w:rsidRDefault="003202AD" w:rsidP="003202AD">
            <w:pPr>
              <w:spacing w:line="360" w:lineRule="auto"/>
              <w:jc w:val="right"/>
              <w:rPr>
                <w:b/>
                <w:lang w:val="lt-LT"/>
              </w:rPr>
            </w:pPr>
            <w:r w:rsidRPr="00555451">
              <w:rPr>
                <w:b/>
                <w:lang w:val="lt-LT"/>
              </w:rPr>
              <w:t xml:space="preserve">            Viso: </w:t>
            </w:r>
          </w:p>
        </w:tc>
        <w:tc>
          <w:tcPr>
            <w:tcW w:w="1311" w:type="dxa"/>
            <w:tcBorders>
              <w:top w:val="single" w:sz="4" w:space="0" w:color="auto"/>
              <w:left w:val="single" w:sz="4" w:space="0" w:color="auto"/>
              <w:bottom w:val="single" w:sz="4" w:space="0" w:color="auto"/>
              <w:right w:val="single" w:sz="4" w:space="0" w:color="auto"/>
            </w:tcBorders>
          </w:tcPr>
          <w:p w14:paraId="141C9457" w14:textId="77777777" w:rsidR="003202AD" w:rsidRPr="00A400AA" w:rsidRDefault="003202AD" w:rsidP="003202AD">
            <w:pPr>
              <w:spacing w:line="360" w:lineRule="auto"/>
              <w:jc w:val="center"/>
              <w:rPr>
                <w:lang w:val="lt-LT"/>
              </w:rPr>
            </w:pPr>
            <w:r w:rsidRPr="00A400AA">
              <w:t>2</w:t>
            </w:r>
            <w:r>
              <w:t>68</w:t>
            </w:r>
          </w:p>
        </w:tc>
        <w:tc>
          <w:tcPr>
            <w:tcW w:w="787" w:type="dxa"/>
            <w:tcBorders>
              <w:top w:val="single" w:sz="4" w:space="0" w:color="auto"/>
              <w:left w:val="single" w:sz="4" w:space="0" w:color="auto"/>
              <w:bottom w:val="single" w:sz="4" w:space="0" w:color="auto"/>
              <w:right w:val="single" w:sz="4" w:space="0" w:color="auto"/>
            </w:tcBorders>
          </w:tcPr>
          <w:p w14:paraId="27737C96" w14:textId="77777777" w:rsidR="003202AD" w:rsidRPr="00555451" w:rsidRDefault="003202AD" w:rsidP="003202AD">
            <w:pPr>
              <w:spacing w:line="360" w:lineRule="auto"/>
              <w:jc w:val="center"/>
              <w:rPr>
                <w:b/>
                <w:lang w:val="lt-LT"/>
              </w:rPr>
            </w:pPr>
            <w:r>
              <w:rPr>
                <w:b/>
                <w:lang w:val="lt-LT"/>
              </w:rPr>
              <w:t>37</w:t>
            </w:r>
          </w:p>
        </w:tc>
        <w:tc>
          <w:tcPr>
            <w:tcW w:w="787" w:type="dxa"/>
            <w:tcBorders>
              <w:top w:val="single" w:sz="4" w:space="0" w:color="auto"/>
              <w:left w:val="single" w:sz="4" w:space="0" w:color="auto"/>
              <w:bottom w:val="single" w:sz="4" w:space="0" w:color="auto"/>
              <w:right w:val="single" w:sz="4" w:space="0" w:color="auto"/>
            </w:tcBorders>
          </w:tcPr>
          <w:p w14:paraId="147F5C10" w14:textId="77777777" w:rsidR="003202AD" w:rsidRPr="00555451" w:rsidRDefault="003202AD" w:rsidP="003202AD">
            <w:pPr>
              <w:spacing w:line="360" w:lineRule="auto"/>
              <w:jc w:val="center"/>
              <w:rPr>
                <w:b/>
                <w:lang w:val="lt-LT"/>
              </w:rPr>
            </w:pPr>
            <w:r>
              <w:rPr>
                <w:b/>
                <w:lang w:val="lt-LT"/>
              </w:rPr>
              <w:t>29</w:t>
            </w:r>
          </w:p>
        </w:tc>
        <w:tc>
          <w:tcPr>
            <w:tcW w:w="787" w:type="dxa"/>
            <w:tcBorders>
              <w:top w:val="single" w:sz="4" w:space="0" w:color="auto"/>
              <w:left w:val="single" w:sz="4" w:space="0" w:color="auto"/>
              <w:bottom w:val="single" w:sz="4" w:space="0" w:color="auto"/>
              <w:right w:val="single" w:sz="4" w:space="0" w:color="auto"/>
            </w:tcBorders>
          </w:tcPr>
          <w:p w14:paraId="74FB95EB" w14:textId="77777777" w:rsidR="003202AD" w:rsidRPr="00555451" w:rsidRDefault="003202AD" w:rsidP="003202AD">
            <w:pPr>
              <w:spacing w:line="360" w:lineRule="auto"/>
              <w:jc w:val="center"/>
              <w:rPr>
                <w:b/>
                <w:lang w:val="lt-LT"/>
              </w:rPr>
            </w:pPr>
            <w:r>
              <w:rPr>
                <w:b/>
                <w:lang w:val="lt-LT"/>
              </w:rPr>
              <w:t>55</w:t>
            </w:r>
          </w:p>
        </w:tc>
        <w:tc>
          <w:tcPr>
            <w:tcW w:w="787" w:type="dxa"/>
            <w:tcBorders>
              <w:top w:val="single" w:sz="4" w:space="0" w:color="auto"/>
              <w:left w:val="single" w:sz="4" w:space="0" w:color="auto"/>
              <w:bottom w:val="single" w:sz="4" w:space="0" w:color="auto"/>
              <w:right w:val="single" w:sz="4" w:space="0" w:color="auto"/>
            </w:tcBorders>
          </w:tcPr>
          <w:p w14:paraId="72B35CD7" w14:textId="77777777" w:rsidR="003202AD" w:rsidRPr="00555451" w:rsidRDefault="003202AD" w:rsidP="003202AD">
            <w:pPr>
              <w:spacing w:line="360" w:lineRule="auto"/>
              <w:jc w:val="center"/>
              <w:rPr>
                <w:b/>
                <w:lang w:val="lt-LT"/>
              </w:rPr>
            </w:pPr>
            <w:r>
              <w:rPr>
                <w:b/>
                <w:lang w:val="lt-LT"/>
              </w:rPr>
              <w:t>102</w:t>
            </w:r>
          </w:p>
        </w:tc>
        <w:tc>
          <w:tcPr>
            <w:tcW w:w="787" w:type="dxa"/>
            <w:tcBorders>
              <w:top w:val="single" w:sz="4" w:space="0" w:color="auto"/>
              <w:left w:val="single" w:sz="4" w:space="0" w:color="auto"/>
              <w:bottom w:val="single" w:sz="4" w:space="0" w:color="auto"/>
              <w:right w:val="single" w:sz="4" w:space="0" w:color="auto"/>
            </w:tcBorders>
          </w:tcPr>
          <w:p w14:paraId="65FDA9B3" w14:textId="77777777" w:rsidR="003202AD" w:rsidRPr="00555451" w:rsidRDefault="003202AD" w:rsidP="003202AD">
            <w:pPr>
              <w:spacing w:line="360" w:lineRule="auto"/>
              <w:jc w:val="center"/>
              <w:rPr>
                <w:b/>
                <w:lang w:val="lt-LT"/>
              </w:rPr>
            </w:pPr>
            <w:r>
              <w:rPr>
                <w:b/>
                <w:lang w:val="lt-LT"/>
              </w:rPr>
              <w:t>45</w:t>
            </w:r>
          </w:p>
        </w:tc>
        <w:tc>
          <w:tcPr>
            <w:tcW w:w="1446" w:type="dxa"/>
            <w:tcBorders>
              <w:top w:val="single" w:sz="4" w:space="0" w:color="auto"/>
              <w:left w:val="single" w:sz="4" w:space="0" w:color="auto"/>
              <w:bottom w:val="single" w:sz="4" w:space="0" w:color="auto"/>
              <w:right w:val="single" w:sz="4" w:space="0" w:color="auto"/>
            </w:tcBorders>
          </w:tcPr>
          <w:p w14:paraId="4F643322" w14:textId="77777777" w:rsidR="003202AD" w:rsidRPr="00555451" w:rsidRDefault="003202AD" w:rsidP="003202AD">
            <w:pPr>
              <w:spacing w:line="360" w:lineRule="auto"/>
              <w:jc w:val="center"/>
              <w:rPr>
                <w:b/>
                <w:lang w:val="lt-LT"/>
              </w:rPr>
            </w:pPr>
            <w:r w:rsidRPr="00555451">
              <w:rPr>
                <w:b/>
                <w:lang w:val="lt-LT"/>
              </w:rPr>
              <w:t>5</w:t>
            </w:r>
            <w:r>
              <w:rPr>
                <w:b/>
                <w:lang w:val="lt-LT"/>
              </w:rPr>
              <w:t>2</w:t>
            </w:r>
            <w:r w:rsidRPr="00555451">
              <w:rPr>
                <w:b/>
                <w:lang w:val="lt-LT"/>
              </w:rPr>
              <w:t xml:space="preserve"> 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20A89E6" w14:textId="77777777" w:rsidR="003202AD" w:rsidRPr="00C32BEF" w:rsidRDefault="003202AD" w:rsidP="003202AD">
            <w:pPr>
              <w:spacing w:line="360" w:lineRule="auto"/>
              <w:jc w:val="center"/>
              <w:rPr>
                <w:b/>
                <w:lang w:val="lt-LT"/>
              </w:rPr>
            </w:pPr>
            <w:r w:rsidRPr="00C32BEF">
              <w:rPr>
                <w:b/>
                <w:lang w:val="lt-LT"/>
              </w:rPr>
              <w:t>54 m.</w:t>
            </w:r>
          </w:p>
        </w:tc>
      </w:tr>
      <w:tr w:rsidR="003202AD" w:rsidRPr="00555451" w14:paraId="0559B2EC"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6B6C1EF6" w14:textId="77777777" w:rsidR="003202AD" w:rsidRPr="00555451" w:rsidRDefault="003202AD" w:rsidP="003202AD">
            <w:pPr>
              <w:spacing w:line="360" w:lineRule="auto"/>
              <w:jc w:val="right"/>
              <w:rPr>
                <w:b/>
                <w:i/>
                <w:lang w:val="lt-LT"/>
              </w:rPr>
            </w:pPr>
            <w:r w:rsidRPr="00555451">
              <w:rPr>
                <w:b/>
                <w:i/>
                <w:lang w:val="lt-LT"/>
              </w:rPr>
              <w:t xml:space="preserve">Proc. </w:t>
            </w:r>
          </w:p>
        </w:tc>
        <w:tc>
          <w:tcPr>
            <w:tcW w:w="1311" w:type="dxa"/>
            <w:tcBorders>
              <w:top w:val="single" w:sz="4" w:space="0" w:color="auto"/>
              <w:left w:val="single" w:sz="4" w:space="0" w:color="auto"/>
              <w:bottom w:val="single" w:sz="4" w:space="0" w:color="auto"/>
              <w:right w:val="single" w:sz="4" w:space="0" w:color="auto"/>
            </w:tcBorders>
          </w:tcPr>
          <w:p w14:paraId="2DECBEC7" w14:textId="77777777" w:rsidR="003202AD" w:rsidRPr="00555451" w:rsidRDefault="003202AD" w:rsidP="003202AD">
            <w:pPr>
              <w:spacing w:line="360" w:lineRule="auto"/>
              <w:jc w:val="center"/>
              <w:rPr>
                <w:b/>
                <w:i/>
                <w:lang w:val="lt-LT"/>
              </w:rPr>
            </w:pPr>
            <w:r>
              <w:rPr>
                <w:b/>
                <w:i/>
                <w:lang w:val="lt-LT"/>
              </w:rPr>
              <w:t>100,00</w:t>
            </w:r>
          </w:p>
        </w:tc>
        <w:tc>
          <w:tcPr>
            <w:tcW w:w="787" w:type="dxa"/>
            <w:tcBorders>
              <w:top w:val="single" w:sz="4" w:space="0" w:color="auto"/>
              <w:left w:val="single" w:sz="4" w:space="0" w:color="auto"/>
              <w:bottom w:val="single" w:sz="4" w:space="0" w:color="auto"/>
              <w:right w:val="single" w:sz="4" w:space="0" w:color="auto"/>
            </w:tcBorders>
          </w:tcPr>
          <w:p w14:paraId="6E5F920F" w14:textId="77777777" w:rsidR="003202AD" w:rsidRPr="00555451" w:rsidRDefault="003202AD" w:rsidP="003202AD">
            <w:pPr>
              <w:spacing w:line="360" w:lineRule="auto"/>
              <w:jc w:val="center"/>
              <w:rPr>
                <w:b/>
                <w:i/>
                <w:lang w:val="lt-LT"/>
              </w:rPr>
            </w:pPr>
            <w:r>
              <w:rPr>
                <w:b/>
                <w:i/>
                <w:lang w:val="lt-LT"/>
              </w:rPr>
              <w:t>13,81</w:t>
            </w:r>
          </w:p>
        </w:tc>
        <w:tc>
          <w:tcPr>
            <w:tcW w:w="787" w:type="dxa"/>
            <w:tcBorders>
              <w:top w:val="single" w:sz="4" w:space="0" w:color="auto"/>
              <w:left w:val="single" w:sz="4" w:space="0" w:color="auto"/>
              <w:bottom w:val="single" w:sz="4" w:space="0" w:color="auto"/>
              <w:right w:val="single" w:sz="4" w:space="0" w:color="auto"/>
            </w:tcBorders>
          </w:tcPr>
          <w:p w14:paraId="63734B60" w14:textId="77777777" w:rsidR="003202AD" w:rsidRPr="00555451" w:rsidRDefault="003202AD" w:rsidP="003202AD">
            <w:pPr>
              <w:spacing w:line="360" w:lineRule="auto"/>
              <w:jc w:val="center"/>
              <w:rPr>
                <w:b/>
                <w:i/>
                <w:lang w:val="lt-LT"/>
              </w:rPr>
            </w:pPr>
            <w:r>
              <w:rPr>
                <w:b/>
                <w:i/>
                <w:lang w:val="lt-LT"/>
              </w:rPr>
              <w:t>10,82</w:t>
            </w:r>
          </w:p>
        </w:tc>
        <w:tc>
          <w:tcPr>
            <w:tcW w:w="787" w:type="dxa"/>
            <w:tcBorders>
              <w:top w:val="single" w:sz="4" w:space="0" w:color="auto"/>
              <w:left w:val="single" w:sz="4" w:space="0" w:color="auto"/>
              <w:bottom w:val="single" w:sz="4" w:space="0" w:color="auto"/>
              <w:right w:val="single" w:sz="4" w:space="0" w:color="auto"/>
            </w:tcBorders>
          </w:tcPr>
          <w:p w14:paraId="591F7A84" w14:textId="77777777" w:rsidR="003202AD" w:rsidRPr="00787952" w:rsidRDefault="003202AD" w:rsidP="003202AD">
            <w:pPr>
              <w:spacing w:line="360" w:lineRule="auto"/>
              <w:jc w:val="center"/>
              <w:rPr>
                <w:b/>
                <w:i/>
              </w:rPr>
            </w:pPr>
            <w:r>
              <w:rPr>
                <w:b/>
                <w:i/>
              </w:rPr>
              <w:t>20,52</w:t>
            </w:r>
          </w:p>
        </w:tc>
        <w:tc>
          <w:tcPr>
            <w:tcW w:w="787" w:type="dxa"/>
            <w:tcBorders>
              <w:top w:val="single" w:sz="4" w:space="0" w:color="auto"/>
              <w:left w:val="single" w:sz="4" w:space="0" w:color="auto"/>
              <w:bottom w:val="single" w:sz="4" w:space="0" w:color="auto"/>
              <w:right w:val="single" w:sz="4" w:space="0" w:color="auto"/>
            </w:tcBorders>
          </w:tcPr>
          <w:p w14:paraId="27ABEF39" w14:textId="77777777" w:rsidR="003202AD" w:rsidRPr="00555451" w:rsidRDefault="003202AD" w:rsidP="003202AD">
            <w:pPr>
              <w:spacing w:line="360" w:lineRule="auto"/>
              <w:jc w:val="center"/>
              <w:rPr>
                <w:b/>
                <w:i/>
                <w:lang w:val="lt-LT"/>
              </w:rPr>
            </w:pPr>
            <w:r>
              <w:rPr>
                <w:b/>
                <w:i/>
                <w:lang w:val="lt-LT"/>
              </w:rPr>
              <w:t>38,06</w:t>
            </w:r>
          </w:p>
        </w:tc>
        <w:tc>
          <w:tcPr>
            <w:tcW w:w="787" w:type="dxa"/>
            <w:tcBorders>
              <w:top w:val="single" w:sz="4" w:space="0" w:color="auto"/>
              <w:left w:val="single" w:sz="4" w:space="0" w:color="auto"/>
              <w:bottom w:val="single" w:sz="4" w:space="0" w:color="auto"/>
              <w:right w:val="single" w:sz="4" w:space="0" w:color="auto"/>
            </w:tcBorders>
          </w:tcPr>
          <w:p w14:paraId="0A052C4F" w14:textId="77777777" w:rsidR="003202AD" w:rsidRPr="00555451" w:rsidRDefault="003202AD" w:rsidP="003202AD">
            <w:pPr>
              <w:spacing w:line="360" w:lineRule="auto"/>
              <w:jc w:val="center"/>
              <w:rPr>
                <w:b/>
                <w:i/>
                <w:lang w:val="lt-LT"/>
              </w:rPr>
            </w:pPr>
            <w:r>
              <w:rPr>
                <w:b/>
                <w:i/>
                <w:lang w:val="lt-LT"/>
              </w:rPr>
              <w:t>16,79</w:t>
            </w:r>
          </w:p>
        </w:tc>
        <w:tc>
          <w:tcPr>
            <w:tcW w:w="1446" w:type="dxa"/>
            <w:tcBorders>
              <w:top w:val="single" w:sz="4" w:space="0" w:color="auto"/>
              <w:left w:val="single" w:sz="4" w:space="0" w:color="auto"/>
              <w:bottom w:val="single" w:sz="4" w:space="0" w:color="auto"/>
              <w:right w:val="single" w:sz="4" w:space="0" w:color="auto"/>
            </w:tcBorders>
          </w:tcPr>
          <w:p w14:paraId="03819AEF" w14:textId="77777777" w:rsidR="003202AD" w:rsidRPr="00555451" w:rsidRDefault="003202AD" w:rsidP="003202AD">
            <w:pPr>
              <w:spacing w:line="360" w:lineRule="auto"/>
              <w:jc w:val="center"/>
              <w:rPr>
                <w:b/>
                <w:i/>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17A33" w14:textId="77777777" w:rsidR="003202AD" w:rsidRPr="00C32BEF" w:rsidRDefault="003202AD" w:rsidP="003202AD">
            <w:pPr>
              <w:spacing w:line="360" w:lineRule="auto"/>
              <w:jc w:val="center"/>
              <w:rPr>
                <w:b/>
                <w:i/>
                <w:lang w:val="lt-LT"/>
              </w:rPr>
            </w:pPr>
          </w:p>
        </w:tc>
      </w:tr>
    </w:tbl>
    <w:p w14:paraId="5A37FDA6" w14:textId="65CFA38A" w:rsidR="003202AD" w:rsidRDefault="003202AD" w:rsidP="003202AD">
      <w:pPr>
        <w:jc w:val="both"/>
        <w:rPr>
          <w:b/>
          <w:lang w:val="lt-LT"/>
        </w:rPr>
      </w:pPr>
      <w:r w:rsidRPr="00555451">
        <w:rPr>
          <w:b/>
          <w:lang w:val="lt-LT"/>
        </w:rPr>
        <w:t>3 lentelė</w:t>
      </w:r>
      <w:r w:rsidRPr="00555451">
        <w:rPr>
          <w:lang w:val="lt-LT"/>
        </w:rPr>
        <w:t>. Darbuotojų pasiskirstymas pagal amžių 202</w:t>
      </w:r>
      <w:r>
        <w:rPr>
          <w:lang w:val="lt-LT"/>
        </w:rPr>
        <w:t>3</w:t>
      </w:r>
      <w:r w:rsidRPr="00555451">
        <w:rPr>
          <w:lang w:val="lt-LT"/>
        </w:rPr>
        <w:t>-12-31</w:t>
      </w:r>
      <w:r>
        <w:rPr>
          <w:lang w:val="lt-LT"/>
        </w:rPr>
        <w:t xml:space="preserve"> (palyginimui su vidutiniu darbuotojų amžiumi 2022-12-31).</w:t>
      </w:r>
      <w:r w:rsidRPr="00555451">
        <w:rPr>
          <w:lang w:val="lt-LT"/>
        </w:rPr>
        <w:t xml:space="preserve"> </w:t>
      </w:r>
      <w:r w:rsidRPr="00555451">
        <w:rPr>
          <w:b/>
          <w:lang w:val="lt-LT"/>
        </w:rPr>
        <w:t xml:space="preserve"> </w:t>
      </w:r>
    </w:p>
    <w:p w14:paraId="310A9DC0" w14:textId="77777777" w:rsidR="003202AD" w:rsidRPr="00555451" w:rsidRDefault="003202AD" w:rsidP="003202AD">
      <w:pPr>
        <w:jc w:val="both"/>
        <w:rPr>
          <w:b/>
          <w:lang w:val="lt-LT"/>
        </w:rPr>
      </w:pPr>
    </w:p>
    <w:p w14:paraId="7F529D6C" w14:textId="69C1D0F4" w:rsidR="003202AD" w:rsidRPr="00E05520" w:rsidRDefault="003202AD" w:rsidP="003202AD">
      <w:pPr>
        <w:spacing w:line="276" w:lineRule="auto"/>
        <w:ind w:firstLine="851"/>
        <w:jc w:val="both"/>
        <w:rPr>
          <w:lang w:val="lt-LT"/>
        </w:rPr>
      </w:pPr>
      <w:r w:rsidRPr="00E05520">
        <w:rPr>
          <w:lang w:val="lt-LT"/>
        </w:rPr>
        <w:t xml:space="preserve">Vienas </w:t>
      </w:r>
      <w:r>
        <w:rPr>
          <w:lang w:val="lt-LT"/>
        </w:rPr>
        <w:t xml:space="preserve">įstaigos </w:t>
      </w:r>
      <w:r w:rsidRPr="00E05520">
        <w:rPr>
          <w:lang w:val="lt-LT"/>
        </w:rPr>
        <w:t xml:space="preserve">žmogiškųjų išteklių stiprinimo uždavinių - pritraukti jaunus medicinos srities specialistus. 2023 metais ne mažiau nei 1 etato krūviu įdarbinti 3 jauni gydytojai - vidaus ligų gydytojas, gydytojas </w:t>
      </w:r>
      <w:proofErr w:type="spellStart"/>
      <w:r w:rsidRPr="00E05520">
        <w:rPr>
          <w:lang w:val="lt-LT"/>
        </w:rPr>
        <w:t>geriatras</w:t>
      </w:r>
      <w:proofErr w:type="spellEnd"/>
      <w:r w:rsidRPr="00E05520">
        <w:rPr>
          <w:lang w:val="lt-LT"/>
        </w:rPr>
        <w:t xml:space="preserve"> ir fizinės medicinos ir reabilitacijos gydytojas. Vidaus ligų gydytojas ir gydytojas </w:t>
      </w:r>
      <w:proofErr w:type="spellStart"/>
      <w:r w:rsidRPr="00E05520">
        <w:rPr>
          <w:lang w:val="lt-LT"/>
        </w:rPr>
        <w:t>geriatras</w:t>
      </w:r>
      <w:proofErr w:type="spellEnd"/>
      <w:r w:rsidRPr="00E05520">
        <w:rPr>
          <w:lang w:val="lt-LT"/>
        </w:rPr>
        <w:t xml:space="preserve"> dalyvavo įstaigos konkursuose skyrių vedėjų</w:t>
      </w:r>
      <w:r>
        <w:rPr>
          <w:lang w:val="lt-LT"/>
        </w:rPr>
        <w:t xml:space="preserve"> </w:t>
      </w:r>
      <w:r w:rsidRPr="00E05520">
        <w:rPr>
          <w:lang w:val="lt-LT"/>
        </w:rPr>
        <w:t xml:space="preserve">- gydytojų pareigoms užimti ir juos laimėjo.  Nuo 2024 m. sausio 1 d.  šie jauni specialistai pradėjo eiti naujas pareigas.  </w:t>
      </w:r>
    </w:p>
    <w:p w14:paraId="1F6E2DCD" w14:textId="77777777" w:rsidR="003202AD" w:rsidRPr="004402AF" w:rsidRDefault="003202AD" w:rsidP="003202AD">
      <w:pPr>
        <w:spacing w:line="276" w:lineRule="auto"/>
        <w:ind w:firstLine="851"/>
        <w:jc w:val="both"/>
        <w:rPr>
          <w:lang w:val="lt-LT"/>
        </w:rPr>
      </w:pPr>
      <w:r w:rsidRPr="00E05520">
        <w:rPr>
          <w:lang w:val="lt-LT"/>
        </w:rPr>
        <w:lastRenderedPageBreak/>
        <w:t>Siekiama pritraukti dirbti kuo daugiau baigusių magistrantūros studijas, dar besimokančių rezidentūroje medicinos gydytojų</w:t>
      </w:r>
      <w:r>
        <w:rPr>
          <w:lang w:val="lt-LT"/>
        </w:rPr>
        <w:t>,</w:t>
      </w:r>
      <w:r w:rsidRPr="00E05520">
        <w:rPr>
          <w:lang w:val="lt-LT"/>
        </w:rPr>
        <w:t xml:space="preserve"> tikintis, kad jie baigę studijas liks dirbti ligoninėje. 2023 metų pabaigoje dirbo 6 medicinos gydytojai (2022 metais – 3 medicinos gydytojai)  ir 1 gydytojo chirurgo asistentė. </w:t>
      </w:r>
      <w:r w:rsidRPr="004402AF">
        <w:rPr>
          <w:lang w:val="lt-LT"/>
        </w:rPr>
        <w:t xml:space="preserve">Taip pat ligoninė yra sudariusi sutartis su 2 rezidentais dėl rezidentūros studijų apmokėjimo, įsipareigojant po studijų baigimo dirbti ligoninėje: su būsimu gydytoju radiologu ir būsimu abdominalinės chirurgijos gydytoju. </w:t>
      </w:r>
    </w:p>
    <w:p w14:paraId="60DFC4CC" w14:textId="77777777" w:rsidR="003202AD" w:rsidRDefault="003202AD" w:rsidP="003202AD">
      <w:pPr>
        <w:spacing w:line="276" w:lineRule="auto"/>
        <w:ind w:firstLine="851"/>
        <w:jc w:val="both"/>
        <w:rPr>
          <w:lang w:val="lt-LT"/>
        </w:rPr>
      </w:pPr>
      <w:r w:rsidRPr="00E05520">
        <w:rPr>
          <w:lang w:val="lt-LT"/>
        </w:rPr>
        <w:t xml:space="preserve">2023 metais </w:t>
      </w:r>
      <w:r w:rsidRPr="00BD0848">
        <w:rPr>
          <w:lang w:val="lt-LT"/>
        </w:rPr>
        <w:t xml:space="preserve">sudarytos </w:t>
      </w:r>
      <w:r>
        <w:rPr>
          <w:lang w:val="lt-LT"/>
        </w:rPr>
        <w:t xml:space="preserve">3 </w:t>
      </w:r>
      <w:r w:rsidRPr="00BD0848">
        <w:rPr>
          <w:lang w:val="lt-LT"/>
        </w:rPr>
        <w:t xml:space="preserve">sutartys </w:t>
      </w:r>
      <w:r w:rsidRPr="00E05520">
        <w:rPr>
          <w:lang w:val="lt-LT"/>
        </w:rPr>
        <w:t xml:space="preserve">su mokslo įstaigomis dėl besimokančiųjų slaugytojų studijų finansavimo ir </w:t>
      </w:r>
      <w:r>
        <w:rPr>
          <w:lang w:val="lt-LT"/>
        </w:rPr>
        <w:t xml:space="preserve"> įsipareigojimo įdarbinti/įsidarbinti  pagal specializaciją  </w:t>
      </w:r>
      <w:r w:rsidRPr="00E05520">
        <w:rPr>
          <w:lang w:val="lt-LT"/>
        </w:rPr>
        <w:t xml:space="preserve">ligoninėje. </w:t>
      </w:r>
      <w:r>
        <w:rPr>
          <w:lang w:val="lt-LT"/>
        </w:rPr>
        <w:t xml:space="preserve"> Taip pat sudaryta sutartis su įstaigoje dirbančia kineziterapeute dėl jos kineziterapijos antrosios pakopos ištęstinių studijų Lietuvos sporto universitete apmokėjimo. Šių sutarčių finansinių įsipareigojimų įvykdymui užtikrinti Rokiškio rajono savivaldybė skyrė finansinę paramą studijuojančių sveikatos priežiūros specialistų studijų programoms apmokėti.   </w:t>
      </w:r>
    </w:p>
    <w:p w14:paraId="038DB036" w14:textId="25D4CDBE" w:rsidR="003202AD" w:rsidRPr="009E601E" w:rsidRDefault="003202AD" w:rsidP="003202AD">
      <w:pPr>
        <w:spacing w:line="276" w:lineRule="auto"/>
        <w:ind w:firstLine="851"/>
        <w:jc w:val="both"/>
        <w:rPr>
          <w:lang w:val="lt-LT"/>
        </w:rPr>
      </w:pPr>
      <w:r w:rsidRPr="009F039E">
        <w:rPr>
          <w:lang w:val="lt-LT"/>
        </w:rPr>
        <w:t>Ligoninė yra sudariusi sutartis su Lietuvos sveikatos mokslų universitetu</w:t>
      </w:r>
      <w:r>
        <w:rPr>
          <w:lang w:val="lt-LT"/>
        </w:rPr>
        <w:t xml:space="preserve"> (LSMU)</w:t>
      </w:r>
      <w:r w:rsidRPr="009F039E">
        <w:rPr>
          <w:lang w:val="lt-LT"/>
        </w:rPr>
        <w:t xml:space="preserve"> ir </w:t>
      </w:r>
      <w:r w:rsidRPr="009E601E">
        <w:rPr>
          <w:lang w:val="lt-LT"/>
        </w:rPr>
        <w:t>Vilniaus universitetu</w:t>
      </w:r>
      <w:r w:rsidRPr="00F87532">
        <w:rPr>
          <w:color w:val="FF0000"/>
          <w:lang w:val="lt-LT"/>
        </w:rPr>
        <w:t xml:space="preserve"> </w:t>
      </w:r>
      <w:r w:rsidRPr="009E601E">
        <w:rPr>
          <w:lang w:val="lt-LT"/>
        </w:rPr>
        <w:t xml:space="preserve">(VU) </w:t>
      </w:r>
      <w:r w:rsidRPr="00F87532">
        <w:rPr>
          <w:lang w:val="lt-LT"/>
        </w:rPr>
        <w:t>dėl rezidentūros bazių VšĮ Rokiškio rajono ligoninėje</w:t>
      </w:r>
      <w:r>
        <w:rPr>
          <w:lang w:val="lt-LT"/>
        </w:rPr>
        <w:t xml:space="preserve"> steigimo</w:t>
      </w:r>
      <w:r w:rsidRPr="00F87532">
        <w:rPr>
          <w:lang w:val="lt-LT"/>
        </w:rPr>
        <w:t>. Nuo 202</w:t>
      </w:r>
      <w:r>
        <w:rPr>
          <w:lang w:val="lt-LT"/>
        </w:rPr>
        <w:t>2</w:t>
      </w:r>
      <w:r w:rsidRPr="00F87532">
        <w:rPr>
          <w:lang w:val="lt-LT"/>
        </w:rPr>
        <w:t xml:space="preserve"> metų ligoninė </w:t>
      </w:r>
      <w:r>
        <w:rPr>
          <w:lang w:val="lt-LT"/>
        </w:rPr>
        <w:t xml:space="preserve">patvirtinta </w:t>
      </w:r>
      <w:r w:rsidRPr="00F87532">
        <w:rPr>
          <w:lang w:val="lt-LT"/>
        </w:rPr>
        <w:t xml:space="preserve">LSMU vidaus ligų rezidentūros baze, nuo 2023 metų tam tikrų ciklų praktinei daliai ir </w:t>
      </w:r>
      <w:proofErr w:type="spellStart"/>
      <w:r w:rsidRPr="00F87532">
        <w:rPr>
          <w:lang w:val="lt-LT"/>
        </w:rPr>
        <w:t>anesteziologijos</w:t>
      </w:r>
      <w:proofErr w:type="spellEnd"/>
      <w:r w:rsidRPr="00F87532">
        <w:rPr>
          <w:lang w:val="lt-LT"/>
        </w:rPr>
        <w:t xml:space="preserve"> reanimatologijos, ortopedijos traumatologijos, chirurgijos ir abdominalinės chirurgijos rezidentūros baze</w:t>
      </w:r>
      <w:r w:rsidRPr="009E601E">
        <w:rPr>
          <w:lang w:val="lt-LT"/>
        </w:rPr>
        <w:t xml:space="preserve">. 2023 metais pasirašyta sutartis su VU dėl vidaus ligų rezidentūros studijų programos ciklų ligoninėje vykdymo. </w:t>
      </w:r>
    </w:p>
    <w:p w14:paraId="6DADC2E2" w14:textId="6FE5C6EA" w:rsidR="003202AD" w:rsidRDefault="003202AD" w:rsidP="003202AD">
      <w:pPr>
        <w:spacing w:line="276" w:lineRule="auto"/>
        <w:ind w:firstLine="851"/>
        <w:jc w:val="both"/>
        <w:rPr>
          <w:lang w:val="lt-LT"/>
        </w:rPr>
      </w:pPr>
      <w:r w:rsidRPr="00ED7DC9">
        <w:rPr>
          <w:lang w:val="lt-LT"/>
        </w:rPr>
        <w:t xml:space="preserve">Ligoninė </w:t>
      </w:r>
      <w:r w:rsidRPr="00ED7DC9">
        <w:rPr>
          <w:rFonts w:eastAsiaTheme="minorEastAsia"/>
          <w:lang w:val="lt-LT"/>
        </w:rPr>
        <w:t xml:space="preserve">yra Lietuvos sveikatos mokslų universiteto klinikinė medicinos praktikos (internatūros) bazė, 2023 metais internatūros praktiką atliko 4 būsimi gydytojai. </w:t>
      </w:r>
      <w:r w:rsidRPr="006C4FD1">
        <w:rPr>
          <w:rFonts w:eastAsiaTheme="minorEastAsia"/>
          <w:lang w:val="lt-LT"/>
        </w:rPr>
        <w:t xml:space="preserve">Taip pat </w:t>
      </w:r>
      <w:r w:rsidRPr="006C4FD1">
        <w:rPr>
          <w:lang w:val="lt-LT"/>
        </w:rPr>
        <w:t xml:space="preserve">2023 metais </w:t>
      </w:r>
    </w:p>
    <w:p w14:paraId="3E1A4BF1" w14:textId="77777777" w:rsidR="003202AD" w:rsidRDefault="003202AD" w:rsidP="005F273D">
      <w:pPr>
        <w:spacing w:line="276" w:lineRule="auto"/>
        <w:ind w:firstLine="851"/>
        <w:jc w:val="both"/>
        <w:rPr>
          <w:lang w:val="lt-LT"/>
        </w:rPr>
      </w:pPr>
      <w:r w:rsidRPr="006C4FD1">
        <w:rPr>
          <w:lang w:val="lt-LT"/>
        </w:rPr>
        <w:t xml:space="preserve">VšĮ Rokiškio rajono ligoninė siekdama bendradarbiauti užtikrinant visapusišką ir kvalifikuotą medicinos bei slaugos studijų studentų praktinį rengimą pasirašė 48 sutartis su įvairiomis mokymo </w:t>
      </w:r>
    </w:p>
    <w:p w14:paraId="11E02F80" w14:textId="77777777" w:rsidR="003202AD" w:rsidRPr="006C4FD1" w:rsidRDefault="003202AD" w:rsidP="003202AD">
      <w:pPr>
        <w:spacing w:line="276" w:lineRule="auto"/>
        <w:jc w:val="both"/>
        <w:rPr>
          <w:lang w:val="lt-LT"/>
        </w:rPr>
      </w:pPr>
      <w:r w:rsidRPr="006C4FD1">
        <w:rPr>
          <w:lang w:val="lt-LT"/>
        </w:rPr>
        <w:t xml:space="preserve">įstaigomis dėl studentų praktinio mokymo. Įstaigoje praktiką atliko būsimi medicinos gydytojai, bendrosios praktikos slaugytojai, kineziterapeutas, </w:t>
      </w:r>
      <w:proofErr w:type="spellStart"/>
      <w:r w:rsidRPr="006C4FD1">
        <w:rPr>
          <w:lang w:val="lt-LT"/>
        </w:rPr>
        <w:t>ergoterapeutas</w:t>
      </w:r>
      <w:proofErr w:type="spellEnd"/>
      <w:r w:rsidRPr="006C4FD1">
        <w:rPr>
          <w:lang w:val="lt-LT"/>
        </w:rPr>
        <w:t xml:space="preserve">, radiologijos technologas, masažuotojas, slaugytojo padėjėjai, socialinio darbuotojo padėjėjas. </w:t>
      </w:r>
    </w:p>
    <w:p w14:paraId="4E550773" w14:textId="42AF0984" w:rsidR="003202AD" w:rsidRPr="00A2334B" w:rsidRDefault="003202AD" w:rsidP="00A2334B">
      <w:pPr>
        <w:spacing w:line="276" w:lineRule="auto"/>
        <w:ind w:firstLine="851"/>
        <w:jc w:val="both"/>
        <w:rPr>
          <w:lang w:val="lt-LT"/>
        </w:rPr>
      </w:pPr>
      <w:r>
        <w:rPr>
          <w:lang w:val="lt-LT"/>
        </w:rPr>
        <w:t>D</w:t>
      </w:r>
      <w:r w:rsidRPr="00E05520">
        <w:rPr>
          <w:lang w:val="lt-LT"/>
        </w:rPr>
        <w:t>arbuotojai yra skatinami kelti kvalifikaciją</w:t>
      </w:r>
      <w:r>
        <w:rPr>
          <w:lang w:val="lt-LT"/>
        </w:rPr>
        <w:t xml:space="preserve"> ir/ar persikvalifikuoti, </w:t>
      </w:r>
      <w:r w:rsidRPr="00E05520">
        <w:rPr>
          <w:lang w:val="lt-LT"/>
        </w:rPr>
        <w:t xml:space="preserve">jiems </w:t>
      </w:r>
      <w:r>
        <w:rPr>
          <w:lang w:val="lt-LT"/>
        </w:rPr>
        <w:t xml:space="preserve">sudaromos </w:t>
      </w:r>
      <w:r w:rsidRPr="004020E2">
        <w:rPr>
          <w:lang w:val="lt-LT"/>
        </w:rPr>
        <w:t xml:space="preserve">lanksčios darbo sąlygos mokymuisi, paskaitų lankymui, studijas </w:t>
      </w:r>
      <w:r>
        <w:rPr>
          <w:lang w:val="lt-LT"/>
        </w:rPr>
        <w:t xml:space="preserve">derinant </w:t>
      </w:r>
      <w:r w:rsidRPr="00E05520">
        <w:rPr>
          <w:lang w:val="lt-LT"/>
        </w:rPr>
        <w:t>su darbu</w:t>
      </w:r>
      <w:r>
        <w:rPr>
          <w:lang w:val="lt-LT"/>
        </w:rPr>
        <w:t xml:space="preserve">. 2023 metais biomedicinos biologė baigė radiologijos studijas, kurias apmokėjo ligoninė. Šiuo metu </w:t>
      </w:r>
      <w:r w:rsidRPr="004020E2">
        <w:rPr>
          <w:lang w:val="lt-LT"/>
        </w:rPr>
        <w:t>2 kineziterapeutai siekia universitetinio išsilavinimo II pakopos kineziterapijos studijose</w:t>
      </w:r>
      <w:r>
        <w:rPr>
          <w:lang w:val="lt-LT"/>
        </w:rPr>
        <w:t xml:space="preserve">. 7 anestezijos – reanimacijos skyriaus bendrosios praktikos slaugytojos įgijo  anestezijos ir intensyvios terapijos slaugytojo specializaciją (9 mėnesių trukmės, ligoninė apmokėjimo kvalifikacijos kėlimo kursus). 3 </w:t>
      </w:r>
      <w:r w:rsidRPr="00ED7DC9">
        <w:rPr>
          <w:lang w:val="lt-LT"/>
        </w:rPr>
        <w:t xml:space="preserve">įstaigoje </w:t>
      </w:r>
      <w:r w:rsidRPr="00E05520">
        <w:rPr>
          <w:lang w:val="lt-LT"/>
        </w:rPr>
        <w:t xml:space="preserve">dirbančios valytojos įgijo slaugytojo </w:t>
      </w:r>
      <w:r>
        <w:rPr>
          <w:lang w:val="lt-LT"/>
        </w:rPr>
        <w:t xml:space="preserve">padėjėjo </w:t>
      </w:r>
      <w:r w:rsidRPr="00E05520">
        <w:rPr>
          <w:lang w:val="lt-LT"/>
        </w:rPr>
        <w:t>profesinę kvalifikaciją</w:t>
      </w:r>
      <w:r>
        <w:rPr>
          <w:lang w:val="lt-LT"/>
        </w:rPr>
        <w:t xml:space="preserve">, </w:t>
      </w:r>
      <w:r w:rsidRPr="00E05520">
        <w:rPr>
          <w:lang w:val="lt-LT"/>
        </w:rPr>
        <w:t>jos perkeltos dirbti į šia</w:t>
      </w:r>
      <w:r>
        <w:rPr>
          <w:lang w:val="lt-LT"/>
        </w:rPr>
        <w:t>s</w:t>
      </w:r>
      <w:r w:rsidRPr="00E05520">
        <w:rPr>
          <w:lang w:val="lt-LT"/>
        </w:rPr>
        <w:t xml:space="preserve"> pareigas. Taip pat dar su 2 įstaigoje dirbančiomis valytojomis yra sudarytos trišalės sutartys dėl slaugytoj</w:t>
      </w:r>
      <w:r>
        <w:rPr>
          <w:lang w:val="lt-LT"/>
        </w:rPr>
        <w:t>o</w:t>
      </w:r>
      <w:r w:rsidRPr="00E05520">
        <w:rPr>
          <w:lang w:val="lt-LT"/>
        </w:rPr>
        <w:t xml:space="preserve"> padėjėjo kvalifikacijos įgijimo, jos</w:t>
      </w:r>
      <w:r>
        <w:rPr>
          <w:lang w:val="lt-LT"/>
        </w:rPr>
        <w:t xml:space="preserve"> šią </w:t>
      </w:r>
      <w:r w:rsidRPr="00E05520">
        <w:rPr>
          <w:lang w:val="lt-LT"/>
        </w:rPr>
        <w:t xml:space="preserve">kvalifikaciją turėtų įgyti 2024 m. viduryje. </w:t>
      </w:r>
    </w:p>
    <w:p w14:paraId="4C2D35BE" w14:textId="77777777" w:rsidR="00626878" w:rsidRDefault="00626878" w:rsidP="00626878">
      <w:pPr>
        <w:spacing w:before="240" w:after="240"/>
        <w:jc w:val="center"/>
        <w:rPr>
          <w:b/>
          <w:lang w:val="lt-LT"/>
        </w:rPr>
      </w:pPr>
      <w:r w:rsidRPr="006D32CD">
        <w:rPr>
          <w:b/>
          <w:lang w:val="lt-LT"/>
        </w:rPr>
        <w:t xml:space="preserve">Rokiškio </w:t>
      </w:r>
      <w:r>
        <w:rPr>
          <w:b/>
          <w:lang w:val="lt-LT"/>
        </w:rPr>
        <w:t xml:space="preserve">rajono </w:t>
      </w:r>
      <w:r w:rsidRPr="006D32CD">
        <w:rPr>
          <w:b/>
          <w:lang w:val="lt-LT"/>
        </w:rPr>
        <w:t>ligoninės lovų struktūra ir jų panaudojimas</w:t>
      </w:r>
    </w:p>
    <w:p w14:paraId="7D739189" w14:textId="6E412445" w:rsidR="00626878" w:rsidRDefault="00626878" w:rsidP="005E76C5">
      <w:pPr>
        <w:spacing w:before="120" w:after="120" w:line="276" w:lineRule="auto"/>
        <w:ind w:firstLine="851"/>
        <w:jc w:val="both"/>
        <w:rPr>
          <w:lang w:val="lt-LT"/>
        </w:rPr>
      </w:pPr>
      <w:r w:rsidRPr="002273A1">
        <w:rPr>
          <w:lang w:val="lt-LT"/>
        </w:rPr>
        <w:t xml:space="preserve">Per metus suteikta </w:t>
      </w:r>
      <w:r w:rsidR="001C2A25">
        <w:rPr>
          <w:lang w:val="lt-LT"/>
        </w:rPr>
        <w:t>2649</w:t>
      </w:r>
      <w:r w:rsidRPr="002273A1">
        <w:rPr>
          <w:lang w:val="lt-LT"/>
        </w:rPr>
        <w:t xml:space="preserve"> aktyvaus gydymo paslaug</w:t>
      </w:r>
      <w:r>
        <w:rPr>
          <w:lang w:val="lt-LT"/>
        </w:rPr>
        <w:t>os</w:t>
      </w:r>
      <w:r w:rsidRPr="002273A1">
        <w:rPr>
          <w:lang w:val="lt-LT"/>
        </w:rPr>
        <w:t xml:space="preserve">. Didžioji jų dalis – terapijos profilio -  </w:t>
      </w:r>
      <w:r w:rsidR="001C2A25">
        <w:rPr>
          <w:lang w:val="lt-LT"/>
        </w:rPr>
        <w:t>2255</w:t>
      </w:r>
      <w:r w:rsidRPr="002273A1">
        <w:rPr>
          <w:lang w:val="lt-LT"/>
        </w:rPr>
        <w:t xml:space="preserve">, chirurgijos profilio – </w:t>
      </w:r>
      <w:r w:rsidR="001C2A25">
        <w:rPr>
          <w:lang w:val="lt-LT"/>
        </w:rPr>
        <w:t xml:space="preserve">394. </w:t>
      </w:r>
      <w:r w:rsidRPr="002273A1">
        <w:rPr>
          <w:lang w:val="lt-LT"/>
        </w:rPr>
        <w:t xml:space="preserve"> Vidutinė chirurginės grupės gydymo gulėjimo trukmė – </w:t>
      </w:r>
      <w:r>
        <w:rPr>
          <w:lang w:val="lt-LT"/>
        </w:rPr>
        <w:t>6,3;</w:t>
      </w:r>
      <w:r w:rsidRPr="002273A1">
        <w:rPr>
          <w:lang w:val="lt-LT"/>
        </w:rPr>
        <w:t xml:space="preserve"> terapijos profilio – </w:t>
      </w:r>
      <w:r w:rsidR="001C2A25">
        <w:rPr>
          <w:lang w:val="lt-LT"/>
        </w:rPr>
        <w:t>6,6</w:t>
      </w:r>
      <w:r w:rsidRPr="002273A1">
        <w:rPr>
          <w:lang w:val="lt-LT"/>
        </w:rPr>
        <w:t>, bendra vidutinė gulėjimo trukmė – 6,</w:t>
      </w:r>
      <w:r w:rsidR="001C2A25">
        <w:rPr>
          <w:lang w:val="lt-LT"/>
        </w:rPr>
        <w:t>6</w:t>
      </w:r>
      <w:r w:rsidRPr="002273A1">
        <w:rPr>
          <w:lang w:val="lt-LT"/>
        </w:rPr>
        <w:t xml:space="preserve"> dienos,  aktyvaus gydymo lovos funkcionavimas per metus – </w:t>
      </w:r>
      <w:r w:rsidR="00337BBC">
        <w:rPr>
          <w:lang w:val="lt-LT"/>
        </w:rPr>
        <w:t>310,9</w:t>
      </w:r>
      <w:r w:rsidRPr="002273A1">
        <w:rPr>
          <w:lang w:val="lt-LT"/>
        </w:rPr>
        <w:t xml:space="preserve"> dienos. Įvertinus aktyvaus gydymo atvejus ir lovų funkcionavimo rodiklius</w:t>
      </w:r>
      <w:r>
        <w:rPr>
          <w:lang w:val="lt-LT"/>
        </w:rPr>
        <w:t xml:space="preserve"> 2023 metais suteikta </w:t>
      </w:r>
      <w:r w:rsidR="001C2A25">
        <w:rPr>
          <w:lang w:val="lt-LT"/>
        </w:rPr>
        <w:t>2,5</w:t>
      </w:r>
      <w:r>
        <w:rPr>
          <w:lang w:val="lt-LT"/>
        </w:rPr>
        <w:t xml:space="preserve"> proc. daugiau stacionarinių asmens sveikatos priežiūros paslaugų. </w:t>
      </w:r>
    </w:p>
    <w:tbl>
      <w:tblPr>
        <w:tblpPr w:leftFromText="180" w:rightFromText="180" w:vertAnchor="text" w:horzAnchor="margin" w:tblpY="132"/>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5"/>
        <w:gridCol w:w="1010"/>
        <w:gridCol w:w="1010"/>
        <w:gridCol w:w="957"/>
        <w:gridCol w:w="1135"/>
        <w:gridCol w:w="936"/>
        <w:gridCol w:w="1012"/>
        <w:gridCol w:w="887"/>
        <w:gridCol w:w="851"/>
      </w:tblGrid>
      <w:tr w:rsidR="00626878" w:rsidRPr="00BA17D0" w14:paraId="08D62F97" w14:textId="77777777" w:rsidTr="00C32BEF">
        <w:trPr>
          <w:trHeight w:val="1022"/>
        </w:trPr>
        <w:tc>
          <w:tcPr>
            <w:tcW w:w="893" w:type="pct"/>
            <w:vMerge w:val="restart"/>
            <w:shd w:val="clear" w:color="auto" w:fill="F2F2F2"/>
            <w:vAlign w:val="center"/>
          </w:tcPr>
          <w:p w14:paraId="55A33AF7" w14:textId="77777777" w:rsidR="00626878" w:rsidRPr="00BA17D0" w:rsidRDefault="00626878" w:rsidP="004D6514">
            <w:pPr>
              <w:jc w:val="center"/>
              <w:rPr>
                <w:b/>
                <w:lang w:val="lt-LT"/>
              </w:rPr>
            </w:pPr>
            <w:r w:rsidRPr="00BA17D0">
              <w:rPr>
                <w:b/>
                <w:sz w:val="22"/>
                <w:szCs w:val="22"/>
                <w:lang w:val="lt-LT"/>
              </w:rPr>
              <w:lastRenderedPageBreak/>
              <w:t>Lovų profiliai</w:t>
            </w:r>
          </w:p>
        </w:tc>
        <w:tc>
          <w:tcPr>
            <w:tcW w:w="1064" w:type="pct"/>
            <w:gridSpan w:val="2"/>
            <w:shd w:val="clear" w:color="auto" w:fill="F2F2F2"/>
            <w:vAlign w:val="center"/>
          </w:tcPr>
          <w:p w14:paraId="7219FBDB" w14:textId="77777777" w:rsidR="00626878" w:rsidRPr="00BA17D0" w:rsidRDefault="00626878" w:rsidP="004D6514">
            <w:pPr>
              <w:jc w:val="center"/>
              <w:rPr>
                <w:b/>
                <w:lang w:val="lt-LT"/>
              </w:rPr>
            </w:pPr>
            <w:r w:rsidRPr="00BA17D0">
              <w:rPr>
                <w:b/>
                <w:sz w:val="22"/>
                <w:szCs w:val="22"/>
                <w:lang w:val="lt-LT"/>
              </w:rPr>
              <w:t>Vidutinis lovų skaičius</w:t>
            </w:r>
          </w:p>
        </w:tc>
        <w:tc>
          <w:tcPr>
            <w:tcW w:w="504" w:type="pct"/>
            <w:shd w:val="clear" w:color="auto" w:fill="F2F2F2"/>
          </w:tcPr>
          <w:p w14:paraId="69DFF080" w14:textId="77777777" w:rsidR="00626878" w:rsidRPr="00BA17D0" w:rsidRDefault="00626878" w:rsidP="004D6514">
            <w:pPr>
              <w:jc w:val="center"/>
              <w:rPr>
                <w:b/>
                <w:sz w:val="22"/>
                <w:szCs w:val="22"/>
                <w:lang w:val="lt-LT"/>
              </w:rPr>
            </w:pPr>
            <w:r w:rsidRPr="00BA17D0">
              <w:rPr>
                <w:b/>
                <w:sz w:val="22"/>
                <w:szCs w:val="22"/>
                <w:lang w:val="lt-LT"/>
              </w:rPr>
              <w:t>Gydytų pacientų skaičius</w:t>
            </w:r>
          </w:p>
        </w:tc>
        <w:tc>
          <w:tcPr>
            <w:tcW w:w="598" w:type="pct"/>
            <w:shd w:val="clear" w:color="auto" w:fill="F2F2F2"/>
          </w:tcPr>
          <w:p w14:paraId="4F1A46BA" w14:textId="77777777" w:rsidR="00626878" w:rsidRPr="00BA17D0" w:rsidRDefault="00626878" w:rsidP="004D6514">
            <w:pPr>
              <w:jc w:val="center"/>
              <w:rPr>
                <w:b/>
                <w:sz w:val="22"/>
                <w:szCs w:val="22"/>
                <w:lang w:val="lt-LT"/>
              </w:rPr>
            </w:pPr>
            <w:r w:rsidRPr="00BA17D0">
              <w:rPr>
                <w:b/>
                <w:sz w:val="22"/>
                <w:szCs w:val="22"/>
                <w:lang w:val="lt-LT"/>
              </w:rPr>
              <w:t xml:space="preserve">Gydytų pacientų skaičius </w:t>
            </w:r>
          </w:p>
        </w:tc>
        <w:tc>
          <w:tcPr>
            <w:tcW w:w="1026" w:type="pct"/>
            <w:gridSpan w:val="2"/>
            <w:shd w:val="clear" w:color="auto" w:fill="F2F2F2"/>
            <w:vAlign w:val="center"/>
          </w:tcPr>
          <w:p w14:paraId="3E181A72" w14:textId="77777777" w:rsidR="00626878" w:rsidRPr="00BA17D0" w:rsidRDefault="00626878" w:rsidP="004D6514">
            <w:pPr>
              <w:jc w:val="center"/>
              <w:rPr>
                <w:b/>
                <w:lang w:val="lt-LT"/>
              </w:rPr>
            </w:pPr>
            <w:r w:rsidRPr="00BA17D0">
              <w:rPr>
                <w:b/>
                <w:sz w:val="22"/>
                <w:szCs w:val="22"/>
                <w:lang w:val="lt-LT"/>
              </w:rPr>
              <w:t>Lovos funkcionavimas</w:t>
            </w:r>
          </w:p>
          <w:p w14:paraId="3DBB6F31" w14:textId="77777777" w:rsidR="00626878" w:rsidRPr="00BA17D0" w:rsidRDefault="00626878" w:rsidP="004D6514">
            <w:pPr>
              <w:jc w:val="center"/>
              <w:rPr>
                <w:b/>
                <w:lang w:val="lt-LT"/>
              </w:rPr>
            </w:pPr>
            <w:r w:rsidRPr="00BA17D0">
              <w:rPr>
                <w:b/>
                <w:sz w:val="22"/>
                <w:szCs w:val="22"/>
                <w:lang w:val="lt-LT"/>
              </w:rPr>
              <w:t>dienomis per metus</w:t>
            </w:r>
          </w:p>
        </w:tc>
        <w:tc>
          <w:tcPr>
            <w:tcW w:w="915" w:type="pct"/>
            <w:gridSpan w:val="2"/>
            <w:shd w:val="clear" w:color="auto" w:fill="F2F2F2"/>
            <w:vAlign w:val="center"/>
          </w:tcPr>
          <w:p w14:paraId="5AA5743B" w14:textId="77777777" w:rsidR="00626878" w:rsidRPr="00BA17D0" w:rsidRDefault="00626878" w:rsidP="004D6514">
            <w:pPr>
              <w:jc w:val="center"/>
              <w:rPr>
                <w:b/>
                <w:lang w:val="lt-LT"/>
              </w:rPr>
            </w:pPr>
            <w:r w:rsidRPr="00BA17D0">
              <w:rPr>
                <w:b/>
                <w:sz w:val="22"/>
                <w:szCs w:val="22"/>
                <w:lang w:val="lt-LT"/>
              </w:rPr>
              <w:t xml:space="preserve">Vidutinė gulėjimo </w:t>
            </w:r>
          </w:p>
          <w:p w14:paraId="1868D593" w14:textId="77777777" w:rsidR="00626878" w:rsidRPr="00BA17D0" w:rsidRDefault="00626878" w:rsidP="004D6514">
            <w:pPr>
              <w:jc w:val="center"/>
              <w:rPr>
                <w:b/>
                <w:lang w:val="lt-LT"/>
              </w:rPr>
            </w:pPr>
            <w:r w:rsidRPr="00BA17D0">
              <w:rPr>
                <w:b/>
                <w:sz w:val="22"/>
                <w:szCs w:val="22"/>
                <w:lang w:val="lt-LT"/>
              </w:rPr>
              <w:t>trukmė d.</w:t>
            </w:r>
          </w:p>
        </w:tc>
      </w:tr>
      <w:tr w:rsidR="00626878" w:rsidRPr="00BA17D0" w14:paraId="6343BDBC" w14:textId="77777777" w:rsidTr="00C32BEF">
        <w:trPr>
          <w:trHeight w:val="288"/>
        </w:trPr>
        <w:tc>
          <w:tcPr>
            <w:tcW w:w="893" w:type="pct"/>
            <w:vMerge/>
            <w:shd w:val="clear" w:color="auto" w:fill="F2F2F2"/>
            <w:vAlign w:val="center"/>
          </w:tcPr>
          <w:p w14:paraId="1BEC5666" w14:textId="77777777" w:rsidR="00626878" w:rsidRPr="00BA17D0" w:rsidRDefault="00626878" w:rsidP="004D6514">
            <w:pPr>
              <w:jc w:val="center"/>
              <w:rPr>
                <w:b/>
                <w:lang w:val="lt-LT"/>
              </w:rPr>
            </w:pPr>
          </w:p>
        </w:tc>
        <w:tc>
          <w:tcPr>
            <w:tcW w:w="532" w:type="pct"/>
            <w:tcBorders>
              <w:top w:val="single" w:sz="4" w:space="0" w:color="auto"/>
              <w:right w:val="single" w:sz="4" w:space="0" w:color="auto"/>
            </w:tcBorders>
            <w:shd w:val="clear" w:color="auto" w:fill="F2F2F2"/>
          </w:tcPr>
          <w:p w14:paraId="54BB56C7" w14:textId="77777777" w:rsidR="00626878" w:rsidRPr="00BA17D0" w:rsidRDefault="00626878" w:rsidP="004D6514">
            <w:pPr>
              <w:jc w:val="center"/>
              <w:rPr>
                <w:b/>
                <w:sz w:val="22"/>
                <w:szCs w:val="22"/>
                <w:lang w:val="lt-LT"/>
              </w:rPr>
            </w:pPr>
            <w:r w:rsidRPr="00BA17D0">
              <w:rPr>
                <w:b/>
                <w:sz w:val="22"/>
                <w:szCs w:val="22"/>
                <w:lang w:val="lt-LT"/>
              </w:rPr>
              <w:t>202</w:t>
            </w:r>
            <w:r>
              <w:rPr>
                <w:b/>
                <w:sz w:val="22"/>
                <w:szCs w:val="22"/>
                <w:lang w:val="lt-LT"/>
              </w:rPr>
              <w:t>3</w:t>
            </w:r>
            <w:r w:rsidRPr="00BA17D0">
              <w:rPr>
                <w:b/>
                <w:sz w:val="22"/>
                <w:szCs w:val="22"/>
                <w:lang w:val="lt-LT"/>
              </w:rPr>
              <w:t xml:space="preserve"> m.</w:t>
            </w:r>
          </w:p>
        </w:tc>
        <w:tc>
          <w:tcPr>
            <w:tcW w:w="532" w:type="pct"/>
            <w:tcBorders>
              <w:top w:val="single" w:sz="4" w:space="0" w:color="auto"/>
              <w:left w:val="single" w:sz="4" w:space="0" w:color="auto"/>
            </w:tcBorders>
            <w:shd w:val="clear" w:color="auto" w:fill="F2F2F2"/>
          </w:tcPr>
          <w:p w14:paraId="31FCF453" w14:textId="77777777" w:rsidR="00626878" w:rsidRPr="00BA17D0" w:rsidRDefault="00626878" w:rsidP="004D6514">
            <w:pPr>
              <w:jc w:val="center"/>
              <w:rPr>
                <w:b/>
                <w:sz w:val="22"/>
                <w:szCs w:val="22"/>
                <w:lang w:val="lt-LT"/>
              </w:rPr>
            </w:pPr>
            <w:r w:rsidRPr="00BA17D0">
              <w:rPr>
                <w:b/>
                <w:sz w:val="22"/>
                <w:szCs w:val="22"/>
                <w:lang w:val="lt-LT"/>
              </w:rPr>
              <w:t>20</w:t>
            </w:r>
            <w:r>
              <w:rPr>
                <w:b/>
                <w:sz w:val="22"/>
                <w:szCs w:val="22"/>
                <w:lang w:val="lt-LT"/>
              </w:rPr>
              <w:t>22</w:t>
            </w:r>
            <w:r w:rsidRPr="00BA17D0">
              <w:rPr>
                <w:b/>
                <w:sz w:val="22"/>
                <w:szCs w:val="22"/>
                <w:lang w:val="lt-LT"/>
              </w:rPr>
              <w:t xml:space="preserve"> m.</w:t>
            </w:r>
          </w:p>
        </w:tc>
        <w:tc>
          <w:tcPr>
            <w:tcW w:w="504" w:type="pct"/>
            <w:tcBorders>
              <w:top w:val="single" w:sz="4" w:space="0" w:color="auto"/>
            </w:tcBorders>
            <w:shd w:val="clear" w:color="auto" w:fill="F2F2F2"/>
          </w:tcPr>
          <w:p w14:paraId="5035DA6F" w14:textId="77777777" w:rsidR="00626878" w:rsidRPr="00BA17D0" w:rsidRDefault="00626878" w:rsidP="004D6514">
            <w:pPr>
              <w:jc w:val="center"/>
              <w:rPr>
                <w:b/>
                <w:sz w:val="22"/>
                <w:szCs w:val="22"/>
                <w:lang w:val="lt-LT"/>
              </w:rPr>
            </w:pPr>
            <w:r w:rsidRPr="00BA17D0">
              <w:rPr>
                <w:b/>
                <w:sz w:val="22"/>
                <w:szCs w:val="22"/>
                <w:lang w:val="lt-LT"/>
              </w:rPr>
              <w:t>202</w:t>
            </w:r>
            <w:r>
              <w:rPr>
                <w:b/>
                <w:sz w:val="22"/>
                <w:szCs w:val="22"/>
                <w:lang w:val="lt-LT"/>
              </w:rPr>
              <w:t>3</w:t>
            </w:r>
            <w:r w:rsidRPr="00BA17D0">
              <w:rPr>
                <w:b/>
                <w:sz w:val="22"/>
                <w:szCs w:val="22"/>
                <w:lang w:val="lt-LT"/>
              </w:rPr>
              <w:t xml:space="preserve"> m.</w:t>
            </w:r>
          </w:p>
        </w:tc>
        <w:tc>
          <w:tcPr>
            <w:tcW w:w="598" w:type="pct"/>
            <w:tcBorders>
              <w:top w:val="single" w:sz="4" w:space="0" w:color="auto"/>
            </w:tcBorders>
            <w:shd w:val="clear" w:color="auto" w:fill="F2F2F2"/>
          </w:tcPr>
          <w:p w14:paraId="3D09BCB3" w14:textId="77777777" w:rsidR="00626878" w:rsidRPr="00BA17D0" w:rsidRDefault="00626878" w:rsidP="004D6514">
            <w:pPr>
              <w:jc w:val="center"/>
              <w:rPr>
                <w:b/>
                <w:sz w:val="22"/>
                <w:szCs w:val="22"/>
                <w:lang w:val="lt-LT"/>
              </w:rPr>
            </w:pPr>
            <w:r w:rsidRPr="00BA17D0">
              <w:rPr>
                <w:b/>
                <w:sz w:val="22"/>
                <w:szCs w:val="22"/>
                <w:lang w:val="lt-LT"/>
              </w:rPr>
              <w:t>20</w:t>
            </w:r>
            <w:r>
              <w:rPr>
                <w:b/>
                <w:sz w:val="22"/>
                <w:szCs w:val="22"/>
                <w:lang w:val="lt-LT"/>
              </w:rPr>
              <w:t>22</w:t>
            </w:r>
            <w:r w:rsidRPr="00BA17D0">
              <w:rPr>
                <w:b/>
                <w:sz w:val="22"/>
                <w:szCs w:val="22"/>
                <w:lang w:val="lt-LT"/>
              </w:rPr>
              <w:t xml:space="preserve"> m.</w:t>
            </w:r>
          </w:p>
        </w:tc>
        <w:tc>
          <w:tcPr>
            <w:tcW w:w="493" w:type="pct"/>
            <w:tcBorders>
              <w:top w:val="single" w:sz="4" w:space="0" w:color="auto"/>
              <w:right w:val="single" w:sz="4" w:space="0" w:color="auto"/>
            </w:tcBorders>
            <w:shd w:val="clear" w:color="auto" w:fill="F2F2F2"/>
          </w:tcPr>
          <w:p w14:paraId="3998F9D7" w14:textId="77777777" w:rsidR="00626878" w:rsidRPr="00BA17D0" w:rsidRDefault="00626878" w:rsidP="004D6514">
            <w:pPr>
              <w:jc w:val="center"/>
              <w:rPr>
                <w:b/>
                <w:sz w:val="22"/>
                <w:szCs w:val="22"/>
                <w:lang w:val="lt-LT"/>
              </w:rPr>
            </w:pPr>
            <w:r w:rsidRPr="00BA17D0">
              <w:rPr>
                <w:b/>
                <w:sz w:val="22"/>
                <w:szCs w:val="22"/>
                <w:lang w:val="lt-LT"/>
              </w:rPr>
              <w:t>202</w:t>
            </w:r>
            <w:r>
              <w:rPr>
                <w:b/>
                <w:sz w:val="22"/>
                <w:szCs w:val="22"/>
                <w:lang w:val="lt-LT"/>
              </w:rPr>
              <w:t>3</w:t>
            </w:r>
            <w:r w:rsidRPr="00BA17D0">
              <w:rPr>
                <w:b/>
                <w:sz w:val="22"/>
                <w:szCs w:val="22"/>
                <w:lang w:val="lt-LT"/>
              </w:rPr>
              <w:t xml:space="preserve"> m.</w:t>
            </w:r>
          </w:p>
        </w:tc>
        <w:tc>
          <w:tcPr>
            <w:tcW w:w="533" w:type="pct"/>
            <w:tcBorders>
              <w:top w:val="single" w:sz="4" w:space="0" w:color="auto"/>
              <w:left w:val="single" w:sz="4" w:space="0" w:color="auto"/>
            </w:tcBorders>
            <w:shd w:val="clear" w:color="auto" w:fill="F2F2F2"/>
          </w:tcPr>
          <w:p w14:paraId="3CB58CA4" w14:textId="77777777" w:rsidR="00626878" w:rsidRPr="00BA17D0" w:rsidRDefault="00626878" w:rsidP="004D6514">
            <w:pPr>
              <w:jc w:val="center"/>
              <w:rPr>
                <w:b/>
                <w:sz w:val="22"/>
                <w:szCs w:val="22"/>
                <w:lang w:val="lt-LT"/>
              </w:rPr>
            </w:pPr>
            <w:r w:rsidRPr="00BA17D0">
              <w:rPr>
                <w:b/>
                <w:sz w:val="22"/>
                <w:szCs w:val="22"/>
                <w:lang w:val="lt-LT"/>
              </w:rPr>
              <w:t>20</w:t>
            </w:r>
            <w:r>
              <w:rPr>
                <w:b/>
                <w:sz w:val="22"/>
                <w:szCs w:val="22"/>
                <w:lang w:val="lt-LT"/>
              </w:rPr>
              <w:t>22</w:t>
            </w:r>
            <w:r w:rsidRPr="00BA17D0">
              <w:rPr>
                <w:b/>
                <w:sz w:val="22"/>
                <w:szCs w:val="22"/>
                <w:lang w:val="lt-LT"/>
              </w:rPr>
              <w:t xml:space="preserve"> m.</w:t>
            </w:r>
          </w:p>
        </w:tc>
        <w:tc>
          <w:tcPr>
            <w:tcW w:w="467" w:type="pct"/>
            <w:tcBorders>
              <w:top w:val="single" w:sz="4" w:space="0" w:color="auto"/>
              <w:right w:val="single" w:sz="4" w:space="0" w:color="auto"/>
            </w:tcBorders>
            <w:shd w:val="clear" w:color="auto" w:fill="F2F2F2"/>
          </w:tcPr>
          <w:p w14:paraId="1BE139C2" w14:textId="77777777" w:rsidR="00626878" w:rsidRPr="00BA17D0" w:rsidRDefault="00626878" w:rsidP="004D6514">
            <w:pPr>
              <w:jc w:val="center"/>
              <w:rPr>
                <w:b/>
                <w:sz w:val="22"/>
                <w:szCs w:val="22"/>
                <w:lang w:val="lt-LT"/>
              </w:rPr>
            </w:pPr>
            <w:r w:rsidRPr="00BA17D0">
              <w:rPr>
                <w:b/>
                <w:sz w:val="22"/>
                <w:szCs w:val="22"/>
                <w:lang w:val="lt-LT"/>
              </w:rPr>
              <w:t>202</w:t>
            </w:r>
            <w:r>
              <w:rPr>
                <w:b/>
                <w:sz w:val="22"/>
                <w:szCs w:val="22"/>
                <w:lang w:val="lt-LT"/>
              </w:rPr>
              <w:t>3</w:t>
            </w:r>
            <w:r w:rsidRPr="00BA17D0">
              <w:rPr>
                <w:b/>
                <w:sz w:val="22"/>
                <w:szCs w:val="22"/>
                <w:lang w:val="lt-LT"/>
              </w:rPr>
              <w:t xml:space="preserve"> m.</w:t>
            </w:r>
          </w:p>
        </w:tc>
        <w:tc>
          <w:tcPr>
            <w:tcW w:w="448" w:type="pct"/>
            <w:tcBorders>
              <w:top w:val="single" w:sz="4" w:space="0" w:color="auto"/>
              <w:left w:val="single" w:sz="4" w:space="0" w:color="auto"/>
            </w:tcBorders>
            <w:shd w:val="clear" w:color="auto" w:fill="F2F2F2"/>
          </w:tcPr>
          <w:p w14:paraId="2A719A93" w14:textId="77777777" w:rsidR="00626878" w:rsidRPr="00BA17D0" w:rsidRDefault="00626878" w:rsidP="004D6514">
            <w:pPr>
              <w:jc w:val="center"/>
              <w:rPr>
                <w:b/>
                <w:sz w:val="22"/>
                <w:szCs w:val="22"/>
                <w:lang w:val="lt-LT"/>
              </w:rPr>
            </w:pPr>
            <w:r w:rsidRPr="00BA17D0">
              <w:rPr>
                <w:b/>
                <w:sz w:val="22"/>
                <w:szCs w:val="22"/>
                <w:lang w:val="lt-LT"/>
              </w:rPr>
              <w:t>20</w:t>
            </w:r>
            <w:r>
              <w:rPr>
                <w:b/>
                <w:sz w:val="22"/>
                <w:szCs w:val="22"/>
                <w:lang w:val="lt-LT"/>
              </w:rPr>
              <w:t>22</w:t>
            </w:r>
            <w:r w:rsidRPr="00BA17D0">
              <w:rPr>
                <w:b/>
                <w:sz w:val="22"/>
                <w:szCs w:val="22"/>
                <w:lang w:val="lt-LT"/>
              </w:rPr>
              <w:t xml:space="preserve"> m.</w:t>
            </w:r>
          </w:p>
        </w:tc>
      </w:tr>
      <w:tr w:rsidR="00626878" w:rsidRPr="00664A9A" w14:paraId="1C782B42" w14:textId="77777777" w:rsidTr="00C32BEF">
        <w:trPr>
          <w:trHeight w:val="20"/>
        </w:trPr>
        <w:tc>
          <w:tcPr>
            <w:tcW w:w="893" w:type="pct"/>
            <w:vAlign w:val="center"/>
          </w:tcPr>
          <w:p w14:paraId="38D2C850" w14:textId="77777777" w:rsidR="00626878" w:rsidRPr="00664A9A" w:rsidRDefault="00626878" w:rsidP="004D6514">
            <w:pPr>
              <w:rPr>
                <w:sz w:val="22"/>
                <w:szCs w:val="22"/>
                <w:lang w:val="lt-LT"/>
              </w:rPr>
            </w:pPr>
            <w:r w:rsidRPr="00664A9A">
              <w:rPr>
                <w:sz w:val="22"/>
                <w:szCs w:val="22"/>
                <w:lang w:val="lt-LT"/>
              </w:rPr>
              <w:t>Vidaus ligų</w:t>
            </w:r>
            <w:r>
              <w:rPr>
                <w:sz w:val="22"/>
                <w:szCs w:val="22"/>
                <w:lang w:val="lt-LT"/>
              </w:rPr>
              <w:t xml:space="preserve"> profilio</w:t>
            </w:r>
          </w:p>
          <w:p w14:paraId="095B77F0" w14:textId="77777777" w:rsidR="00626878" w:rsidRPr="00664A9A" w:rsidRDefault="00626878" w:rsidP="004D6514">
            <w:pPr>
              <w:rPr>
                <w:lang w:val="lt-LT"/>
              </w:rPr>
            </w:pPr>
          </w:p>
        </w:tc>
        <w:tc>
          <w:tcPr>
            <w:tcW w:w="532" w:type="pct"/>
            <w:tcBorders>
              <w:right w:val="single" w:sz="4" w:space="0" w:color="auto"/>
            </w:tcBorders>
          </w:tcPr>
          <w:p w14:paraId="1514E19F" w14:textId="77777777" w:rsidR="00626878" w:rsidRPr="00664A9A" w:rsidRDefault="00626878" w:rsidP="004D6514">
            <w:pPr>
              <w:jc w:val="center"/>
              <w:rPr>
                <w:sz w:val="22"/>
                <w:szCs w:val="22"/>
                <w:lang w:val="lt-LT"/>
              </w:rPr>
            </w:pPr>
            <w:r>
              <w:rPr>
                <w:sz w:val="22"/>
                <w:szCs w:val="22"/>
                <w:lang w:val="lt-LT"/>
              </w:rPr>
              <w:t>40,4</w:t>
            </w:r>
          </w:p>
        </w:tc>
        <w:tc>
          <w:tcPr>
            <w:tcW w:w="532" w:type="pct"/>
            <w:tcBorders>
              <w:left w:val="single" w:sz="4" w:space="0" w:color="auto"/>
            </w:tcBorders>
          </w:tcPr>
          <w:p w14:paraId="5D204369" w14:textId="77777777" w:rsidR="00626878" w:rsidRPr="00664A9A" w:rsidRDefault="00626878" w:rsidP="004D6514">
            <w:pPr>
              <w:jc w:val="center"/>
              <w:rPr>
                <w:sz w:val="22"/>
                <w:szCs w:val="22"/>
                <w:lang w:val="lt-LT"/>
              </w:rPr>
            </w:pPr>
            <w:r w:rsidRPr="00664A9A">
              <w:rPr>
                <w:sz w:val="22"/>
                <w:szCs w:val="22"/>
                <w:lang w:val="lt-LT"/>
              </w:rPr>
              <w:t>4</w:t>
            </w:r>
            <w:r>
              <w:rPr>
                <w:sz w:val="22"/>
                <w:szCs w:val="22"/>
                <w:lang w:val="lt-LT"/>
              </w:rPr>
              <w:t>2</w:t>
            </w:r>
          </w:p>
        </w:tc>
        <w:tc>
          <w:tcPr>
            <w:tcW w:w="504" w:type="pct"/>
          </w:tcPr>
          <w:p w14:paraId="39C70B41" w14:textId="77777777" w:rsidR="00626878" w:rsidRPr="00664A9A" w:rsidRDefault="00626878" w:rsidP="004D6514">
            <w:pPr>
              <w:jc w:val="center"/>
              <w:rPr>
                <w:sz w:val="22"/>
                <w:szCs w:val="22"/>
                <w:lang w:val="lt-LT"/>
              </w:rPr>
            </w:pPr>
            <w:r>
              <w:rPr>
                <w:sz w:val="22"/>
                <w:szCs w:val="22"/>
                <w:lang w:val="lt-LT"/>
              </w:rPr>
              <w:t>1956</w:t>
            </w:r>
          </w:p>
        </w:tc>
        <w:tc>
          <w:tcPr>
            <w:tcW w:w="598" w:type="pct"/>
          </w:tcPr>
          <w:p w14:paraId="24079CF9" w14:textId="77777777" w:rsidR="00626878" w:rsidRPr="00664A9A" w:rsidRDefault="00626878" w:rsidP="004D6514">
            <w:pPr>
              <w:jc w:val="center"/>
              <w:rPr>
                <w:sz w:val="22"/>
                <w:szCs w:val="22"/>
                <w:lang w:val="lt-LT"/>
              </w:rPr>
            </w:pPr>
            <w:r>
              <w:rPr>
                <w:sz w:val="22"/>
                <w:szCs w:val="22"/>
                <w:lang w:val="lt-LT"/>
              </w:rPr>
              <w:t>1727</w:t>
            </w:r>
          </w:p>
        </w:tc>
        <w:tc>
          <w:tcPr>
            <w:tcW w:w="493" w:type="pct"/>
            <w:tcBorders>
              <w:right w:val="single" w:sz="4" w:space="0" w:color="auto"/>
            </w:tcBorders>
          </w:tcPr>
          <w:p w14:paraId="531DC68F" w14:textId="77777777" w:rsidR="00626878" w:rsidRPr="00664A9A" w:rsidRDefault="00626878" w:rsidP="004D6514">
            <w:pPr>
              <w:jc w:val="center"/>
              <w:rPr>
                <w:sz w:val="22"/>
                <w:szCs w:val="22"/>
                <w:lang w:val="lt-LT"/>
              </w:rPr>
            </w:pPr>
            <w:r>
              <w:rPr>
                <w:sz w:val="22"/>
                <w:szCs w:val="22"/>
                <w:lang w:val="lt-LT"/>
              </w:rPr>
              <w:t>332,1</w:t>
            </w:r>
          </w:p>
        </w:tc>
        <w:tc>
          <w:tcPr>
            <w:tcW w:w="533" w:type="pct"/>
            <w:tcBorders>
              <w:left w:val="single" w:sz="4" w:space="0" w:color="auto"/>
            </w:tcBorders>
          </w:tcPr>
          <w:p w14:paraId="38574E71" w14:textId="77777777" w:rsidR="00626878" w:rsidRPr="00664A9A" w:rsidRDefault="00626878" w:rsidP="004D6514">
            <w:pPr>
              <w:jc w:val="center"/>
              <w:rPr>
                <w:sz w:val="22"/>
                <w:szCs w:val="22"/>
                <w:lang w:val="lt-LT"/>
              </w:rPr>
            </w:pPr>
            <w:r>
              <w:rPr>
                <w:sz w:val="22"/>
                <w:szCs w:val="22"/>
                <w:lang w:val="lt-LT"/>
              </w:rPr>
              <w:t>260,4</w:t>
            </w:r>
          </w:p>
        </w:tc>
        <w:tc>
          <w:tcPr>
            <w:tcW w:w="467" w:type="pct"/>
            <w:tcBorders>
              <w:right w:val="single" w:sz="4" w:space="0" w:color="auto"/>
            </w:tcBorders>
          </w:tcPr>
          <w:p w14:paraId="08690D83" w14:textId="77777777" w:rsidR="00626878" w:rsidRPr="00664A9A" w:rsidRDefault="00626878" w:rsidP="004D6514">
            <w:pPr>
              <w:jc w:val="center"/>
              <w:rPr>
                <w:sz w:val="22"/>
                <w:szCs w:val="22"/>
                <w:lang w:val="lt-LT"/>
              </w:rPr>
            </w:pPr>
            <w:r>
              <w:rPr>
                <w:sz w:val="22"/>
                <w:szCs w:val="22"/>
                <w:lang w:val="lt-LT"/>
              </w:rPr>
              <w:t>6,9</w:t>
            </w:r>
          </w:p>
        </w:tc>
        <w:tc>
          <w:tcPr>
            <w:tcW w:w="448" w:type="pct"/>
            <w:tcBorders>
              <w:left w:val="single" w:sz="4" w:space="0" w:color="auto"/>
            </w:tcBorders>
          </w:tcPr>
          <w:p w14:paraId="41380081" w14:textId="77777777" w:rsidR="00626878" w:rsidRPr="00664A9A" w:rsidRDefault="00626878" w:rsidP="004D6514">
            <w:pPr>
              <w:jc w:val="center"/>
              <w:rPr>
                <w:sz w:val="22"/>
                <w:szCs w:val="22"/>
                <w:lang w:val="lt-LT"/>
              </w:rPr>
            </w:pPr>
            <w:r>
              <w:rPr>
                <w:sz w:val="22"/>
                <w:szCs w:val="22"/>
                <w:lang w:val="lt-LT"/>
              </w:rPr>
              <w:t>7,9</w:t>
            </w:r>
          </w:p>
        </w:tc>
      </w:tr>
      <w:tr w:rsidR="00626878" w:rsidRPr="00664A9A" w14:paraId="735F20F7" w14:textId="77777777" w:rsidTr="00C32BEF">
        <w:trPr>
          <w:trHeight w:val="20"/>
        </w:trPr>
        <w:tc>
          <w:tcPr>
            <w:tcW w:w="893" w:type="pct"/>
            <w:vAlign w:val="center"/>
          </w:tcPr>
          <w:p w14:paraId="49204703" w14:textId="77777777" w:rsidR="00626878" w:rsidRPr="00664A9A" w:rsidRDefault="00626878" w:rsidP="004D6514">
            <w:pPr>
              <w:rPr>
                <w:lang w:val="lt-LT"/>
              </w:rPr>
            </w:pPr>
            <w:r w:rsidRPr="00664A9A">
              <w:rPr>
                <w:sz w:val="22"/>
                <w:szCs w:val="22"/>
                <w:lang w:val="lt-LT"/>
              </w:rPr>
              <w:t>Anestezijos-reanimacijos</w:t>
            </w:r>
          </w:p>
        </w:tc>
        <w:tc>
          <w:tcPr>
            <w:tcW w:w="532" w:type="pct"/>
            <w:tcBorders>
              <w:right w:val="single" w:sz="4" w:space="0" w:color="auto"/>
            </w:tcBorders>
          </w:tcPr>
          <w:p w14:paraId="7651153A" w14:textId="77777777" w:rsidR="00626878" w:rsidRPr="00664A9A" w:rsidRDefault="00626878" w:rsidP="004D6514">
            <w:pPr>
              <w:jc w:val="center"/>
              <w:rPr>
                <w:sz w:val="22"/>
                <w:szCs w:val="22"/>
                <w:lang w:val="lt-LT"/>
              </w:rPr>
            </w:pPr>
            <w:r>
              <w:rPr>
                <w:sz w:val="22"/>
                <w:szCs w:val="22"/>
                <w:lang w:val="lt-LT"/>
              </w:rPr>
              <w:t>3</w:t>
            </w:r>
          </w:p>
        </w:tc>
        <w:tc>
          <w:tcPr>
            <w:tcW w:w="532" w:type="pct"/>
            <w:tcBorders>
              <w:left w:val="single" w:sz="4" w:space="0" w:color="auto"/>
            </w:tcBorders>
          </w:tcPr>
          <w:p w14:paraId="1FA85BCA" w14:textId="77777777" w:rsidR="00626878" w:rsidRPr="00664A9A" w:rsidRDefault="00626878" w:rsidP="004D6514">
            <w:pPr>
              <w:jc w:val="center"/>
              <w:rPr>
                <w:sz w:val="22"/>
                <w:szCs w:val="22"/>
                <w:lang w:val="lt-LT"/>
              </w:rPr>
            </w:pPr>
            <w:r>
              <w:rPr>
                <w:sz w:val="22"/>
                <w:szCs w:val="22"/>
                <w:lang w:val="lt-LT"/>
              </w:rPr>
              <w:t>3</w:t>
            </w:r>
          </w:p>
        </w:tc>
        <w:tc>
          <w:tcPr>
            <w:tcW w:w="504" w:type="pct"/>
            <w:tcBorders>
              <w:bottom w:val="single" w:sz="4" w:space="0" w:color="auto"/>
            </w:tcBorders>
          </w:tcPr>
          <w:p w14:paraId="18D628D4" w14:textId="77777777" w:rsidR="00626878" w:rsidRPr="00664A9A" w:rsidRDefault="00626878" w:rsidP="004D6514">
            <w:pPr>
              <w:jc w:val="center"/>
              <w:rPr>
                <w:sz w:val="22"/>
                <w:szCs w:val="22"/>
                <w:lang w:val="lt-LT"/>
              </w:rPr>
            </w:pPr>
            <w:r>
              <w:rPr>
                <w:sz w:val="22"/>
                <w:szCs w:val="22"/>
                <w:lang w:val="lt-LT"/>
              </w:rPr>
              <w:t>278</w:t>
            </w:r>
          </w:p>
        </w:tc>
        <w:tc>
          <w:tcPr>
            <w:tcW w:w="598" w:type="pct"/>
            <w:tcBorders>
              <w:bottom w:val="single" w:sz="4" w:space="0" w:color="auto"/>
            </w:tcBorders>
          </w:tcPr>
          <w:p w14:paraId="6AE91BB0" w14:textId="77777777" w:rsidR="00626878" w:rsidRPr="00664A9A" w:rsidRDefault="00626878" w:rsidP="004D6514">
            <w:pPr>
              <w:jc w:val="center"/>
              <w:rPr>
                <w:sz w:val="22"/>
                <w:szCs w:val="22"/>
                <w:lang w:val="lt-LT"/>
              </w:rPr>
            </w:pPr>
            <w:r>
              <w:rPr>
                <w:sz w:val="22"/>
                <w:szCs w:val="22"/>
                <w:lang w:val="lt-LT"/>
              </w:rPr>
              <w:t>269</w:t>
            </w:r>
          </w:p>
        </w:tc>
        <w:tc>
          <w:tcPr>
            <w:tcW w:w="493" w:type="pct"/>
            <w:tcBorders>
              <w:bottom w:val="single" w:sz="4" w:space="0" w:color="auto"/>
              <w:right w:val="single" w:sz="4" w:space="0" w:color="auto"/>
            </w:tcBorders>
          </w:tcPr>
          <w:p w14:paraId="0BD82481" w14:textId="77777777" w:rsidR="00626878" w:rsidRPr="00664A9A" w:rsidRDefault="00626878" w:rsidP="004D6514">
            <w:pPr>
              <w:jc w:val="center"/>
              <w:rPr>
                <w:sz w:val="22"/>
                <w:szCs w:val="22"/>
                <w:lang w:val="lt-LT"/>
              </w:rPr>
            </w:pPr>
            <w:r>
              <w:rPr>
                <w:sz w:val="22"/>
                <w:szCs w:val="22"/>
                <w:lang w:val="lt-LT"/>
              </w:rPr>
              <w:t>285,7</w:t>
            </w:r>
          </w:p>
        </w:tc>
        <w:tc>
          <w:tcPr>
            <w:tcW w:w="533" w:type="pct"/>
            <w:tcBorders>
              <w:left w:val="single" w:sz="4" w:space="0" w:color="auto"/>
              <w:bottom w:val="single" w:sz="4" w:space="0" w:color="auto"/>
            </w:tcBorders>
          </w:tcPr>
          <w:p w14:paraId="7DFD1C30" w14:textId="77777777" w:rsidR="00626878" w:rsidRPr="00664A9A" w:rsidRDefault="00626878" w:rsidP="004D6514">
            <w:pPr>
              <w:jc w:val="center"/>
              <w:rPr>
                <w:sz w:val="22"/>
                <w:szCs w:val="22"/>
                <w:lang w:val="lt-LT"/>
              </w:rPr>
            </w:pPr>
            <w:r>
              <w:rPr>
                <w:sz w:val="22"/>
                <w:szCs w:val="22"/>
                <w:lang w:val="lt-LT"/>
              </w:rPr>
              <w:t>272,7</w:t>
            </w:r>
          </w:p>
        </w:tc>
        <w:tc>
          <w:tcPr>
            <w:tcW w:w="467" w:type="pct"/>
            <w:tcBorders>
              <w:bottom w:val="single" w:sz="4" w:space="0" w:color="auto"/>
              <w:right w:val="single" w:sz="4" w:space="0" w:color="auto"/>
            </w:tcBorders>
          </w:tcPr>
          <w:p w14:paraId="722F4789" w14:textId="77777777" w:rsidR="00626878" w:rsidRPr="00664A9A" w:rsidRDefault="00626878" w:rsidP="004D6514">
            <w:pPr>
              <w:jc w:val="center"/>
              <w:rPr>
                <w:sz w:val="22"/>
                <w:szCs w:val="22"/>
                <w:lang w:val="lt-LT"/>
              </w:rPr>
            </w:pPr>
            <w:r>
              <w:rPr>
                <w:sz w:val="22"/>
                <w:szCs w:val="22"/>
                <w:lang w:val="lt-LT"/>
              </w:rPr>
              <w:t>3,1</w:t>
            </w:r>
          </w:p>
        </w:tc>
        <w:tc>
          <w:tcPr>
            <w:tcW w:w="448" w:type="pct"/>
            <w:tcBorders>
              <w:left w:val="single" w:sz="4" w:space="0" w:color="auto"/>
              <w:bottom w:val="single" w:sz="4" w:space="0" w:color="auto"/>
            </w:tcBorders>
          </w:tcPr>
          <w:p w14:paraId="1AD83467" w14:textId="77777777" w:rsidR="00626878" w:rsidRPr="00664A9A" w:rsidRDefault="00626878" w:rsidP="004D6514">
            <w:pPr>
              <w:jc w:val="center"/>
              <w:rPr>
                <w:sz w:val="22"/>
                <w:szCs w:val="22"/>
                <w:lang w:val="lt-LT"/>
              </w:rPr>
            </w:pPr>
            <w:r>
              <w:rPr>
                <w:sz w:val="22"/>
                <w:szCs w:val="22"/>
                <w:lang w:val="lt-LT"/>
              </w:rPr>
              <w:t>3</w:t>
            </w:r>
          </w:p>
        </w:tc>
      </w:tr>
      <w:tr w:rsidR="00626878" w:rsidRPr="00664A9A" w14:paraId="576EA4CF" w14:textId="77777777" w:rsidTr="00C32BEF">
        <w:trPr>
          <w:trHeight w:val="20"/>
        </w:trPr>
        <w:tc>
          <w:tcPr>
            <w:tcW w:w="893" w:type="pct"/>
            <w:vAlign w:val="center"/>
          </w:tcPr>
          <w:p w14:paraId="2380A3DC" w14:textId="77777777" w:rsidR="00626878" w:rsidRPr="00664A9A" w:rsidRDefault="00626878" w:rsidP="004D6514">
            <w:pPr>
              <w:rPr>
                <w:sz w:val="22"/>
                <w:szCs w:val="22"/>
                <w:lang w:val="lt-LT"/>
              </w:rPr>
            </w:pPr>
            <w:r w:rsidRPr="00664A9A">
              <w:rPr>
                <w:sz w:val="22"/>
                <w:szCs w:val="22"/>
                <w:lang w:val="lt-LT"/>
              </w:rPr>
              <w:t>Vaikų ligų</w:t>
            </w:r>
          </w:p>
          <w:p w14:paraId="191AF9C7" w14:textId="77777777" w:rsidR="00626878" w:rsidRPr="00664A9A" w:rsidRDefault="00626878" w:rsidP="004D6514">
            <w:pPr>
              <w:rPr>
                <w:lang w:val="lt-LT"/>
              </w:rPr>
            </w:pPr>
          </w:p>
        </w:tc>
        <w:tc>
          <w:tcPr>
            <w:tcW w:w="532" w:type="pct"/>
            <w:tcBorders>
              <w:right w:val="single" w:sz="4" w:space="0" w:color="auto"/>
            </w:tcBorders>
          </w:tcPr>
          <w:p w14:paraId="3AED0C61" w14:textId="77777777" w:rsidR="00626878" w:rsidRPr="00664A9A" w:rsidRDefault="00626878" w:rsidP="004D6514">
            <w:pPr>
              <w:jc w:val="center"/>
              <w:rPr>
                <w:sz w:val="22"/>
                <w:szCs w:val="22"/>
                <w:lang w:val="lt-LT"/>
              </w:rPr>
            </w:pPr>
            <w:r>
              <w:rPr>
                <w:sz w:val="22"/>
                <w:szCs w:val="22"/>
                <w:lang w:val="lt-LT"/>
              </w:rPr>
              <w:t>3,8</w:t>
            </w:r>
          </w:p>
        </w:tc>
        <w:tc>
          <w:tcPr>
            <w:tcW w:w="532" w:type="pct"/>
            <w:tcBorders>
              <w:left w:val="single" w:sz="4" w:space="0" w:color="auto"/>
            </w:tcBorders>
          </w:tcPr>
          <w:p w14:paraId="3300AAD9" w14:textId="77777777" w:rsidR="00626878" w:rsidRPr="00664A9A" w:rsidRDefault="00626878" w:rsidP="004D6514">
            <w:pPr>
              <w:jc w:val="center"/>
              <w:rPr>
                <w:sz w:val="22"/>
                <w:szCs w:val="22"/>
                <w:lang w:val="lt-LT"/>
              </w:rPr>
            </w:pPr>
            <w:r>
              <w:rPr>
                <w:sz w:val="22"/>
                <w:szCs w:val="22"/>
                <w:lang w:val="lt-LT"/>
              </w:rPr>
              <w:t>5</w:t>
            </w:r>
          </w:p>
        </w:tc>
        <w:tc>
          <w:tcPr>
            <w:tcW w:w="504" w:type="pct"/>
          </w:tcPr>
          <w:p w14:paraId="3BA716DB" w14:textId="77777777" w:rsidR="00626878" w:rsidRPr="00664A9A" w:rsidRDefault="00626878" w:rsidP="004D6514">
            <w:pPr>
              <w:jc w:val="center"/>
              <w:rPr>
                <w:sz w:val="22"/>
                <w:szCs w:val="22"/>
                <w:lang w:val="lt-LT"/>
              </w:rPr>
            </w:pPr>
            <w:r>
              <w:rPr>
                <w:sz w:val="22"/>
                <w:szCs w:val="22"/>
                <w:lang w:val="lt-LT"/>
              </w:rPr>
              <w:t>187</w:t>
            </w:r>
          </w:p>
        </w:tc>
        <w:tc>
          <w:tcPr>
            <w:tcW w:w="598" w:type="pct"/>
          </w:tcPr>
          <w:p w14:paraId="1424A91A" w14:textId="77777777" w:rsidR="00626878" w:rsidRPr="00664A9A" w:rsidRDefault="00626878" w:rsidP="004D6514">
            <w:pPr>
              <w:jc w:val="center"/>
              <w:rPr>
                <w:sz w:val="22"/>
                <w:szCs w:val="22"/>
                <w:lang w:val="lt-LT"/>
              </w:rPr>
            </w:pPr>
            <w:r>
              <w:rPr>
                <w:sz w:val="22"/>
                <w:szCs w:val="22"/>
                <w:lang w:val="lt-LT"/>
              </w:rPr>
              <w:t>218</w:t>
            </w:r>
          </w:p>
        </w:tc>
        <w:tc>
          <w:tcPr>
            <w:tcW w:w="493" w:type="pct"/>
            <w:tcBorders>
              <w:right w:val="single" w:sz="4" w:space="0" w:color="auto"/>
            </w:tcBorders>
          </w:tcPr>
          <w:p w14:paraId="5D78003E" w14:textId="77777777" w:rsidR="00626878" w:rsidRPr="00664A9A" w:rsidRDefault="00626878" w:rsidP="004D6514">
            <w:pPr>
              <w:jc w:val="center"/>
              <w:rPr>
                <w:sz w:val="22"/>
                <w:szCs w:val="22"/>
                <w:lang w:val="lt-LT"/>
              </w:rPr>
            </w:pPr>
            <w:r>
              <w:rPr>
                <w:sz w:val="22"/>
                <w:szCs w:val="22"/>
                <w:lang w:val="lt-LT"/>
              </w:rPr>
              <w:t>183,9</w:t>
            </w:r>
          </w:p>
        </w:tc>
        <w:tc>
          <w:tcPr>
            <w:tcW w:w="533" w:type="pct"/>
            <w:tcBorders>
              <w:left w:val="single" w:sz="4" w:space="0" w:color="auto"/>
            </w:tcBorders>
          </w:tcPr>
          <w:p w14:paraId="5FAE3465" w14:textId="77777777" w:rsidR="00626878" w:rsidRPr="00664A9A" w:rsidRDefault="00626878" w:rsidP="004D6514">
            <w:pPr>
              <w:jc w:val="center"/>
              <w:rPr>
                <w:sz w:val="22"/>
                <w:szCs w:val="22"/>
                <w:lang w:val="lt-LT"/>
              </w:rPr>
            </w:pPr>
            <w:r>
              <w:rPr>
                <w:sz w:val="22"/>
                <w:szCs w:val="22"/>
                <w:lang w:val="lt-LT"/>
              </w:rPr>
              <w:t>158,2</w:t>
            </w:r>
          </w:p>
        </w:tc>
        <w:tc>
          <w:tcPr>
            <w:tcW w:w="467" w:type="pct"/>
            <w:tcBorders>
              <w:right w:val="single" w:sz="4" w:space="0" w:color="auto"/>
            </w:tcBorders>
          </w:tcPr>
          <w:p w14:paraId="391CF9C8" w14:textId="77777777" w:rsidR="00626878" w:rsidRPr="00664A9A" w:rsidRDefault="00626878" w:rsidP="004D6514">
            <w:pPr>
              <w:jc w:val="center"/>
              <w:rPr>
                <w:sz w:val="22"/>
                <w:szCs w:val="22"/>
                <w:lang w:val="lt-LT"/>
              </w:rPr>
            </w:pPr>
            <w:r>
              <w:rPr>
                <w:sz w:val="22"/>
                <w:szCs w:val="22"/>
                <w:lang w:val="lt-LT"/>
              </w:rPr>
              <w:t>3,7</w:t>
            </w:r>
          </w:p>
        </w:tc>
        <w:tc>
          <w:tcPr>
            <w:tcW w:w="448" w:type="pct"/>
            <w:tcBorders>
              <w:left w:val="single" w:sz="4" w:space="0" w:color="auto"/>
            </w:tcBorders>
          </w:tcPr>
          <w:p w14:paraId="27A7477F" w14:textId="77777777" w:rsidR="00626878" w:rsidRPr="00664A9A" w:rsidRDefault="00626878" w:rsidP="004D6514">
            <w:pPr>
              <w:jc w:val="center"/>
              <w:rPr>
                <w:sz w:val="22"/>
                <w:szCs w:val="22"/>
                <w:lang w:val="lt-LT"/>
              </w:rPr>
            </w:pPr>
            <w:r>
              <w:rPr>
                <w:sz w:val="22"/>
                <w:szCs w:val="22"/>
                <w:lang w:val="lt-LT"/>
              </w:rPr>
              <w:t>3,6</w:t>
            </w:r>
          </w:p>
        </w:tc>
      </w:tr>
      <w:tr w:rsidR="00626878" w:rsidRPr="00664A9A" w14:paraId="00CCA5B6" w14:textId="77777777" w:rsidTr="00C32BEF">
        <w:trPr>
          <w:trHeight w:val="20"/>
        </w:trPr>
        <w:tc>
          <w:tcPr>
            <w:tcW w:w="893" w:type="pct"/>
            <w:vAlign w:val="center"/>
          </w:tcPr>
          <w:p w14:paraId="4AB57297" w14:textId="77777777" w:rsidR="00626878" w:rsidRPr="00664A9A" w:rsidRDefault="00626878" w:rsidP="004D6514">
            <w:pPr>
              <w:rPr>
                <w:i/>
                <w:sz w:val="22"/>
                <w:szCs w:val="22"/>
                <w:lang w:val="lt-LT"/>
              </w:rPr>
            </w:pPr>
            <w:r w:rsidRPr="00664A9A">
              <w:rPr>
                <w:i/>
                <w:sz w:val="22"/>
                <w:szCs w:val="22"/>
                <w:lang w:val="lt-LT"/>
              </w:rPr>
              <w:t>Viso chirurgijos grupės  gydymo paslaugų</w:t>
            </w:r>
          </w:p>
        </w:tc>
        <w:tc>
          <w:tcPr>
            <w:tcW w:w="532" w:type="pct"/>
            <w:tcBorders>
              <w:right w:val="single" w:sz="4" w:space="0" w:color="auto"/>
            </w:tcBorders>
          </w:tcPr>
          <w:p w14:paraId="2DF9D915" w14:textId="417C091D" w:rsidR="00626878" w:rsidRPr="00664A9A" w:rsidRDefault="00337BBC" w:rsidP="004D6514">
            <w:pPr>
              <w:jc w:val="center"/>
              <w:rPr>
                <w:i/>
                <w:sz w:val="22"/>
                <w:szCs w:val="22"/>
                <w:lang w:val="lt-LT"/>
              </w:rPr>
            </w:pPr>
            <w:r>
              <w:rPr>
                <w:i/>
                <w:sz w:val="22"/>
                <w:szCs w:val="22"/>
                <w:lang w:val="lt-LT"/>
              </w:rPr>
              <w:t>9</w:t>
            </w:r>
          </w:p>
        </w:tc>
        <w:tc>
          <w:tcPr>
            <w:tcW w:w="532" w:type="pct"/>
            <w:tcBorders>
              <w:left w:val="single" w:sz="4" w:space="0" w:color="auto"/>
            </w:tcBorders>
          </w:tcPr>
          <w:p w14:paraId="6509C661" w14:textId="77777777" w:rsidR="00626878" w:rsidRPr="00664A9A" w:rsidRDefault="00626878" w:rsidP="004D6514">
            <w:pPr>
              <w:jc w:val="center"/>
              <w:rPr>
                <w:i/>
                <w:sz w:val="22"/>
                <w:szCs w:val="22"/>
                <w:lang w:val="lt-LT"/>
              </w:rPr>
            </w:pPr>
            <w:r>
              <w:rPr>
                <w:i/>
                <w:sz w:val="22"/>
                <w:szCs w:val="22"/>
                <w:lang w:val="lt-LT"/>
              </w:rPr>
              <w:t>10</w:t>
            </w:r>
          </w:p>
        </w:tc>
        <w:tc>
          <w:tcPr>
            <w:tcW w:w="504" w:type="pct"/>
          </w:tcPr>
          <w:p w14:paraId="430C6994" w14:textId="56346F74" w:rsidR="00626878" w:rsidRPr="00664A9A" w:rsidRDefault="00626878" w:rsidP="00A32929">
            <w:pPr>
              <w:jc w:val="center"/>
              <w:rPr>
                <w:i/>
                <w:sz w:val="22"/>
                <w:szCs w:val="22"/>
                <w:lang w:val="lt-LT"/>
              </w:rPr>
            </w:pPr>
            <w:r>
              <w:rPr>
                <w:i/>
                <w:sz w:val="22"/>
                <w:szCs w:val="22"/>
                <w:lang w:val="lt-LT"/>
              </w:rPr>
              <w:t>39</w:t>
            </w:r>
            <w:r w:rsidR="00A32929">
              <w:rPr>
                <w:i/>
                <w:sz w:val="22"/>
                <w:szCs w:val="22"/>
                <w:lang w:val="lt-LT"/>
              </w:rPr>
              <w:t>4</w:t>
            </w:r>
          </w:p>
        </w:tc>
        <w:tc>
          <w:tcPr>
            <w:tcW w:w="598" w:type="pct"/>
          </w:tcPr>
          <w:p w14:paraId="4E3B33A6" w14:textId="77777777" w:rsidR="00626878" w:rsidRPr="00664A9A" w:rsidRDefault="00626878" w:rsidP="004D6514">
            <w:pPr>
              <w:jc w:val="center"/>
              <w:rPr>
                <w:i/>
                <w:sz w:val="22"/>
                <w:szCs w:val="22"/>
                <w:lang w:val="lt-LT"/>
              </w:rPr>
            </w:pPr>
            <w:r>
              <w:rPr>
                <w:i/>
                <w:sz w:val="22"/>
                <w:szCs w:val="22"/>
                <w:lang w:val="lt-LT"/>
              </w:rPr>
              <w:t>442</w:t>
            </w:r>
          </w:p>
        </w:tc>
        <w:tc>
          <w:tcPr>
            <w:tcW w:w="493" w:type="pct"/>
            <w:tcBorders>
              <w:right w:val="single" w:sz="4" w:space="0" w:color="auto"/>
            </w:tcBorders>
          </w:tcPr>
          <w:p w14:paraId="50393BD3" w14:textId="6B0E82AB" w:rsidR="00626878" w:rsidRPr="00664A9A" w:rsidRDefault="00337BBC" w:rsidP="004D6514">
            <w:pPr>
              <w:jc w:val="center"/>
              <w:rPr>
                <w:i/>
                <w:sz w:val="22"/>
                <w:szCs w:val="22"/>
                <w:lang w:val="lt-LT"/>
              </w:rPr>
            </w:pPr>
            <w:r>
              <w:rPr>
                <w:i/>
                <w:sz w:val="22"/>
                <w:szCs w:val="22"/>
                <w:lang w:val="lt-LT"/>
              </w:rPr>
              <w:t>277,9</w:t>
            </w:r>
          </w:p>
        </w:tc>
        <w:tc>
          <w:tcPr>
            <w:tcW w:w="533" w:type="pct"/>
            <w:tcBorders>
              <w:left w:val="single" w:sz="4" w:space="0" w:color="auto"/>
            </w:tcBorders>
          </w:tcPr>
          <w:p w14:paraId="3EB8E34C" w14:textId="77777777" w:rsidR="00626878" w:rsidRPr="00664A9A" w:rsidRDefault="00626878" w:rsidP="004D6514">
            <w:pPr>
              <w:jc w:val="center"/>
              <w:rPr>
                <w:i/>
                <w:sz w:val="22"/>
                <w:szCs w:val="22"/>
                <w:lang w:val="lt-LT"/>
              </w:rPr>
            </w:pPr>
            <w:r>
              <w:rPr>
                <w:i/>
                <w:sz w:val="22"/>
                <w:szCs w:val="22"/>
                <w:lang w:val="lt-LT"/>
              </w:rPr>
              <w:t>277,2</w:t>
            </w:r>
          </w:p>
        </w:tc>
        <w:tc>
          <w:tcPr>
            <w:tcW w:w="467" w:type="pct"/>
            <w:tcBorders>
              <w:right w:val="single" w:sz="4" w:space="0" w:color="auto"/>
            </w:tcBorders>
          </w:tcPr>
          <w:p w14:paraId="55F4A5B0" w14:textId="77777777" w:rsidR="00626878" w:rsidRPr="00664A9A" w:rsidRDefault="00626878" w:rsidP="004D6514">
            <w:pPr>
              <w:jc w:val="center"/>
              <w:rPr>
                <w:i/>
                <w:sz w:val="22"/>
                <w:szCs w:val="22"/>
                <w:lang w:val="lt-LT"/>
              </w:rPr>
            </w:pPr>
            <w:r>
              <w:rPr>
                <w:i/>
                <w:sz w:val="22"/>
                <w:szCs w:val="22"/>
                <w:lang w:val="lt-LT"/>
              </w:rPr>
              <w:t>6,3</w:t>
            </w:r>
          </w:p>
        </w:tc>
        <w:tc>
          <w:tcPr>
            <w:tcW w:w="448" w:type="pct"/>
            <w:tcBorders>
              <w:left w:val="single" w:sz="4" w:space="0" w:color="auto"/>
            </w:tcBorders>
          </w:tcPr>
          <w:p w14:paraId="25852AEE" w14:textId="77777777" w:rsidR="00626878" w:rsidRPr="00664A9A" w:rsidRDefault="00626878" w:rsidP="004D6514">
            <w:pPr>
              <w:jc w:val="center"/>
              <w:rPr>
                <w:i/>
                <w:sz w:val="22"/>
                <w:szCs w:val="22"/>
                <w:lang w:val="lt-LT"/>
              </w:rPr>
            </w:pPr>
            <w:r>
              <w:rPr>
                <w:i/>
                <w:sz w:val="22"/>
                <w:szCs w:val="22"/>
                <w:lang w:val="lt-LT"/>
              </w:rPr>
              <w:t>5,4</w:t>
            </w:r>
          </w:p>
        </w:tc>
      </w:tr>
      <w:tr w:rsidR="00626878" w:rsidRPr="00664A9A" w14:paraId="19B1E9FD" w14:textId="77777777" w:rsidTr="00C32BEF">
        <w:trPr>
          <w:trHeight w:val="20"/>
        </w:trPr>
        <w:tc>
          <w:tcPr>
            <w:tcW w:w="893" w:type="pct"/>
            <w:vAlign w:val="center"/>
          </w:tcPr>
          <w:p w14:paraId="45FDE1E7" w14:textId="77777777" w:rsidR="00626878" w:rsidRPr="00664A9A" w:rsidRDefault="00626878" w:rsidP="004D6514">
            <w:pPr>
              <w:rPr>
                <w:i/>
                <w:sz w:val="22"/>
                <w:szCs w:val="22"/>
                <w:lang w:val="lt-LT"/>
              </w:rPr>
            </w:pPr>
            <w:r w:rsidRPr="00664A9A">
              <w:rPr>
                <w:i/>
                <w:sz w:val="22"/>
                <w:szCs w:val="22"/>
                <w:lang w:val="lt-LT"/>
              </w:rPr>
              <w:t>Viso terapijos grupės paslaugų</w:t>
            </w:r>
          </w:p>
        </w:tc>
        <w:tc>
          <w:tcPr>
            <w:tcW w:w="532" w:type="pct"/>
            <w:tcBorders>
              <w:right w:val="single" w:sz="4" w:space="0" w:color="auto"/>
            </w:tcBorders>
          </w:tcPr>
          <w:p w14:paraId="37D029E5" w14:textId="77777777" w:rsidR="00626878" w:rsidRPr="00664A9A" w:rsidRDefault="00626878" w:rsidP="004D6514">
            <w:pPr>
              <w:jc w:val="center"/>
              <w:rPr>
                <w:i/>
                <w:sz w:val="22"/>
                <w:szCs w:val="22"/>
                <w:lang w:val="lt-LT"/>
              </w:rPr>
            </w:pPr>
            <w:r>
              <w:rPr>
                <w:i/>
                <w:sz w:val="22"/>
                <w:szCs w:val="22"/>
                <w:lang w:val="lt-LT"/>
              </w:rPr>
              <w:t>47,2</w:t>
            </w:r>
          </w:p>
        </w:tc>
        <w:tc>
          <w:tcPr>
            <w:tcW w:w="532" w:type="pct"/>
            <w:tcBorders>
              <w:left w:val="single" w:sz="4" w:space="0" w:color="auto"/>
            </w:tcBorders>
          </w:tcPr>
          <w:p w14:paraId="47E4065D" w14:textId="77777777" w:rsidR="00626878" w:rsidRPr="00664A9A" w:rsidRDefault="00626878" w:rsidP="004D6514">
            <w:pPr>
              <w:jc w:val="center"/>
              <w:rPr>
                <w:i/>
                <w:sz w:val="22"/>
                <w:szCs w:val="22"/>
                <w:lang w:val="lt-LT"/>
              </w:rPr>
            </w:pPr>
            <w:r>
              <w:rPr>
                <w:i/>
                <w:sz w:val="22"/>
                <w:szCs w:val="22"/>
                <w:lang w:val="lt-LT"/>
              </w:rPr>
              <w:t>60</w:t>
            </w:r>
          </w:p>
        </w:tc>
        <w:tc>
          <w:tcPr>
            <w:tcW w:w="504" w:type="pct"/>
          </w:tcPr>
          <w:p w14:paraId="11D50544" w14:textId="738324FD" w:rsidR="00626878" w:rsidRPr="00664A9A" w:rsidRDefault="00A32929" w:rsidP="004D6514">
            <w:pPr>
              <w:jc w:val="center"/>
              <w:rPr>
                <w:i/>
                <w:sz w:val="22"/>
                <w:szCs w:val="22"/>
                <w:lang w:val="lt-LT"/>
              </w:rPr>
            </w:pPr>
            <w:r>
              <w:rPr>
                <w:i/>
                <w:sz w:val="22"/>
                <w:szCs w:val="22"/>
                <w:lang w:val="lt-LT"/>
              </w:rPr>
              <w:t>2255</w:t>
            </w:r>
          </w:p>
        </w:tc>
        <w:tc>
          <w:tcPr>
            <w:tcW w:w="598" w:type="pct"/>
          </w:tcPr>
          <w:p w14:paraId="3437AF43" w14:textId="77777777" w:rsidR="00626878" w:rsidRPr="00664A9A" w:rsidRDefault="00626878" w:rsidP="004D6514">
            <w:pPr>
              <w:jc w:val="center"/>
              <w:rPr>
                <w:i/>
                <w:sz w:val="22"/>
                <w:szCs w:val="22"/>
                <w:lang w:val="lt-LT"/>
              </w:rPr>
            </w:pPr>
            <w:r>
              <w:rPr>
                <w:i/>
                <w:sz w:val="22"/>
                <w:szCs w:val="22"/>
                <w:lang w:val="lt-LT"/>
              </w:rPr>
              <w:t>2214</w:t>
            </w:r>
          </w:p>
        </w:tc>
        <w:tc>
          <w:tcPr>
            <w:tcW w:w="493" w:type="pct"/>
            <w:tcBorders>
              <w:right w:val="single" w:sz="4" w:space="0" w:color="auto"/>
            </w:tcBorders>
          </w:tcPr>
          <w:p w14:paraId="574B6199" w14:textId="77777777" w:rsidR="00626878" w:rsidRPr="00664A9A" w:rsidRDefault="00626878" w:rsidP="004D6514">
            <w:pPr>
              <w:jc w:val="center"/>
              <w:rPr>
                <w:i/>
                <w:sz w:val="22"/>
                <w:szCs w:val="22"/>
                <w:lang w:val="lt-LT"/>
              </w:rPr>
            </w:pPr>
            <w:r>
              <w:rPr>
                <w:i/>
                <w:sz w:val="22"/>
                <w:szCs w:val="22"/>
                <w:lang w:val="lt-LT"/>
              </w:rPr>
              <w:t>317,2</w:t>
            </w:r>
          </w:p>
        </w:tc>
        <w:tc>
          <w:tcPr>
            <w:tcW w:w="533" w:type="pct"/>
            <w:tcBorders>
              <w:left w:val="single" w:sz="4" w:space="0" w:color="auto"/>
            </w:tcBorders>
          </w:tcPr>
          <w:p w14:paraId="01EC16A2" w14:textId="77777777" w:rsidR="00626878" w:rsidRPr="00664A9A" w:rsidRDefault="00626878" w:rsidP="004D6514">
            <w:pPr>
              <w:jc w:val="center"/>
              <w:rPr>
                <w:i/>
                <w:sz w:val="22"/>
                <w:szCs w:val="22"/>
                <w:lang w:val="lt-LT"/>
              </w:rPr>
            </w:pPr>
            <w:r>
              <w:rPr>
                <w:i/>
                <w:sz w:val="22"/>
                <w:szCs w:val="22"/>
                <w:lang w:val="lt-LT"/>
              </w:rPr>
              <w:t>264,5</w:t>
            </w:r>
          </w:p>
        </w:tc>
        <w:tc>
          <w:tcPr>
            <w:tcW w:w="467" w:type="pct"/>
            <w:tcBorders>
              <w:right w:val="single" w:sz="4" w:space="0" w:color="auto"/>
            </w:tcBorders>
          </w:tcPr>
          <w:p w14:paraId="592CF57B" w14:textId="77777777" w:rsidR="00626878" w:rsidRPr="00664A9A" w:rsidRDefault="00626878" w:rsidP="004D6514">
            <w:pPr>
              <w:jc w:val="center"/>
              <w:rPr>
                <w:i/>
                <w:sz w:val="22"/>
                <w:szCs w:val="22"/>
                <w:lang w:val="lt-LT"/>
              </w:rPr>
            </w:pPr>
            <w:r>
              <w:rPr>
                <w:i/>
                <w:sz w:val="22"/>
                <w:szCs w:val="22"/>
                <w:lang w:val="lt-LT"/>
              </w:rPr>
              <w:t>6,6</w:t>
            </w:r>
          </w:p>
        </w:tc>
        <w:tc>
          <w:tcPr>
            <w:tcW w:w="448" w:type="pct"/>
            <w:tcBorders>
              <w:left w:val="single" w:sz="4" w:space="0" w:color="auto"/>
            </w:tcBorders>
          </w:tcPr>
          <w:p w14:paraId="2CD2451B" w14:textId="77777777" w:rsidR="00626878" w:rsidRPr="00664A9A" w:rsidRDefault="00626878" w:rsidP="004D6514">
            <w:pPr>
              <w:jc w:val="center"/>
              <w:rPr>
                <w:i/>
                <w:sz w:val="22"/>
                <w:szCs w:val="22"/>
                <w:lang w:val="lt-LT"/>
              </w:rPr>
            </w:pPr>
            <w:r>
              <w:rPr>
                <w:i/>
                <w:sz w:val="22"/>
                <w:szCs w:val="22"/>
                <w:lang w:val="lt-LT"/>
              </w:rPr>
              <w:t>7,1</w:t>
            </w:r>
          </w:p>
        </w:tc>
      </w:tr>
      <w:tr w:rsidR="00626878" w:rsidRPr="00664A9A" w14:paraId="7DB1AEC6" w14:textId="77777777" w:rsidTr="00C32BEF">
        <w:trPr>
          <w:trHeight w:val="20"/>
        </w:trPr>
        <w:tc>
          <w:tcPr>
            <w:tcW w:w="893" w:type="pct"/>
            <w:vAlign w:val="center"/>
          </w:tcPr>
          <w:p w14:paraId="596A45D5" w14:textId="77777777" w:rsidR="00626878" w:rsidRPr="00664A9A" w:rsidRDefault="00626878" w:rsidP="004D6514">
            <w:pPr>
              <w:rPr>
                <w:b/>
                <w:sz w:val="22"/>
                <w:szCs w:val="22"/>
                <w:lang w:val="lt-LT"/>
              </w:rPr>
            </w:pPr>
            <w:r w:rsidRPr="00664A9A">
              <w:rPr>
                <w:b/>
                <w:sz w:val="22"/>
                <w:szCs w:val="22"/>
                <w:lang w:val="lt-LT"/>
              </w:rPr>
              <w:t>Iš viso aktyvaus gydymo</w:t>
            </w:r>
          </w:p>
        </w:tc>
        <w:tc>
          <w:tcPr>
            <w:tcW w:w="532" w:type="pct"/>
            <w:tcBorders>
              <w:right w:val="single" w:sz="4" w:space="0" w:color="auto"/>
            </w:tcBorders>
          </w:tcPr>
          <w:p w14:paraId="5D05DBB0" w14:textId="713A8DA1" w:rsidR="00626878" w:rsidRPr="00664A9A" w:rsidRDefault="00337BBC" w:rsidP="004D6514">
            <w:pPr>
              <w:jc w:val="center"/>
              <w:rPr>
                <w:b/>
                <w:sz w:val="22"/>
                <w:szCs w:val="22"/>
                <w:lang w:val="lt-LT"/>
              </w:rPr>
            </w:pPr>
            <w:r>
              <w:rPr>
                <w:b/>
                <w:sz w:val="22"/>
                <w:szCs w:val="22"/>
                <w:lang w:val="lt-LT"/>
              </w:rPr>
              <w:t>56,2</w:t>
            </w:r>
          </w:p>
        </w:tc>
        <w:tc>
          <w:tcPr>
            <w:tcW w:w="532" w:type="pct"/>
            <w:tcBorders>
              <w:left w:val="single" w:sz="4" w:space="0" w:color="auto"/>
            </w:tcBorders>
          </w:tcPr>
          <w:p w14:paraId="44C9CA93" w14:textId="77777777" w:rsidR="00626878" w:rsidRPr="00664A9A" w:rsidRDefault="00626878" w:rsidP="004D6514">
            <w:pPr>
              <w:jc w:val="center"/>
              <w:rPr>
                <w:b/>
                <w:sz w:val="22"/>
                <w:szCs w:val="22"/>
                <w:lang w:val="lt-LT"/>
              </w:rPr>
            </w:pPr>
            <w:r>
              <w:rPr>
                <w:b/>
                <w:sz w:val="22"/>
                <w:szCs w:val="22"/>
                <w:lang w:val="lt-LT"/>
              </w:rPr>
              <w:t>70</w:t>
            </w:r>
          </w:p>
        </w:tc>
        <w:tc>
          <w:tcPr>
            <w:tcW w:w="504" w:type="pct"/>
          </w:tcPr>
          <w:p w14:paraId="0C6D48DD" w14:textId="744B646C" w:rsidR="00626878" w:rsidRPr="00664A9A" w:rsidRDefault="00A32929" w:rsidP="004D6514">
            <w:pPr>
              <w:jc w:val="center"/>
              <w:rPr>
                <w:b/>
                <w:sz w:val="22"/>
                <w:szCs w:val="22"/>
                <w:lang w:val="lt-LT"/>
              </w:rPr>
            </w:pPr>
            <w:r>
              <w:rPr>
                <w:b/>
                <w:sz w:val="22"/>
                <w:szCs w:val="22"/>
                <w:lang w:val="lt-LT"/>
              </w:rPr>
              <w:t>2649</w:t>
            </w:r>
          </w:p>
        </w:tc>
        <w:tc>
          <w:tcPr>
            <w:tcW w:w="598" w:type="pct"/>
          </w:tcPr>
          <w:p w14:paraId="5791097F" w14:textId="77777777" w:rsidR="00626878" w:rsidRPr="00664A9A" w:rsidRDefault="00626878" w:rsidP="004D6514">
            <w:pPr>
              <w:jc w:val="center"/>
              <w:rPr>
                <w:b/>
                <w:sz w:val="22"/>
                <w:szCs w:val="22"/>
                <w:lang w:val="lt-LT"/>
              </w:rPr>
            </w:pPr>
            <w:r>
              <w:rPr>
                <w:b/>
                <w:sz w:val="22"/>
                <w:szCs w:val="22"/>
                <w:lang w:val="lt-LT"/>
              </w:rPr>
              <w:t>2656</w:t>
            </w:r>
          </w:p>
        </w:tc>
        <w:tc>
          <w:tcPr>
            <w:tcW w:w="493" w:type="pct"/>
            <w:tcBorders>
              <w:right w:val="single" w:sz="4" w:space="0" w:color="auto"/>
            </w:tcBorders>
          </w:tcPr>
          <w:p w14:paraId="7226245A" w14:textId="4E7E4CBC" w:rsidR="00626878" w:rsidRPr="00664A9A" w:rsidRDefault="00337BBC" w:rsidP="004D6514">
            <w:pPr>
              <w:jc w:val="center"/>
              <w:rPr>
                <w:b/>
                <w:sz w:val="22"/>
                <w:szCs w:val="22"/>
                <w:lang w:val="lt-LT"/>
              </w:rPr>
            </w:pPr>
            <w:r>
              <w:rPr>
                <w:b/>
                <w:sz w:val="22"/>
                <w:szCs w:val="22"/>
                <w:lang w:val="lt-LT"/>
              </w:rPr>
              <w:t>310,9</w:t>
            </w:r>
          </w:p>
        </w:tc>
        <w:tc>
          <w:tcPr>
            <w:tcW w:w="533" w:type="pct"/>
            <w:tcBorders>
              <w:left w:val="single" w:sz="4" w:space="0" w:color="auto"/>
            </w:tcBorders>
          </w:tcPr>
          <w:p w14:paraId="3C4D7B05" w14:textId="77777777" w:rsidR="00626878" w:rsidRPr="00664A9A" w:rsidRDefault="00626878" w:rsidP="004D6514">
            <w:pPr>
              <w:jc w:val="center"/>
              <w:rPr>
                <w:b/>
                <w:sz w:val="22"/>
                <w:szCs w:val="22"/>
                <w:lang w:val="lt-LT"/>
              </w:rPr>
            </w:pPr>
            <w:r>
              <w:rPr>
                <w:b/>
                <w:sz w:val="22"/>
                <w:szCs w:val="22"/>
                <w:lang w:val="lt-LT"/>
              </w:rPr>
              <w:t>252,3</w:t>
            </w:r>
          </w:p>
        </w:tc>
        <w:tc>
          <w:tcPr>
            <w:tcW w:w="467" w:type="pct"/>
            <w:tcBorders>
              <w:right w:val="single" w:sz="4" w:space="0" w:color="auto"/>
            </w:tcBorders>
          </w:tcPr>
          <w:p w14:paraId="03753F12" w14:textId="0C3D58F0" w:rsidR="00626878" w:rsidRPr="00664A9A" w:rsidRDefault="00626878" w:rsidP="00A32929">
            <w:pPr>
              <w:jc w:val="center"/>
              <w:rPr>
                <w:b/>
                <w:sz w:val="22"/>
                <w:szCs w:val="22"/>
                <w:lang w:val="lt-LT"/>
              </w:rPr>
            </w:pPr>
            <w:r>
              <w:rPr>
                <w:b/>
                <w:sz w:val="22"/>
                <w:szCs w:val="22"/>
                <w:lang w:val="lt-LT"/>
              </w:rPr>
              <w:t>6,</w:t>
            </w:r>
            <w:r w:rsidR="00A32929">
              <w:rPr>
                <w:b/>
                <w:sz w:val="22"/>
                <w:szCs w:val="22"/>
                <w:lang w:val="lt-LT"/>
              </w:rPr>
              <w:t>6</w:t>
            </w:r>
          </w:p>
        </w:tc>
        <w:tc>
          <w:tcPr>
            <w:tcW w:w="448" w:type="pct"/>
            <w:tcBorders>
              <w:left w:val="single" w:sz="4" w:space="0" w:color="auto"/>
            </w:tcBorders>
          </w:tcPr>
          <w:p w14:paraId="44013742" w14:textId="77777777" w:rsidR="00626878" w:rsidRPr="00664A9A" w:rsidRDefault="00626878" w:rsidP="004D6514">
            <w:pPr>
              <w:jc w:val="center"/>
              <w:rPr>
                <w:b/>
                <w:sz w:val="22"/>
                <w:szCs w:val="22"/>
                <w:lang w:val="lt-LT"/>
              </w:rPr>
            </w:pPr>
            <w:r>
              <w:rPr>
                <w:b/>
                <w:sz w:val="22"/>
                <w:szCs w:val="22"/>
                <w:lang w:val="lt-LT"/>
              </w:rPr>
              <w:t>6,6</w:t>
            </w:r>
          </w:p>
        </w:tc>
      </w:tr>
      <w:tr w:rsidR="00626878" w:rsidRPr="00664A9A" w14:paraId="3157650C" w14:textId="77777777" w:rsidTr="00C32BEF">
        <w:trPr>
          <w:trHeight w:val="20"/>
        </w:trPr>
        <w:tc>
          <w:tcPr>
            <w:tcW w:w="893" w:type="pct"/>
            <w:vAlign w:val="center"/>
          </w:tcPr>
          <w:p w14:paraId="248ACCEE" w14:textId="77777777" w:rsidR="00626878" w:rsidRPr="00664A9A" w:rsidRDefault="00626878" w:rsidP="004D6514">
            <w:pPr>
              <w:rPr>
                <w:lang w:val="lt-LT"/>
              </w:rPr>
            </w:pPr>
            <w:r w:rsidRPr="00664A9A">
              <w:rPr>
                <w:sz w:val="22"/>
                <w:szCs w:val="22"/>
                <w:lang w:val="lt-LT"/>
              </w:rPr>
              <w:t xml:space="preserve">Palaikomojo gydymo ir slaugos, </w:t>
            </w:r>
            <w:proofErr w:type="spellStart"/>
            <w:r w:rsidRPr="00664A9A">
              <w:rPr>
                <w:sz w:val="22"/>
                <w:szCs w:val="22"/>
                <w:lang w:val="lt-LT"/>
              </w:rPr>
              <w:t>paliatyvi</w:t>
            </w:r>
            <w:proofErr w:type="spellEnd"/>
            <w:r>
              <w:rPr>
                <w:sz w:val="22"/>
                <w:szCs w:val="22"/>
                <w:lang w:val="lt-LT"/>
              </w:rPr>
              <w:t xml:space="preserve"> </w:t>
            </w:r>
            <w:r w:rsidRPr="00664A9A">
              <w:rPr>
                <w:sz w:val="22"/>
                <w:szCs w:val="22"/>
                <w:lang w:val="lt-LT"/>
              </w:rPr>
              <w:t>slaug</w:t>
            </w:r>
            <w:r>
              <w:rPr>
                <w:sz w:val="22"/>
                <w:szCs w:val="22"/>
                <w:lang w:val="lt-LT"/>
              </w:rPr>
              <w:t>a</w:t>
            </w:r>
          </w:p>
        </w:tc>
        <w:tc>
          <w:tcPr>
            <w:tcW w:w="532" w:type="pct"/>
            <w:tcBorders>
              <w:right w:val="single" w:sz="4" w:space="0" w:color="auto"/>
            </w:tcBorders>
          </w:tcPr>
          <w:p w14:paraId="7BE4889F" w14:textId="77777777" w:rsidR="00626878" w:rsidRPr="00664A9A" w:rsidRDefault="00626878" w:rsidP="004D6514">
            <w:pPr>
              <w:jc w:val="center"/>
              <w:rPr>
                <w:sz w:val="22"/>
                <w:szCs w:val="22"/>
                <w:lang w:val="lt-LT"/>
              </w:rPr>
            </w:pPr>
            <w:r>
              <w:rPr>
                <w:sz w:val="22"/>
                <w:szCs w:val="22"/>
                <w:lang w:val="lt-LT"/>
              </w:rPr>
              <w:t>78,2</w:t>
            </w:r>
          </w:p>
        </w:tc>
        <w:tc>
          <w:tcPr>
            <w:tcW w:w="532" w:type="pct"/>
            <w:tcBorders>
              <w:left w:val="single" w:sz="4" w:space="0" w:color="auto"/>
            </w:tcBorders>
          </w:tcPr>
          <w:p w14:paraId="095A2484" w14:textId="77777777" w:rsidR="00626878" w:rsidRPr="00664A9A" w:rsidRDefault="00626878" w:rsidP="004D6514">
            <w:pPr>
              <w:jc w:val="center"/>
              <w:rPr>
                <w:sz w:val="22"/>
                <w:szCs w:val="22"/>
                <w:lang w:val="lt-LT"/>
              </w:rPr>
            </w:pPr>
            <w:r w:rsidRPr="00664A9A">
              <w:rPr>
                <w:sz w:val="22"/>
                <w:szCs w:val="22"/>
                <w:lang w:val="lt-LT"/>
              </w:rPr>
              <w:t>7</w:t>
            </w:r>
            <w:r>
              <w:rPr>
                <w:sz w:val="22"/>
                <w:szCs w:val="22"/>
                <w:lang w:val="lt-LT"/>
              </w:rPr>
              <w:t>4</w:t>
            </w:r>
          </w:p>
        </w:tc>
        <w:tc>
          <w:tcPr>
            <w:tcW w:w="504" w:type="pct"/>
          </w:tcPr>
          <w:p w14:paraId="62378D08" w14:textId="455CEC78" w:rsidR="00626878" w:rsidRPr="00664A9A" w:rsidRDefault="00A32929" w:rsidP="004D6514">
            <w:pPr>
              <w:jc w:val="center"/>
              <w:rPr>
                <w:sz w:val="22"/>
                <w:szCs w:val="22"/>
                <w:lang w:val="lt-LT"/>
              </w:rPr>
            </w:pPr>
            <w:r>
              <w:rPr>
                <w:sz w:val="22"/>
                <w:szCs w:val="22"/>
                <w:lang w:val="lt-LT"/>
              </w:rPr>
              <w:t>627</w:t>
            </w:r>
          </w:p>
        </w:tc>
        <w:tc>
          <w:tcPr>
            <w:tcW w:w="598" w:type="pct"/>
          </w:tcPr>
          <w:p w14:paraId="082A44C6" w14:textId="77777777" w:rsidR="00626878" w:rsidRPr="00664A9A" w:rsidRDefault="00626878" w:rsidP="004D6514">
            <w:pPr>
              <w:jc w:val="center"/>
              <w:rPr>
                <w:sz w:val="22"/>
                <w:szCs w:val="22"/>
                <w:lang w:val="lt-LT"/>
              </w:rPr>
            </w:pPr>
            <w:r>
              <w:rPr>
                <w:sz w:val="22"/>
                <w:szCs w:val="22"/>
                <w:lang w:val="lt-LT"/>
              </w:rPr>
              <w:t>494</w:t>
            </w:r>
          </w:p>
        </w:tc>
        <w:tc>
          <w:tcPr>
            <w:tcW w:w="493" w:type="pct"/>
            <w:tcBorders>
              <w:right w:val="single" w:sz="4" w:space="0" w:color="auto"/>
            </w:tcBorders>
          </w:tcPr>
          <w:p w14:paraId="589D23BD" w14:textId="77777777" w:rsidR="00626878" w:rsidRPr="00664A9A" w:rsidRDefault="00626878" w:rsidP="004D6514">
            <w:pPr>
              <w:jc w:val="center"/>
              <w:rPr>
                <w:sz w:val="22"/>
                <w:szCs w:val="22"/>
                <w:lang w:val="lt-LT"/>
              </w:rPr>
            </w:pPr>
            <w:r>
              <w:rPr>
                <w:sz w:val="22"/>
                <w:szCs w:val="22"/>
                <w:lang w:val="lt-LT"/>
              </w:rPr>
              <w:t>352,9</w:t>
            </w:r>
          </w:p>
        </w:tc>
        <w:tc>
          <w:tcPr>
            <w:tcW w:w="533" w:type="pct"/>
            <w:tcBorders>
              <w:left w:val="single" w:sz="4" w:space="0" w:color="auto"/>
            </w:tcBorders>
          </w:tcPr>
          <w:p w14:paraId="1F70F243" w14:textId="2E98B00E" w:rsidR="00626878" w:rsidRPr="00664A9A" w:rsidRDefault="00A32929" w:rsidP="004D6514">
            <w:pPr>
              <w:jc w:val="center"/>
              <w:rPr>
                <w:sz w:val="22"/>
                <w:szCs w:val="22"/>
                <w:lang w:val="lt-LT"/>
              </w:rPr>
            </w:pPr>
            <w:r>
              <w:rPr>
                <w:sz w:val="22"/>
                <w:szCs w:val="22"/>
                <w:lang w:val="lt-LT"/>
              </w:rPr>
              <w:t>330,7</w:t>
            </w:r>
          </w:p>
        </w:tc>
        <w:tc>
          <w:tcPr>
            <w:tcW w:w="467" w:type="pct"/>
            <w:tcBorders>
              <w:right w:val="single" w:sz="4" w:space="0" w:color="auto"/>
            </w:tcBorders>
          </w:tcPr>
          <w:p w14:paraId="4B0ABDB2" w14:textId="46E0D555" w:rsidR="00626878" w:rsidRPr="00664A9A" w:rsidRDefault="00A32929" w:rsidP="004D6514">
            <w:pPr>
              <w:jc w:val="center"/>
              <w:rPr>
                <w:sz w:val="22"/>
                <w:szCs w:val="22"/>
                <w:lang w:val="lt-LT"/>
              </w:rPr>
            </w:pPr>
            <w:r>
              <w:rPr>
                <w:sz w:val="22"/>
                <w:szCs w:val="22"/>
                <w:lang w:val="lt-LT"/>
              </w:rPr>
              <w:t>44</w:t>
            </w:r>
          </w:p>
        </w:tc>
        <w:tc>
          <w:tcPr>
            <w:tcW w:w="448" w:type="pct"/>
            <w:tcBorders>
              <w:left w:val="single" w:sz="4" w:space="0" w:color="auto"/>
            </w:tcBorders>
          </w:tcPr>
          <w:p w14:paraId="761C28D5" w14:textId="77777777" w:rsidR="00626878" w:rsidRPr="00664A9A" w:rsidRDefault="00626878" w:rsidP="004D6514">
            <w:pPr>
              <w:jc w:val="center"/>
              <w:rPr>
                <w:sz w:val="22"/>
                <w:szCs w:val="22"/>
                <w:lang w:val="lt-LT"/>
              </w:rPr>
            </w:pPr>
            <w:r>
              <w:rPr>
                <w:sz w:val="22"/>
                <w:szCs w:val="22"/>
                <w:lang w:val="lt-LT"/>
              </w:rPr>
              <w:t>49,3</w:t>
            </w:r>
          </w:p>
        </w:tc>
      </w:tr>
    </w:tbl>
    <w:p w14:paraId="00CC45F8" w14:textId="77777777" w:rsidR="00626878" w:rsidRDefault="00626878" w:rsidP="00626878">
      <w:pPr>
        <w:spacing w:before="120" w:after="120" w:line="276" w:lineRule="auto"/>
        <w:jc w:val="both"/>
        <w:rPr>
          <w:bCs/>
          <w:lang w:val="lt-LT"/>
        </w:rPr>
      </w:pPr>
      <w:r>
        <w:rPr>
          <w:b/>
          <w:lang w:val="lt-LT"/>
        </w:rPr>
        <w:t xml:space="preserve">5 lentelė. </w:t>
      </w:r>
      <w:r w:rsidRPr="00984C40">
        <w:rPr>
          <w:bCs/>
          <w:lang w:val="lt-LT"/>
        </w:rPr>
        <w:t>Lovų struktūra ir jų panaudojimas</w:t>
      </w:r>
      <w:r>
        <w:rPr>
          <w:bCs/>
          <w:lang w:val="lt-LT"/>
        </w:rPr>
        <w:t xml:space="preserve"> </w:t>
      </w:r>
    </w:p>
    <w:p w14:paraId="15F3CED2" w14:textId="77777777" w:rsidR="00626878" w:rsidRDefault="00626878" w:rsidP="00626878">
      <w:pPr>
        <w:spacing w:before="240" w:after="240" w:line="276" w:lineRule="auto"/>
        <w:jc w:val="center"/>
        <w:rPr>
          <w:b/>
          <w:lang w:val="lt-LT"/>
        </w:rPr>
      </w:pPr>
      <w:r>
        <w:rPr>
          <w:b/>
          <w:lang w:val="lt-LT"/>
        </w:rPr>
        <w:t>Rokiškio rajono ligoninės ambulatorinių paslaugų apimtys</w:t>
      </w:r>
    </w:p>
    <w:p w14:paraId="45520FC7" w14:textId="3CCFA974" w:rsidR="00626878" w:rsidRDefault="00626878" w:rsidP="005F273D">
      <w:pPr>
        <w:spacing w:before="240" w:after="120" w:line="276" w:lineRule="auto"/>
        <w:ind w:firstLine="851"/>
        <w:jc w:val="both"/>
        <w:rPr>
          <w:sz w:val="22"/>
          <w:szCs w:val="22"/>
          <w:lang w:val="lt-LT"/>
        </w:rPr>
      </w:pPr>
      <w:r>
        <w:rPr>
          <w:lang w:val="lt-LT"/>
        </w:rPr>
        <w:t>Per 2023</w:t>
      </w:r>
      <w:r w:rsidRPr="00664A9A">
        <w:rPr>
          <w:lang w:val="lt-LT"/>
        </w:rPr>
        <w:t xml:space="preserve"> metus buvo suteikta ambulatorinių asmens sveikatos priežiūros paslaugų </w:t>
      </w:r>
      <w:r w:rsidR="005F273D">
        <w:rPr>
          <w:lang w:val="lt-LT"/>
        </w:rPr>
        <w:t>–</w:t>
      </w:r>
      <w:r w:rsidRPr="00664A9A">
        <w:rPr>
          <w:lang w:val="lt-LT"/>
        </w:rPr>
        <w:t xml:space="preserve"> </w:t>
      </w:r>
      <w:r>
        <w:rPr>
          <w:lang w:val="lt-LT"/>
        </w:rPr>
        <w:t>98194</w:t>
      </w:r>
      <w:r w:rsidRPr="00664A9A">
        <w:rPr>
          <w:lang w:val="lt-LT"/>
        </w:rPr>
        <w:t>.Iš jų a</w:t>
      </w:r>
      <w:r>
        <w:rPr>
          <w:lang w:val="lt-LT"/>
        </w:rPr>
        <w:t>pmokėta PSDF lėšomis tik 59345, kas sudaro 60.4</w:t>
      </w:r>
      <w:r w:rsidRPr="00547C09">
        <w:rPr>
          <w:b/>
          <w:sz w:val="22"/>
          <w:szCs w:val="22"/>
          <w:lang w:val="lt-LT"/>
        </w:rPr>
        <w:t xml:space="preserve">% </w:t>
      </w:r>
      <w:r w:rsidRPr="00664A9A">
        <w:rPr>
          <w:sz w:val="22"/>
          <w:szCs w:val="22"/>
          <w:lang w:val="lt-LT"/>
        </w:rPr>
        <w:t>visų suteiktų ambulatorinių asmens sveikatos</w:t>
      </w:r>
      <w:r w:rsidRPr="00664A9A">
        <w:rPr>
          <w:b/>
          <w:sz w:val="22"/>
          <w:szCs w:val="22"/>
          <w:lang w:val="lt-LT"/>
        </w:rPr>
        <w:t xml:space="preserve"> </w:t>
      </w:r>
      <w:r w:rsidRPr="00664A9A">
        <w:rPr>
          <w:sz w:val="22"/>
          <w:szCs w:val="22"/>
          <w:lang w:val="lt-LT"/>
        </w:rPr>
        <w:t>priežiūros paslaugų. Kaip matome iš žemiau pateiktos lentelės, tik dienos stacionaro, sveikatos programos ir ambulatorinės reabilitacijos paslaugos buvo pilnai apmokėtos PSDF lėšomis. Mažiausiai apmokamos gydytojų specialistų konsultacijos, kadangi  apmokama tik kas trečia gydytojo specialisto konsultacija. Kitų neapmokėtų paslaugų priežastis tai: po taikytos stebėjimo paslaugos</w:t>
      </w:r>
      <w:r w:rsidRPr="00CC2B8C">
        <w:rPr>
          <w:sz w:val="22"/>
          <w:szCs w:val="22"/>
          <w:lang w:val="lt-LT"/>
        </w:rPr>
        <w:t xml:space="preserve"> </w:t>
      </w:r>
      <w:r w:rsidRPr="00664A9A">
        <w:rPr>
          <w:sz w:val="22"/>
          <w:szCs w:val="22"/>
          <w:lang w:val="lt-LT"/>
        </w:rPr>
        <w:t>ligoni</w:t>
      </w:r>
      <w:r>
        <w:rPr>
          <w:sz w:val="22"/>
          <w:szCs w:val="22"/>
          <w:lang w:val="lt-LT"/>
        </w:rPr>
        <w:t>s</w:t>
      </w:r>
      <w:r w:rsidRPr="00664A9A">
        <w:rPr>
          <w:sz w:val="22"/>
          <w:szCs w:val="22"/>
          <w:lang w:val="lt-LT"/>
        </w:rPr>
        <w:t xml:space="preserve"> </w:t>
      </w:r>
      <w:r>
        <w:rPr>
          <w:sz w:val="22"/>
          <w:szCs w:val="22"/>
          <w:lang w:val="lt-LT"/>
        </w:rPr>
        <w:t>guldomas aktyviam gydymui</w:t>
      </w:r>
      <w:r w:rsidRPr="00664A9A">
        <w:rPr>
          <w:sz w:val="22"/>
          <w:szCs w:val="22"/>
          <w:lang w:val="lt-LT"/>
        </w:rPr>
        <w:t>, pakartotina gydytojo konsultacija 24 valandų bėgyje, kompiuterinės tomografijos tyrimai atlikti stacionare gydomiems pacientams ir kt.</w:t>
      </w:r>
    </w:p>
    <w:tbl>
      <w:tblPr>
        <w:tblStyle w:val="Lentelstinklelis"/>
        <w:tblW w:w="0" w:type="auto"/>
        <w:tblInd w:w="-113" w:type="dxa"/>
        <w:tblLook w:val="04A0" w:firstRow="1" w:lastRow="0" w:firstColumn="1" w:lastColumn="0" w:noHBand="0" w:noVBand="1"/>
      </w:tblPr>
      <w:tblGrid>
        <w:gridCol w:w="5524"/>
        <w:gridCol w:w="1417"/>
        <w:gridCol w:w="1418"/>
        <w:gridCol w:w="1269"/>
      </w:tblGrid>
      <w:tr w:rsidR="00626878" w:rsidRPr="00664A9A" w14:paraId="1D7E726E" w14:textId="77777777" w:rsidTr="004D6514">
        <w:tc>
          <w:tcPr>
            <w:tcW w:w="5524" w:type="dxa"/>
            <w:shd w:val="clear" w:color="auto" w:fill="F2F2F2" w:themeFill="background1" w:themeFillShade="F2"/>
            <w:vAlign w:val="center"/>
          </w:tcPr>
          <w:p w14:paraId="783415B0" w14:textId="77777777" w:rsidR="00626878" w:rsidRPr="00664A9A" w:rsidRDefault="00626878" w:rsidP="004D6514">
            <w:pPr>
              <w:spacing w:before="240" w:after="120"/>
              <w:jc w:val="center"/>
              <w:rPr>
                <w:sz w:val="22"/>
                <w:szCs w:val="22"/>
                <w:lang w:val="lt-LT"/>
              </w:rPr>
            </w:pPr>
            <w:r>
              <w:rPr>
                <w:sz w:val="22"/>
                <w:szCs w:val="22"/>
                <w:lang w:val="lt-LT"/>
              </w:rPr>
              <w:t>Pavadinimas</w:t>
            </w:r>
          </w:p>
        </w:tc>
        <w:tc>
          <w:tcPr>
            <w:tcW w:w="1417" w:type="dxa"/>
            <w:shd w:val="clear" w:color="auto" w:fill="F2F2F2" w:themeFill="background1" w:themeFillShade="F2"/>
          </w:tcPr>
          <w:p w14:paraId="0130FD53" w14:textId="77777777" w:rsidR="00626878" w:rsidRPr="00664A9A" w:rsidRDefault="00626878" w:rsidP="004D6514">
            <w:pPr>
              <w:spacing w:before="240" w:after="120"/>
              <w:jc w:val="center"/>
              <w:rPr>
                <w:sz w:val="22"/>
                <w:szCs w:val="22"/>
                <w:lang w:val="lt-LT"/>
              </w:rPr>
            </w:pPr>
            <w:r w:rsidRPr="00664A9A">
              <w:rPr>
                <w:sz w:val="22"/>
                <w:szCs w:val="22"/>
                <w:lang w:val="lt-LT"/>
              </w:rPr>
              <w:t>Viso apsilankymų 202</w:t>
            </w:r>
            <w:r>
              <w:rPr>
                <w:sz w:val="22"/>
                <w:szCs w:val="22"/>
                <w:lang w:val="lt-LT"/>
              </w:rPr>
              <w:t>3</w:t>
            </w:r>
            <w:r w:rsidRPr="00664A9A">
              <w:rPr>
                <w:sz w:val="22"/>
                <w:szCs w:val="22"/>
                <w:lang w:val="lt-LT"/>
              </w:rPr>
              <w:t xml:space="preserve"> m. skaičius</w:t>
            </w:r>
          </w:p>
        </w:tc>
        <w:tc>
          <w:tcPr>
            <w:tcW w:w="1418" w:type="dxa"/>
            <w:shd w:val="clear" w:color="auto" w:fill="F2F2F2" w:themeFill="background1" w:themeFillShade="F2"/>
          </w:tcPr>
          <w:p w14:paraId="4F72FA58" w14:textId="77777777" w:rsidR="00626878" w:rsidRPr="00664A9A" w:rsidRDefault="00626878" w:rsidP="004D6514">
            <w:pPr>
              <w:spacing w:before="240" w:after="120"/>
              <w:jc w:val="center"/>
              <w:rPr>
                <w:sz w:val="22"/>
                <w:szCs w:val="22"/>
                <w:lang w:val="lt-LT"/>
              </w:rPr>
            </w:pPr>
            <w:r w:rsidRPr="00664A9A">
              <w:rPr>
                <w:sz w:val="22"/>
                <w:szCs w:val="22"/>
                <w:lang w:val="lt-LT"/>
              </w:rPr>
              <w:t>Iš PSDF apmokamų apsilankymų 202</w:t>
            </w:r>
            <w:r>
              <w:rPr>
                <w:sz w:val="22"/>
                <w:szCs w:val="22"/>
                <w:lang w:val="lt-LT"/>
              </w:rPr>
              <w:t>3</w:t>
            </w:r>
            <w:r w:rsidRPr="00664A9A">
              <w:rPr>
                <w:sz w:val="22"/>
                <w:szCs w:val="22"/>
                <w:lang w:val="lt-LT"/>
              </w:rPr>
              <w:t xml:space="preserve"> m.</w:t>
            </w:r>
          </w:p>
        </w:tc>
        <w:tc>
          <w:tcPr>
            <w:tcW w:w="1269" w:type="dxa"/>
            <w:shd w:val="clear" w:color="auto" w:fill="F2F2F2" w:themeFill="background1" w:themeFillShade="F2"/>
          </w:tcPr>
          <w:p w14:paraId="08FAEDB8" w14:textId="77777777" w:rsidR="00626878" w:rsidRPr="00664A9A" w:rsidRDefault="00626878" w:rsidP="004D6514">
            <w:pPr>
              <w:spacing w:before="240" w:after="120"/>
              <w:jc w:val="center"/>
              <w:rPr>
                <w:sz w:val="22"/>
                <w:szCs w:val="22"/>
                <w:lang w:val="lt-LT"/>
              </w:rPr>
            </w:pPr>
            <w:r>
              <w:rPr>
                <w:sz w:val="22"/>
                <w:szCs w:val="22"/>
                <w:lang w:val="lt-LT"/>
              </w:rPr>
              <w:t>PSDF lėšomis apmokama dalis</w:t>
            </w:r>
            <w:r w:rsidRPr="00664A9A">
              <w:rPr>
                <w:sz w:val="22"/>
                <w:szCs w:val="22"/>
                <w:lang w:val="lt-LT"/>
              </w:rPr>
              <w:t xml:space="preserve"> </w:t>
            </w:r>
            <w:r w:rsidRPr="00664A9A">
              <w:rPr>
                <w:b/>
                <w:sz w:val="22"/>
                <w:szCs w:val="22"/>
              </w:rPr>
              <w:t>%</w:t>
            </w:r>
          </w:p>
        </w:tc>
      </w:tr>
      <w:tr w:rsidR="00626878" w:rsidRPr="00B75807" w14:paraId="32F31110" w14:textId="77777777" w:rsidTr="004D6514">
        <w:tc>
          <w:tcPr>
            <w:tcW w:w="5524" w:type="dxa"/>
          </w:tcPr>
          <w:p w14:paraId="16F89D7C" w14:textId="77777777" w:rsidR="00626878" w:rsidRPr="00B75807" w:rsidRDefault="00626878" w:rsidP="004D6514">
            <w:pPr>
              <w:spacing w:before="240" w:after="120"/>
              <w:rPr>
                <w:sz w:val="22"/>
                <w:szCs w:val="22"/>
                <w:lang w:val="lt-LT"/>
              </w:rPr>
            </w:pPr>
            <w:r w:rsidRPr="00B75807">
              <w:rPr>
                <w:sz w:val="22"/>
                <w:szCs w:val="22"/>
                <w:lang w:val="lt-LT"/>
              </w:rPr>
              <w:t>Gydytojų specialistų konsultacijos</w:t>
            </w:r>
          </w:p>
        </w:tc>
        <w:tc>
          <w:tcPr>
            <w:tcW w:w="1417" w:type="dxa"/>
          </w:tcPr>
          <w:p w14:paraId="5ABE6860" w14:textId="77777777" w:rsidR="00626878" w:rsidRPr="00B75807" w:rsidRDefault="00626878" w:rsidP="004D6514">
            <w:pPr>
              <w:spacing w:before="240" w:after="120"/>
              <w:rPr>
                <w:sz w:val="22"/>
                <w:szCs w:val="22"/>
                <w:lang w:val="lt-LT"/>
              </w:rPr>
            </w:pPr>
            <w:r>
              <w:rPr>
                <w:sz w:val="22"/>
                <w:szCs w:val="22"/>
                <w:lang w:val="lt-LT"/>
              </w:rPr>
              <w:t>67303</w:t>
            </w:r>
          </w:p>
        </w:tc>
        <w:tc>
          <w:tcPr>
            <w:tcW w:w="1418" w:type="dxa"/>
          </w:tcPr>
          <w:p w14:paraId="55B70BE8" w14:textId="77777777" w:rsidR="00626878" w:rsidRPr="00B75807" w:rsidRDefault="00626878" w:rsidP="004D6514">
            <w:pPr>
              <w:spacing w:before="240" w:after="120"/>
              <w:rPr>
                <w:sz w:val="22"/>
                <w:szCs w:val="22"/>
                <w:lang w:val="lt-LT"/>
              </w:rPr>
            </w:pPr>
            <w:r>
              <w:rPr>
                <w:sz w:val="22"/>
                <w:szCs w:val="22"/>
                <w:lang w:val="lt-LT"/>
              </w:rPr>
              <w:t>32403</w:t>
            </w:r>
          </w:p>
        </w:tc>
        <w:tc>
          <w:tcPr>
            <w:tcW w:w="1269" w:type="dxa"/>
          </w:tcPr>
          <w:p w14:paraId="6A50A5BC" w14:textId="77777777" w:rsidR="00626878" w:rsidRPr="002015BB" w:rsidRDefault="00626878" w:rsidP="004D6514">
            <w:pPr>
              <w:spacing w:before="240" w:after="120"/>
              <w:rPr>
                <w:sz w:val="22"/>
                <w:szCs w:val="22"/>
              </w:rPr>
            </w:pPr>
            <w:r>
              <w:rPr>
                <w:sz w:val="22"/>
                <w:szCs w:val="22"/>
                <w:lang w:val="lt-LT"/>
              </w:rPr>
              <w:t>48,1</w:t>
            </w:r>
            <w:r>
              <w:rPr>
                <w:sz w:val="22"/>
                <w:szCs w:val="22"/>
              </w:rPr>
              <w:t>%</w:t>
            </w:r>
          </w:p>
        </w:tc>
      </w:tr>
      <w:tr w:rsidR="00626878" w:rsidRPr="00B75807" w14:paraId="2CC8E21D" w14:textId="77777777" w:rsidTr="004D6514">
        <w:tc>
          <w:tcPr>
            <w:tcW w:w="5524" w:type="dxa"/>
          </w:tcPr>
          <w:p w14:paraId="31E25EA4" w14:textId="77777777" w:rsidR="00626878" w:rsidRPr="00B75807" w:rsidRDefault="00626878" w:rsidP="004D6514">
            <w:pPr>
              <w:spacing w:before="240" w:after="120"/>
              <w:rPr>
                <w:sz w:val="22"/>
                <w:szCs w:val="22"/>
                <w:lang w:val="lt-LT"/>
              </w:rPr>
            </w:pPr>
            <w:r w:rsidRPr="00B75807">
              <w:rPr>
                <w:sz w:val="22"/>
                <w:szCs w:val="22"/>
                <w:lang w:val="lt-LT"/>
              </w:rPr>
              <w:t>Gydytojų specialistų išplėstinės konsultacijos</w:t>
            </w:r>
          </w:p>
        </w:tc>
        <w:tc>
          <w:tcPr>
            <w:tcW w:w="1417" w:type="dxa"/>
          </w:tcPr>
          <w:p w14:paraId="54558C86" w14:textId="77777777" w:rsidR="00626878" w:rsidRPr="00B75807" w:rsidRDefault="00626878" w:rsidP="004D6514">
            <w:pPr>
              <w:spacing w:before="240" w:after="120"/>
              <w:rPr>
                <w:sz w:val="22"/>
                <w:szCs w:val="22"/>
                <w:lang w:val="lt-LT"/>
              </w:rPr>
            </w:pPr>
            <w:r>
              <w:rPr>
                <w:sz w:val="22"/>
                <w:szCs w:val="22"/>
                <w:lang w:val="lt-LT"/>
              </w:rPr>
              <w:t>9042</w:t>
            </w:r>
          </w:p>
        </w:tc>
        <w:tc>
          <w:tcPr>
            <w:tcW w:w="1418" w:type="dxa"/>
          </w:tcPr>
          <w:p w14:paraId="70FCCD70" w14:textId="77777777" w:rsidR="00626878" w:rsidRPr="00B75807" w:rsidRDefault="00626878" w:rsidP="004D6514">
            <w:pPr>
              <w:spacing w:before="240" w:after="120"/>
              <w:rPr>
                <w:sz w:val="22"/>
                <w:szCs w:val="22"/>
                <w:lang w:val="lt-LT"/>
              </w:rPr>
            </w:pPr>
            <w:r>
              <w:rPr>
                <w:sz w:val="22"/>
                <w:szCs w:val="22"/>
                <w:lang w:val="lt-LT"/>
              </w:rPr>
              <w:t>7835</w:t>
            </w:r>
          </w:p>
        </w:tc>
        <w:tc>
          <w:tcPr>
            <w:tcW w:w="1269" w:type="dxa"/>
          </w:tcPr>
          <w:p w14:paraId="2D623CF2" w14:textId="77777777" w:rsidR="00626878" w:rsidRPr="00B75807" w:rsidRDefault="00626878" w:rsidP="004D6514">
            <w:pPr>
              <w:spacing w:before="240" w:after="120"/>
              <w:rPr>
                <w:sz w:val="22"/>
                <w:szCs w:val="22"/>
                <w:lang w:val="lt-LT"/>
              </w:rPr>
            </w:pPr>
            <w:r>
              <w:rPr>
                <w:sz w:val="22"/>
                <w:szCs w:val="22"/>
                <w:lang w:val="lt-LT"/>
              </w:rPr>
              <w:t>86.7%</w:t>
            </w:r>
          </w:p>
        </w:tc>
      </w:tr>
      <w:tr w:rsidR="00626878" w:rsidRPr="00B75807" w14:paraId="68757039" w14:textId="77777777" w:rsidTr="004D6514">
        <w:tc>
          <w:tcPr>
            <w:tcW w:w="5524" w:type="dxa"/>
          </w:tcPr>
          <w:p w14:paraId="31972FFA" w14:textId="77777777" w:rsidR="00626878" w:rsidRPr="00B75807" w:rsidRDefault="00626878" w:rsidP="004D6514">
            <w:pPr>
              <w:spacing w:before="240" w:after="120"/>
              <w:rPr>
                <w:sz w:val="22"/>
                <w:szCs w:val="22"/>
                <w:lang w:val="lt-LT"/>
              </w:rPr>
            </w:pPr>
            <w:r w:rsidRPr="00B75807">
              <w:rPr>
                <w:sz w:val="22"/>
                <w:szCs w:val="22"/>
                <w:lang w:val="lt-LT"/>
              </w:rPr>
              <w:t>Priėmimo-skubios pagalbos paslaugos</w:t>
            </w:r>
          </w:p>
        </w:tc>
        <w:tc>
          <w:tcPr>
            <w:tcW w:w="1417" w:type="dxa"/>
          </w:tcPr>
          <w:p w14:paraId="10186191" w14:textId="77777777" w:rsidR="00626878" w:rsidRPr="00B75807" w:rsidRDefault="00626878" w:rsidP="004D6514">
            <w:pPr>
              <w:spacing w:before="240" w:after="120"/>
              <w:rPr>
                <w:sz w:val="22"/>
                <w:szCs w:val="22"/>
                <w:lang w:val="lt-LT"/>
              </w:rPr>
            </w:pPr>
            <w:r>
              <w:rPr>
                <w:sz w:val="22"/>
                <w:szCs w:val="22"/>
                <w:lang w:val="lt-LT"/>
              </w:rPr>
              <w:t>5571</w:t>
            </w:r>
          </w:p>
        </w:tc>
        <w:tc>
          <w:tcPr>
            <w:tcW w:w="1418" w:type="dxa"/>
          </w:tcPr>
          <w:p w14:paraId="12639FB1" w14:textId="77777777" w:rsidR="00626878" w:rsidRPr="00B75807" w:rsidRDefault="00626878" w:rsidP="004D6514">
            <w:pPr>
              <w:spacing w:before="240" w:after="120"/>
              <w:rPr>
                <w:sz w:val="22"/>
                <w:szCs w:val="22"/>
                <w:lang w:val="lt-LT"/>
              </w:rPr>
            </w:pPr>
            <w:r>
              <w:rPr>
                <w:sz w:val="22"/>
                <w:szCs w:val="22"/>
                <w:lang w:val="lt-LT"/>
              </w:rPr>
              <w:t>4193</w:t>
            </w:r>
          </w:p>
        </w:tc>
        <w:tc>
          <w:tcPr>
            <w:tcW w:w="1269" w:type="dxa"/>
          </w:tcPr>
          <w:p w14:paraId="12F1FCA1" w14:textId="77777777" w:rsidR="00626878" w:rsidRPr="00B75807" w:rsidRDefault="00626878" w:rsidP="004D6514">
            <w:pPr>
              <w:spacing w:before="240" w:after="120"/>
              <w:rPr>
                <w:sz w:val="22"/>
                <w:szCs w:val="22"/>
                <w:lang w:val="lt-LT"/>
              </w:rPr>
            </w:pPr>
            <w:r>
              <w:rPr>
                <w:sz w:val="22"/>
                <w:szCs w:val="22"/>
                <w:lang w:val="lt-LT"/>
              </w:rPr>
              <w:t>75.3%</w:t>
            </w:r>
          </w:p>
        </w:tc>
      </w:tr>
      <w:tr w:rsidR="00626878" w:rsidRPr="00B75807" w14:paraId="709CBB26" w14:textId="77777777" w:rsidTr="004D6514">
        <w:tc>
          <w:tcPr>
            <w:tcW w:w="5524" w:type="dxa"/>
          </w:tcPr>
          <w:p w14:paraId="7C5F1C56" w14:textId="77777777" w:rsidR="00626878" w:rsidRPr="00B75807" w:rsidRDefault="00626878" w:rsidP="004D6514">
            <w:pPr>
              <w:spacing w:before="240" w:after="120"/>
              <w:rPr>
                <w:sz w:val="22"/>
                <w:szCs w:val="22"/>
                <w:lang w:val="lt-LT"/>
              </w:rPr>
            </w:pPr>
            <w:r w:rsidRPr="00B75807">
              <w:rPr>
                <w:sz w:val="22"/>
                <w:szCs w:val="22"/>
                <w:lang w:val="lt-LT"/>
              </w:rPr>
              <w:t>Stebėjimo paslaugos</w:t>
            </w:r>
          </w:p>
        </w:tc>
        <w:tc>
          <w:tcPr>
            <w:tcW w:w="1417" w:type="dxa"/>
          </w:tcPr>
          <w:p w14:paraId="67CF0314" w14:textId="77777777" w:rsidR="00626878" w:rsidRPr="00B75807" w:rsidRDefault="00626878" w:rsidP="004D6514">
            <w:pPr>
              <w:spacing w:before="240" w:after="120"/>
              <w:rPr>
                <w:sz w:val="22"/>
                <w:szCs w:val="22"/>
                <w:lang w:val="lt-LT"/>
              </w:rPr>
            </w:pPr>
            <w:r>
              <w:rPr>
                <w:sz w:val="22"/>
                <w:szCs w:val="22"/>
                <w:lang w:val="lt-LT"/>
              </w:rPr>
              <w:t>1514</w:t>
            </w:r>
          </w:p>
        </w:tc>
        <w:tc>
          <w:tcPr>
            <w:tcW w:w="1418" w:type="dxa"/>
          </w:tcPr>
          <w:p w14:paraId="0BB60F94" w14:textId="77777777" w:rsidR="00626878" w:rsidRPr="00B75807" w:rsidRDefault="00626878" w:rsidP="004D6514">
            <w:pPr>
              <w:spacing w:before="240" w:after="120"/>
              <w:rPr>
                <w:sz w:val="22"/>
                <w:szCs w:val="22"/>
                <w:lang w:val="lt-LT"/>
              </w:rPr>
            </w:pPr>
            <w:r>
              <w:rPr>
                <w:sz w:val="22"/>
                <w:szCs w:val="22"/>
                <w:lang w:val="lt-LT"/>
              </w:rPr>
              <w:t>1247</w:t>
            </w:r>
          </w:p>
        </w:tc>
        <w:tc>
          <w:tcPr>
            <w:tcW w:w="1269" w:type="dxa"/>
          </w:tcPr>
          <w:p w14:paraId="62805729" w14:textId="77777777" w:rsidR="00626878" w:rsidRPr="00B75807" w:rsidRDefault="00626878" w:rsidP="004D6514">
            <w:pPr>
              <w:spacing w:before="240" w:after="120"/>
              <w:rPr>
                <w:sz w:val="22"/>
                <w:szCs w:val="22"/>
                <w:lang w:val="lt-LT"/>
              </w:rPr>
            </w:pPr>
            <w:r>
              <w:rPr>
                <w:sz w:val="22"/>
                <w:szCs w:val="22"/>
                <w:lang w:val="lt-LT"/>
              </w:rPr>
              <w:t>82.4%</w:t>
            </w:r>
          </w:p>
        </w:tc>
      </w:tr>
      <w:tr w:rsidR="00626878" w:rsidRPr="00B75807" w14:paraId="7B2CE852" w14:textId="77777777" w:rsidTr="004D6514">
        <w:tc>
          <w:tcPr>
            <w:tcW w:w="5524" w:type="dxa"/>
          </w:tcPr>
          <w:p w14:paraId="47C4994A" w14:textId="77777777" w:rsidR="00626878" w:rsidRPr="00B75807" w:rsidRDefault="00626878" w:rsidP="004D6514">
            <w:pPr>
              <w:spacing w:before="240" w:after="120"/>
              <w:rPr>
                <w:sz w:val="22"/>
                <w:szCs w:val="22"/>
                <w:lang w:val="lt-LT"/>
              </w:rPr>
            </w:pPr>
            <w:r w:rsidRPr="00B75807">
              <w:rPr>
                <w:sz w:val="22"/>
                <w:szCs w:val="22"/>
                <w:lang w:val="lt-LT"/>
              </w:rPr>
              <w:lastRenderedPageBreak/>
              <w:t>Dienos stacionaro paslaugos</w:t>
            </w:r>
          </w:p>
        </w:tc>
        <w:tc>
          <w:tcPr>
            <w:tcW w:w="1417" w:type="dxa"/>
          </w:tcPr>
          <w:p w14:paraId="5C3988B8" w14:textId="77777777" w:rsidR="00626878" w:rsidRPr="00B75807" w:rsidRDefault="00626878" w:rsidP="004D6514">
            <w:pPr>
              <w:spacing w:before="240" w:after="120"/>
              <w:rPr>
                <w:sz w:val="22"/>
                <w:szCs w:val="22"/>
                <w:lang w:val="lt-LT"/>
              </w:rPr>
            </w:pPr>
            <w:r>
              <w:rPr>
                <w:sz w:val="22"/>
                <w:szCs w:val="22"/>
                <w:lang w:val="lt-LT"/>
              </w:rPr>
              <w:t>2851</w:t>
            </w:r>
          </w:p>
        </w:tc>
        <w:tc>
          <w:tcPr>
            <w:tcW w:w="1418" w:type="dxa"/>
          </w:tcPr>
          <w:p w14:paraId="263ED6B5" w14:textId="77777777" w:rsidR="00626878" w:rsidRPr="00B75807" w:rsidRDefault="00626878" w:rsidP="004D6514">
            <w:pPr>
              <w:spacing w:before="240" w:after="120"/>
              <w:rPr>
                <w:sz w:val="22"/>
                <w:szCs w:val="22"/>
                <w:lang w:val="lt-LT"/>
              </w:rPr>
            </w:pPr>
            <w:r>
              <w:rPr>
                <w:sz w:val="22"/>
                <w:szCs w:val="22"/>
                <w:lang w:val="lt-LT"/>
              </w:rPr>
              <w:t>2851</w:t>
            </w:r>
          </w:p>
        </w:tc>
        <w:tc>
          <w:tcPr>
            <w:tcW w:w="1269" w:type="dxa"/>
          </w:tcPr>
          <w:p w14:paraId="53BFABC1" w14:textId="77777777" w:rsidR="00626878" w:rsidRPr="00B75807" w:rsidRDefault="00626878" w:rsidP="004D6514">
            <w:pPr>
              <w:spacing w:before="240" w:after="120"/>
              <w:rPr>
                <w:sz w:val="22"/>
                <w:szCs w:val="22"/>
                <w:lang w:val="lt-LT"/>
              </w:rPr>
            </w:pPr>
            <w:r>
              <w:rPr>
                <w:sz w:val="22"/>
                <w:szCs w:val="22"/>
                <w:lang w:val="lt-LT"/>
              </w:rPr>
              <w:t>0%</w:t>
            </w:r>
          </w:p>
        </w:tc>
      </w:tr>
      <w:tr w:rsidR="00626878" w:rsidRPr="00B75807" w14:paraId="2D2D2DE4" w14:textId="77777777" w:rsidTr="004D6514">
        <w:tc>
          <w:tcPr>
            <w:tcW w:w="5524" w:type="dxa"/>
          </w:tcPr>
          <w:p w14:paraId="04D9907F" w14:textId="77777777" w:rsidR="00626878" w:rsidRPr="00B75807" w:rsidRDefault="00626878" w:rsidP="004D6514">
            <w:pPr>
              <w:spacing w:before="240" w:after="120"/>
              <w:rPr>
                <w:sz w:val="22"/>
                <w:szCs w:val="22"/>
                <w:lang w:val="lt-LT"/>
              </w:rPr>
            </w:pPr>
            <w:r w:rsidRPr="00B75807">
              <w:rPr>
                <w:sz w:val="22"/>
                <w:szCs w:val="22"/>
                <w:lang w:val="lt-LT"/>
              </w:rPr>
              <w:t>Sveikatos programos</w:t>
            </w:r>
          </w:p>
        </w:tc>
        <w:tc>
          <w:tcPr>
            <w:tcW w:w="1417" w:type="dxa"/>
          </w:tcPr>
          <w:p w14:paraId="2989119C" w14:textId="77777777" w:rsidR="00626878" w:rsidRPr="00B75807" w:rsidRDefault="00626878" w:rsidP="004D6514">
            <w:pPr>
              <w:spacing w:before="240" w:after="120"/>
              <w:rPr>
                <w:sz w:val="22"/>
                <w:szCs w:val="22"/>
                <w:lang w:val="lt-LT"/>
              </w:rPr>
            </w:pPr>
            <w:r>
              <w:rPr>
                <w:sz w:val="22"/>
                <w:szCs w:val="22"/>
                <w:lang w:val="lt-LT"/>
              </w:rPr>
              <w:t>2643</w:t>
            </w:r>
          </w:p>
        </w:tc>
        <w:tc>
          <w:tcPr>
            <w:tcW w:w="1418" w:type="dxa"/>
          </w:tcPr>
          <w:p w14:paraId="0A754D5D" w14:textId="77777777" w:rsidR="00626878" w:rsidRPr="00B75807" w:rsidRDefault="00626878" w:rsidP="004D6514">
            <w:pPr>
              <w:spacing w:before="240" w:after="120"/>
              <w:rPr>
                <w:sz w:val="22"/>
                <w:szCs w:val="22"/>
                <w:lang w:val="lt-LT"/>
              </w:rPr>
            </w:pPr>
            <w:r>
              <w:rPr>
                <w:sz w:val="22"/>
                <w:szCs w:val="22"/>
                <w:lang w:val="lt-LT"/>
              </w:rPr>
              <w:t>2643</w:t>
            </w:r>
          </w:p>
        </w:tc>
        <w:tc>
          <w:tcPr>
            <w:tcW w:w="1269" w:type="dxa"/>
          </w:tcPr>
          <w:p w14:paraId="5125AB65" w14:textId="77777777" w:rsidR="00626878" w:rsidRPr="00B75807" w:rsidRDefault="00626878" w:rsidP="004D6514">
            <w:pPr>
              <w:spacing w:before="240" w:after="120"/>
              <w:rPr>
                <w:sz w:val="22"/>
                <w:szCs w:val="22"/>
                <w:lang w:val="lt-LT"/>
              </w:rPr>
            </w:pPr>
            <w:r>
              <w:rPr>
                <w:sz w:val="22"/>
                <w:szCs w:val="22"/>
                <w:lang w:val="lt-LT"/>
              </w:rPr>
              <w:t>0%</w:t>
            </w:r>
          </w:p>
        </w:tc>
      </w:tr>
      <w:tr w:rsidR="00626878" w:rsidRPr="00B75807" w14:paraId="58A459FD" w14:textId="77777777" w:rsidTr="004D6514">
        <w:tc>
          <w:tcPr>
            <w:tcW w:w="5524" w:type="dxa"/>
          </w:tcPr>
          <w:p w14:paraId="39464265" w14:textId="77777777" w:rsidR="00626878" w:rsidRPr="00B75807" w:rsidRDefault="00626878" w:rsidP="004D6514">
            <w:pPr>
              <w:spacing w:before="240" w:after="120"/>
              <w:rPr>
                <w:sz w:val="22"/>
                <w:szCs w:val="22"/>
                <w:lang w:val="lt-LT"/>
              </w:rPr>
            </w:pPr>
            <w:r w:rsidRPr="00B75807">
              <w:rPr>
                <w:sz w:val="22"/>
                <w:szCs w:val="22"/>
                <w:lang w:val="lt-LT"/>
              </w:rPr>
              <w:t>Ambulatorinės reabilitacijos paslaugos</w:t>
            </w:r>
          </w:p>
        </w:tc>
        <w:tc>
          <w:tcPr>
            <w:tcW w:w="1417" w:type="dxa"/>
          </w:tcPr>
          <w:p w14:paraId="576DE9DE" w14:textId="77777777" w:rsidR="00626878" w:rsidRPr="00B75807" w:rsidRDefault="00626878" w:rsidP="004D6514">
            <w:pPr>
              <w:spacing w:before="240" w:after="120"/>
              <w:rPr>
                <w:sz w:val="22"/>
                <w:szCs w:val="22"/>
                <w:lang w:val="lt-LT"/>
              </w:rPr>
            </w:pPr>
            <w:r>
              <w:rPr>
                <w:sz w:val="22"/>
                <w:szCs w:val="22"/>
                <w:lang w:val="lt-LT"/>
              </w:rPr>
              <w:t>5837</w:t>
            </w:r>
          </w:p>
        </w:tc>
        <w:tc>
          <w:tcPr>
            <w:tcW w:w="1418" w:type="dxa"/>
          </w:tcPr>
          <w:p w14:paraId="2EB1C6EF" w14:textId="77777777" w:rsidR="00626878" w:rsidRPr="00B75807" w:rsidRDefault="00626878" w:rsidP="004D6514">
            <w:pPr>
              <w:spacing w:before="240" w:after="120"/>
              <w:rPr>
                <w:sz w:val="22"/>
                <w:szCs w:val="22"/>
                <w:lang w:val="lt-LT"/>
              </w:rPr>
            </w:pPr>
            <w:r>
              <w:rPr>
                <w:sz w:val="22"/>
                <w:szCs w:val="22"/>
                <w:lang w:val="lt-LT"/>
              </w:rPr>
              <w:t>5837</w:t>
            </w:r>
          </w:p>
        </w:tc>
        <w:tc>
          <w:tcPr>
            <w:tcW w:w="1269" w:type="dxa"/>
          </w:tcPr>
          <w:p w14:paraId="75299E21" w14:textId="77777777" w:rsidR="00626878" w:rsidRPr="00B75807" w:rsidRDefault="00626878" w:rsidP="004D6514">
            <w:pPr>
              <w:spacing w:before="240" w:after="120"/>
              <w:rPr>
                <w:sz w:val="22"/>
                <w:szCs w:val="22"/>
                <w:lang w:val="lt-LT"/>
              </w:rPr>
            </w:pPr>
            <w:r>
              <w:rPr>
                <w:sz w:val="22"/>
                <w:szCs w:val="22"/>
                <w:lang w:val="lt-LT"/>
              </w:rPr>
              <w:t>0%</w:t>
            </w:r>
          </w:p>
        </w:tc>
      </w:tr>
      <w:tr w:rsidR="00626878" w:rsidRPr="00B75807" w14:paraId="50CAB37E" w14:textId="77777777" w:rsidTr="004D6514">
        <w:tc>
          <w:tcPr>
            <w:tcW w:w="5524" w:type="dxa"/>
          </w:tcPr>
          <w:p w14:paraId="341D1E72" w14:textId="77777777" w:rsidR="00626878" w:rsidRPr="00B75807" w:rsidRDefault="00626878" w:rsidP="004D6514">
            <w:pPr>
              <w:spacing w:before="240" w:after="120"/>
              <w:rPr>
                <w:sz w:val="22"/>
                <w:szCs w:val="22"/>
                <w:lang w:val="lt-LT"/>
              </w:rPr>
            </w:pPr>
            <w:r w:rsidRPr="00B75807">
              <w:rPr>
                <w:sz w:val="22"/>
                <w:szCs w:val="22"/>
                <w:lang w:val="lt-LT"/>
              </w:rPr>
              <w:t>Kompiuterinės tomografijos tyrimai</w:t>
            </w:r>
          </w:p>
        </w:tc>
        <w:tc>
          <w:tcPr>
            <w:tcW w:w="1417" w:type="dxa"/>
          </w:tcPr>
          <w:p w14:paraId="5C25C597" w14:textId="77777777" w:rsidR="00626878" w:rsidRPr="00B75807" w:rsidRDefault="00626878" w:rsidP="004D6514">
            <w:pPr>
              <w:spacing w:before="240" w:after="120"/>
              <w:rPr>
                <w:sz w:val="22"/>
                <w:szCs w:val="22"/>
                <w:lang w:val="lt-LT"/>
              </w:rPr>
            </w:pPr>
            <w:r>
              <w:rPr>
                <w:sz w:val="22"/>
                <w:szCs w:val="22"/>
                <w:lang w:val="lt-LT"/>
              </w:rPr>
              <w:t>3433</w:t>
            </w:r>
          </w:p>
        </w:tc>
        <w:tc>
          <w:tcPr>
            <w:tcW w:w="1418" w:type="dxa"/>
          </w:tcPr>
          <w:p w14:paraId="301A2B51" w14:textId="77777777" w:rsidR="00626878" w:rsidRPr="00B75807" w:rsidRDefault="00626878" w:rsidP="004D6514">
            <w:pPr>
              <w:spacing w:before="240" w:after="120"/>
              <w:rPr>
                <w:sz w:val="22"/>
                <w:szCs w:val="22"/>
                <w:lang w:val="lt-LT"/>
              </w:rPr>
            </w:pPr>
            <w:r>
              <w:rPr>
                <w:sz w:val="22"/>
                <w:szCs w:val="22"/>
                <w:lang w:val="lt-LT"/>
              </w:rPr>
              <w:t>2336</w:t>
            </w:r>
          </w:p>
        </w:tc>
        <w:tc>
          <w:tcPr>
            <w:tcW w:w="1269" w:type="dxa"/>
          </w:tcPr>
          <w:p w14:paraId="76FC86C2" w14:textId="77777777" w:rsidR="00626878" w:rsidRPr="00B75807" w:rsidRDefault="00626878" w:rsidP="004D6514">
            <w:pPr>
              <w:spacing w:before="240" w:after="120"/>
              <w:rPr>
                <w:sz w:val="22"/>
                <w:szCs w:val="22"/>
                <w:lang w:val="lt-LT"/>
              </w:rPr>
            </w:pPr>
            <w:r>
              <w:rPr>
                <w:sz w:val="22"/>
                <w:szCs w:val="22"/>
                <w:lang w:val="lt-LT"/>
              </w:rPr>
              <w:t>68.1%</w:t>
            </w:r>
          </w:p>
        </w:tc>
      </w:tr>
      <w:tr w:rsidR="00626878" w:rsidRPr="00B75807" w14:paraId="7326F5EC" w14:textId="77777777" w:rsidTr="004D6514">
        <w:tc>
          <w:tcPr>
            <w:tcW w:w="5524" w:type="dxa"/>
          </w:tcPr>
          <w:p w14:paraId="0B54BBB9" w14:textId="77777777" w:rsidR="00626878" w:rsidRPr="00B75807" w:rsidRDefault="00626878" w:rsidP="004D6514">
            <w:pPr>
              <w:spacing w:before="240" w:after="120"/>
              <w:rPr>
                <w:sz w:val="22"/>
                <w:szCs w:val="22"/>
                <w:lang w:val="lt-LT"/>
              </w:rPr>
            </w:pPr>
            <w:r w:rsidRPr="00B75807">
              <w:rPr>
                <w:sz w:val="22"/>
                <w:szCs w:val="22"/>
                <w:lang w:val="lt-LT"/>
              </w:rPr>
              <w:t>Viso:</w:t>
            </w:r>
          </w:p>
        </w:tc>
        <w:tc>
          <w:tcPr>
            <w:tcW w:w="1417" w:type="dxa"/>
          </w:tcPr>
          <w:p w14:paraId="4CB25E9B" w14:textId="77777777" w:rsidR="00626878" w:rsidRPr="00B75807" w:rsidRDefault="00626878" w:rsidP="004D6514">
            <w:pPr>
              <w:spacing w:before="240" w:after="120"/>
              <w:rPr>
                <w:sz w:val="22"/>
                <w:szCs w:val="22"/>
                <w:lang w:val="lt-LT"/>
              </w:rPr>
            </w:pPr>
            <w:r>
              <w:rPr>
                <w:sz w:val="22"/>
                <w:szCs w:val="22"/>
                <w:lang w:val="lt-LT"/>
              </w:rPr>
              <w:t>98194</w:t>
            </w:r>
          </w:p>
        </w:tc>
        <w:tc>
          <w:tcPr>
            <w:tcW w:w="1418" w:type="dxa"/>
          </w:tcPr>
          <w:p w14:paraId="71E43533" w14:textId="77777777" w:rsidR="00626878" w:rsidRPr="00B75807" w:rsidRDefault="00626878" w:rsidP="004D6514">
            <w:pPr>
              <w:spacing w:before="240" w:after="120"/>
              <w:rPr>
                <w:sz w:val="22"/>
                <w:szCs w:val="22"/>
                <w:lang w:val="lt-LT"/>
              </w:rPr>
            </w:pPr>
            <w:r>
              <w:rPr>
                <w:sz w:val="22"/>
                <w:szCs w:val="22"/>
                <w:lang w:val="lt-LT"/>
              </w:rPr>
              <w:t>59345</w:t>
            </w:r>
          </w:p>
        </w:tc>
        <w:tc>
          <w:tcPr>
            <w:tcW w:w="1269" w:type="dxa"/>
          </w:tcPr>
          <w:p w14:paraId="5AD9DE03" w14:textId="77777777" w:rsidR="00626878" w:rsidRPr="00B75807" w:rsidRDefault="00626878" w:rsidP="004D6514">
            <w:pPr>
              <w:spacing w:before="240" w:after="120"/>
              <w:rPr>
                <w:sz w:val="22"/>
                <w:szCs w:val="22"/>
                <w:lang w:val="lt-LT"/>
              </w:rPr>
            </w:pPr>
            <w:r>
              <w:rPr>
                <w:sz w:val="22"/>
                <w:szCs w:val="22"/>
                <w:lang w:val="lt-LT"/>
              </w:rPr>
              <w:t>60.4%</w:t>
            </w:r>
          </w:p>
        </w:tc>
      </w:tr>
    </w:tbl>
    <w:p w14:paraId="21558B85" w14:textId="500CF82D" w:rsidR="00626878" w:rsidRDefault="00626878" w:rsidP="00626878">
      <w:pPr>
        <w:spacing w:before="240" w:after="120"/>
        <w:rPr>
          <w:lang w:val="lt-LT"/>
        </w:rPr>
      </w:pPr>
      <w:r>
        <w:rPr>
          <w:b/>
          <w:lang w:val="lt-LT"/>
        </w:rPr>
        <w:t xml:space="preserve">6 lentelė. </w:t>
      </w:r>
      <w:r w:rsidRPr="00B07EC1">
        <w:rPr>
          <w:lang w:val="lt-LT"/>
        </w:rPr>
        <w:t>Ambulatorinių paslaugų apimtys</w:t>
      </w:r>
      <w:r>
        <w:rPr>
          <w:lang w:val="lt-LT"/>
        </w:rPr>
        <w:t xml:space="preserve">                                                                                                      </w:t>
      </w:r>
    </w:p>
    <w:p w14:paraId="41F0A432" w14:textId="77777777" w:rsidR="00626878" w:rsidRDefault="00626878" w:rsidP="00626878">
      <w:pPr>
        <w:spacing w:before="240" w:after="240"/>
        <w:jc w:val="center"/>
        <w:rPr>
          <w:b/>
          <w:lang w:val="lt-LT"/>
        </w:rPr>
      </w:pPr>
      <w:r w:rsidRPr="006D32CD">
        <w:rPr>
          <w:b/>
          <w:lang w:val="lt-LT"/>
        </w:rPr>
        <w:t xml:space="preserve">Bendrieji Rokiškio </w:t>
      </w:r>
      <w:r>
        <w:rPr>
          <w:b/>
          <w:lang w:val="lt-LT"/>
        </w:rPr>
        <w:t xml:space="preserve">rajono </w:t>
      </w:r>
      <w:r w:rsidRPr="006D32CD">
        <w:rPr>
          <w:b/>
          <w:lang w:val="lt-LT"/>
        </w:rPr>
        <w:t>ligoninės veiklos rodikliai</w:t>
      </w:r>
    </w:p>
    <w:p w14:paraId="47D7F9A4" w14:textId="009D6D6D" w:rsidR="00626878" w:rsidRPr="00664A9A" w:rsidRDefault="00626878" w:rsidP="0077561D">
      <w:pPr>
        <w:spacing w:line="276" w:lineRule="auto"/>
        <w:ind w:firstLine="851"/>
        <w:jc w:val="both"/>
        <w:rPr>
          <w:lang w:val="lt-LT"/>
        </w:rPr>
      </w:pPr>
      <w:r w:rsidRPr="00664A9A">
        <w:rPr>
          <w:lang w:val="lt-LT"/>
        </w:rPr>
        <w:t xml:space="preserve">Ligoninėje teikiamos pirminio lygio stacionarinės palaikomojo gydymo ir slaugos bei </w:t>
      </w:r>
      <w:proofErr w:type="spellStart"/>
      <w:r w:rsidRPr="00664A9A">
        <w:rPr>
          <w:lang w:val="lt-LT"/>
        </w:rPr>
        <w:t>p</w:t>
      </w:r>
      <w:r>
        <w:rPr>
          <w:lang w:val="lt-LT"/>
        </w:rPr>
        <w:t>a</w:t>
      </w:r>
      <w:r w:rsidRPr="00664A9A">
        <w:rPr>
          <w:lang w:val="lt-LT"/>
        </w:rPr>
        <w:t>liaty</w:t>
      </w:r>
      <w:r>
        <w:rPr>
          <w:lang w:val="lt-LT"/>
        </w:rPr>
        <w:t>viosios</w:t>
      </w:r>
      <w:proofErr w:type="spellEnd"/>
      <w:r>
        <w:rPr>
          <w:lang w:val="lt-LT"/>
        </w:rPr>
        <w:t xml:space="preserve"> </w:t>
      </w:r>
      <w:r w:rsidRPr="00664A9A">
        <w:rPr>
          <w:lang w:val="lt-LT"/>
        </w:rPr>
        <w:t>slaugos paslaugos ir antrinio lygio:</w:t>
      </w:r>
    </w:p>
    <w:p w14:paraId="4390DC7F" w14:textId="77777777" w:rsidR="00626878" w:rsidRPr="00664A9A" w:rsidRDefault="00626878" w:rsidP="005E76C5">
      <w:pPr>
        <w:pStyle w:val="Sraopastraipa"/>
        <w:numPr>
          <w:ilvl w:val="0"/>
          <w:numId w:val="28"/>
        </w:numPr>
        <w:spacing w:line="276" w:lineRule="auto"/>
        <w:ind w:left="0" w:firstLine="851"/>
        <w:jc w:val="both"/>
        <w:rPr>
          <w:lang w:val="lt-LT"/>
        </w:rPr>
      </w:pPr>
      <w:r w:rsidRPr="00664A9A">
        <w:rPr>
          <w:lang w:val="lt-LT"/>
        </w:rPr>
        <w:t xml:space="preserve">aktyvaus gydymo, </w:t>
      </w:r>
    </w:p>
    <w:p w14:paraId="2767DEC3" w14:textId="77777777" w:rsidR="00626878" w:rsidRPr="00664A9A" w:rsidRDefault="00626878" w:rsidP="005E76C5">
      <w:pPr>
        <w:pStyle w:val="Sraopastraipa"/>
        <w:numPr>
          <w:ilvl w:val="0"/>
          <w:numId w:val="28"/>
        </w:numPr>
        <w:spacing w:line="276" w:lineRule="auto"/>
        <w:ind w:left="0" w:firstLine="851"/>
        <w:jc w:val="both"/>
        <w:rPr>
          <w:lang w:val="lt-LT"/>
        </w:rPr>
      </w:pPr>
      <w:r w:rsidRPr="00664A9A">
        <w:rPr>
          <w:lang w:val="lt-LT"/>
        </w:rPr>
        <w:t xml:space="preserve">ambulatorinės </w:t>
      </w:r>
      <w:r>
        <w:rPr>
          <w:lang w:val="lt-LT"/>
        </w:rPr>
        <w:t>s</w:t>
      </w:r>
      <w:r w:rsidRPr="00664A9A">
        <w:rPr>
          <w:lang w:val="lt-LT"/>
        </w:rPr>
        <w:t xml:space="preserve">pecializuotos asmens sveikatos priežiūros paslaugos - išplėstinės ir paprastos gydytojų specialistų konsultacijos, </w:t>
      </w:r>
    </w:p>
    <w:p w14:paraId="56D9A486" w14:textId="77777777" w:rsidR="00626878" w:rsidRPr="00664A9A" w:rsidRDefault="00626878" w:rsidP="005E76C5">
      <w:pPr>
        <w:pStyle w:val="Sraopastraipa"/>
        <w:numPr>
          <w:ilvl w:val="0"/>
          <w:numId w:val="28"/>
        </w:numPr>
        <w:spacing w:line="276" w:lineRule="auto"/>
        <w:ind w:left="0" w:firstLine="851"/>
        <w:jc w:val="both"/>
        <w:rPr>
          <w:lang w:val="lt-LT"/>
        </w:rPr>
      </w:pPr>
      <w:r w:rsidRPr="00664A9A">
        <w:rPr>
          <w:lang w:val="lt-LT"/>
        </w:rPr>
        <w:t xml:space="preserve">dienos chirurgijos, </w:t>
      </w:r>
    </w:p>
    <w:p w14:paraId="76897FAB" w14:textId="77777777" w:rsidR="00626878" w:rsidRPr="00664A9A" w:rsidRDefault="00626878" w:rsidP="005E76C5">
      <w:pPr>
        <w:pStyle w:val="Sraopastraipa"/>
        <w:numPr>
          <w:ilvl w:val="0"/>
          <w:numId w:val="28"/>
        </w:numPr>
        <w:spacing w:line="276" w:lineRule="auto"/>
        <w:ind w:left="0" w:firstLine="851"/>
        <w:jc w:val="both"/>
        <w:rPr>
          <w:lang w:val="lt-LT"/>
        </w:rPr>
      </w:pPr>
      <w:r w:rsidRPr="00664A9A">
        <w:rPr>
          <w:lang w:val="lt-LT"/>
        </w:rPr>
        <w:t xml:space="preserve">dienos stacionaro, </w:t>
      </w:r>
    </w:p>
    <w:p w14:paraId="13F3BEE8" w14:textId="7A997459" w:rsidR="00626878" w:rsidRDefault="00626878" w:rsidP="005E76C5">
      <w:pPr>
        <w:pStyle w:val="Sraopastraipa"/>
        <w:numPr>
          <w:ilvl w:val="0"/>
          <w:numId w:val="28"/>
        </w:numPr>
        <w:spacing w:line="276" w:lineRule="auto"/>
        <w:ind w:left="0" w:firstLine="851"/>
        <w:jc w:val="both"/>
        <w:rPr>
          <w:lang w:val="lt-LT"/>
        </w:rPr>
      </w:pPr>
      <w:r w:rsidRPr="00664A9A">
        <w:rPr>
          <w:lang w:val="lt-LT"/>
        </w:rPr>
        <w:t>priėmimo</w:t>
      </w:r>
      <w:r w:rsidR="0077561D">
        <w:rPr>
          <w:lang w:val="lt-LT"/>
        </w:rPr>
        <w:t>–</w:t>
      </w:r>
      <w:r w:rsidRPr="00664A9A">
        <w:rPr>
          <w:lang w:val="lt-LT"/>
        </w:rPr>
        <w:t xml:space="preserve">skubios pagalbos konsultacijų, </w:t>
      </w:r>
      <w:r>
        <w:rPr>
          <w:lang w:val="lt-LT"/>
        </w:rPr>
        <w:t xml:space="preserve">               </w:t>
      </w:r>
    </w:p>
    <w:p w14:paraId="08EF8075" w14:textId="77777777" w:rsidR="00626878" w:rsidRDefault="00626878" w:rsidP="005E76C5">
      <w:pPr>
        <w:pStyle w:val="Sraopastraipa"/>
        <w:numPr>
          <w:ilvl w:val="0"/>
          <w:numId w:val="28"/>
        </w:numPr>
        <w:spacing w:line="276" w:lineRule="auto"/>
        <w:ind w:left="0" w:firstLine="851"/>
        <w:jc w:val="both"/>
        <w:rPr>
          <w:lang w:val="lt-LT"/>
        </w:rPr>
      </w:pPr>
      <w:r>
        <w:rPr>
          <w:lang w:val="lt-LT"/>
        </w:rPr>
        <w:t>s</w:t>
      </w:r>
      <w:r w:rsidRPr="00664A9A">
        <w:rPr>
          <w:lang w:val="lt-LT"/>
        </w:rPr>
        <w:t xml:space="preserve">tebėjimo, </w:t>
      </w:r>
    </w:p>
    <w:p w14:paraId="671FC87E" w14:textId="77777777" w:rsidR="00626878" w:rsidRDefault="00626878" w:rsidP="005E76C5">
      <w:pPr>
        <w:pStyle w:val="Sraopastraipa"/>
        <w:numPr>
          <w:ilvl w:val="0"/>
          <w:numId w:val="28"/>
        </w:numPr>
        <w:spacing w:line="276" w:lineRule="auto"/>
        <w:ind w:left="0" w:firstLine="851"/>
        <w:jc w:val="both"/>
        <w:rPr>
          <w:lang w:val="lt-LT"/>
        </w:rPr>
      </w:pPr>
      <w:r>
        <w:rPr>
          <w:lang w:val="lt-LT"/>
        </w:rPr>
        <w:t>pirminės ir antrinės reabilitacijos paslaugos.</w:t>
      </w:r>
    </w:p>
    <w:p w14:paraId="495B6842" w14:textId="77777777" w:rsidR="00626878" w:rsidRPr="00342C35" w:rsidRDefault="00626878" w:rsidP="00626878">
      <w:pPr>
        <w:pStyle w:val="Sraopastraipa"/>
        <w:rPr>
          <w:lang w:val="lt-LT"/>
        </w:rPr>
      </w:pPr>
    </w:p>
    <w:p w14:paraId="7F51515C" w14:textId="77777777" w:rsidR="00626878" w:rsidRPr="00342C35" w:rsidRDefault="00626878" w:rsidP="00626878">
      <w:pPr>
        <w:spacing w:line="276" w:lineRule="auto"/>
        <w:jc w:val="both"/>
        <w:rPr>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1030"/>
        <w:gridCol w:w="1030"/>
        <w:gridCol w:w="1078"/>
        <w:gridCol w:w="1078"/>
        <w:gridCol w:w="1281"/>
      </w:tblGrid>
      <w:tr w:rsidR="00626878" w:rsidRPr="00BA17D0" w14:paraId="567D1F3B" w14:textId="77777777" w:rsidTr="004D6514">
        <w:trPr>
          <w:jc w:val="center"/>
        </w:trPr>
        <w:tc>
          <w:tcPr>
            <w:tcW w:w="2145" w:type="pct"/>
            <w:shd w:val="clear" w:color="auto" w:fill="F2F2F2"/>
            <w:vAlign w:val="center"/>
          </w:tcPr>
          <w:p w14:paraId="6DAB423C" w14:textId="720494A4" w:rsidR="00626878" w:rsidRPr="00BA17D0" w:rsidRDefault="00626878" w:rsidP="004D6514">
            <w:pPr>
              <w:jc w:val="center"/>
              <w:rPr>
                <w:b/>
                <w:sz w:val="22"/>
                <w:szCs w:val="22"/>
                <w:lang w:val="lt-LT"/>
              </w:rPr>
            </w:pPr>
            <w:r w:rsidRPr="00664A9A">
              <w:rPr>
                <w:lang w:val="lt-LT"/>
              </w:rPr>
              <w:t>pirminės ir antrinės reabilitacijos paslaugos.</w:t>
            </w:r>
            <w:r>
              <w:rPr>
                <w:lang w:val="lt-LT"/>
              </w:rPr>
              <w:t xml:space="preserve"> </w:t>
            </w:r>
            <w:r w:rsidRPr="00BA17D0">
              <w:rPr>
                <w:b/>
                <w:sz w:val="22"/>
                <w:szCs w:val="22"/>
                <w:lang w:val="lt-LT"/>
              </w:rPr>
              <w:t>Rodiklis/metai</w:t>
            </w:r>
          </w:p>
        </w:tc>
        <w:tc>
          <w:tcPr>
            <w:tcW w:w="535" w:type="pct"/>
            <w:shd w:val="clear" w:color="auto" w:fill="F2F2F2"/>
          </w:tcPr>
          <w:p w14:paraId="5E18F5E6" w14:textId="77777777" w:rsidR="00626878" w:rsidRPr="00BA17D0" w:rsidRDefault="00626878" w:rsidP="004D6514">
            <w:pPr>
              <w:jc w:val="center"/>
              <w:rPr>
                <w:b/>
                <w:sz w:val="22"/>
                <w:szCs w:val="22"/>
                <w:lang w:val="lt-LT"/>
              </w:rPr>
            </w:pPr>
            <w:r w:rsidRPr="00BA17D0">
              <w:rPr>
                <w:b/>
                <w:sz w:val="22"/>
                <w:szCs w:val="22"/>
                <w:lang w:val="lt-LT"/>
              </w:rPr>
              <w:t>Lovų skaičius</w:t>
            </w:r>
          </w:p>
          <w:p w14:paraId="7E9E6D5D" w14:textId="77777777" w:rsidR="00626878" w:rsidRPr="00BA17D0" w:rsidRDefault="00626878" w:rsidP="004D6514">
            <w:pPr>
              <w:jc w:val="center"/>
              <w:rPr>
                <w:b/>
                <w:sz w:val="22"/>
                <w:szCs w:val="22"/>
                <w:lang w:val="lt-LT"/>
              </w:rPr>
            </w:pPr>
            <w:r w:rsidRPr="00BA17D0">
              <w:rPr>
                <w:b/>
                <w:sz w:val="22"/>
                <w:szCs w:val="22"/>
                <w:lang w:val="lt-LT"/>
              </w:rPr>
              <w:t>20</w:t>
            </w:r>
            <w:r>
              <w:rPr>
                <w:b/>
                <w:sz w:val="22"/>
                <w:szCs w:val="22"/>
                <w:lang w:val="lt-LT"/>
              </w:rPr>
              <w:t>23</w:t>
            </w:r>
            <w:r w:rsidRPr="00BA17D0">
              <w:rPr>
                <w:b/>
                <w:sz w:val="22"/>
                <w:szCs w:val="22"/>
                <w:lang w:val="lt-LT"/>
              </w:rPr>
              <w:t xml:space="preserve"> m.</w:t>
            </w:r>
          </w:p>
        </w:tc>
        <w:tc>
          <w:tcPr>
            <w:tcW w:w="535" w:type="pct"/>
            <w:shd w:val="clear" w:color="auto" w:fill="F2F2F2"/>
          </w:tcPr>
          <w:p w14:paraId="1ED68FCF" w14:textId="77777777" w:rsidR="00626878" w:rsidRPr="00BA17D0" w:rsidRDefault="00626878" w:rsidP="004D6514">
            <w:pPr>
              <w:jc w:val="center"/>
              <w:rPr>
                <w:b/>
                <w:sz w:val="22"/>
                <w:szCs w:val="22"/>
                <w:lang w:val="lt-LT"/>
              </w:rPr>
            </w:pPr>
            <w:r w:rsidRPr="00BA17D0">
              <w:rPr>
                <w:b/>
                <w:sz w:val="22"/>
                <w:szCs w:val="22"/>
                <w:lang w:val="lt-LT"/>
              </w:rPr>
              <w:t>Lovų skaičius 202</w:t>
            </w:r>
            <w:r>
              <w:rPr>
                <w:b/>
                <w:sz w:val="22"/>
                <w:szCs w:val="22"/>
                <w:lang w:val="lt-LT"/>
              </w:rPr>
              <w:t>2</w:t>
            </w:r>
            <w:r w:rsidRPr="00BA17D0">
              <w:rPr>
                <w:b/>
                <w:sz w:val="22"/>
                <w:szCs w:val="22"/>
                <w:lang w:val="lt-LT"/>
              </w:rPr>
              <w:t xml:space="preserve"> m.</w:t>
            </w:r>
          </w:p>
        </w:tc>
        <w:tc>
          <w:tcPr>
            <w:tcW w:w="560" w:type="pct"/>
            <w:shd w:val="clear" w:color="auto" w:fill="F2F2F2"/>
            <w:vAlign w:val="center"/>
          </w:tcPr>
          <w:p w14:paraId="2857B7F7" w14:textId="77777777" w:rsidR="00626878" w:rsidRPr="00BA17D0" w:rsidRDefault="00626878" w:rsidP="004D6514">
            <w:pPr>
              <w:jc w:val="center"/>
              <w:rPr>
                <w:b/>
                <w:sz w:val="22"/>
                <w:szCs w:val="22"/>
                <w:lang w:val="lt-LT"/>
              </w:rPr>
            </w:pPr>
            <w:r w:rsidRPr="00BA17D0">
              <w:rPr>
                <w:b/>
                <w:sz w:val="22"/>
                <w:szCs w:val="22"/>
                <w:lang w:val="lt-LT"/>
              </w:rPr>
              <w:t>Suteikta paslaugų  20</w:t>
            </w:r>
            <w:r>
              <w:rPr>
                <w:b/>
                <w:sz w:val="22"/>
                <w:szCs w:val="22"/>
                <w:lang w:val="lt-LT"/>
              </w:rPr>
              <w:t>23</w:t>
            </w:r>
            <w:r w:rsidRPr="00BA17D0">
              <w:rPr>
                <w:b/>
                <w:sz w:val="22"/>
                <w:szCs w:val="22"/>
                <w:lang w:val="lt-LT"/>
              </w:rPr>
              <w:t xml:space="preserve"> m.</w:t>
            </w:r>
          </w:p>
        </w:tc>
        <w:tc>
          <w:tcPr>
            <w:tcW w:w="560" w:type="pct"/>
            <w:shd w:val="clear" w:color="auto" w:fill="F2F2F2"/>
            <w:vAlign w:val="center"/>
          </w:tcPr>
          <w:p w14:paraId="4839484F" w14:textId="77777777" w:rsidR="00626878" w:rsidRPr="00BA17D0" w:rsidRDefault="00626878" w:rsidP="004D6514">
            <w:pPr>
              <w:jc w:val="center"/>
              <w:rPr>
                <w:b/>
                <w:sz w:val="22"/>
                <w:szCs w:val="22"/>
                <w:lang w:val="lt-LT"/>
              </w:rPr>
            </w:pPr>
            <w:r w:rsidRPr="00BA17D0">
              <w:rPr>
                <w:b/>
                <w:sz w:val="22"/>
                <w:szCs w:val="22"/>
                <w:lang w:val="lt-LT"/>
              </w:rPr>
              <w:t>Suteikta paslaugų 202</w:t>
            </w:r>
            <w:r>
              <w:rPr>
                <w:b/>
                <w:sz w:val="22"/>
                <w:szCs w:val="22"/>
                <w:lang w:val="lt-LT"/>
              </w:rPr>
              <w:t>2</w:t>
            </w:r>
            <w:r w:rsidRPr="00BA17D0">
              <w:rPr>
                <w:b/>
                <w:sz w:val="22"/>
                <w:szCs w:val="22"/>
                <w:lang w:val="lt-LT"/>
              </w:rPr>
              <w:t xml:space="preserve"> m.</w:t>
            </w:r>
          </w:p>
        </w:tc>
        <w:tc>
          <w:tcPr>
            <w:tcW w:w="665" w:type="pct"/>
            <w:shd w:val="clear" w:color="auto" w:fill="F2F2F2"/>
            <w:vAlign w:val="center"/>
          </w:tcPr>
          <w:p w14:paraId="5897E6C6" w14:textId="77777777" w:rsidR="00626878" w:rsidRPr="00BA17D0" w:rsidRDefault="00626878" w:rsidP="004D6514">
            <w:pPr>
              <w:jc w:val="center"/>
              <w:rPr>
                <w:b/>
                <w:sz w:val="22"/>
                <w:szCs w:val="22"/>
                <w:lang w:val="lt-LT"/>
              </w:rPr>
            </w:pPr>
            <w:r w:rsidRPr="00BA17D0">
              <w:rPr>
                <w:b/>
                <w:sz w:val="22"/>
                <w:szCs w:val="22"/>
                <w:lang w:val="lt-LT"/>
              </w:rPr>
              <w:t>Paslaugų pokytis</w:t>
            </w:r>
            <w:r w:rsidRPr="00BA17D0">
              <w:rPr>
                <w:b/>
                <w:sz w:val="22"/>
                <w:szCs w:val="22"/>
              </w:rPr>
              <w:t>%</w:t>
            </w:r>
            <w:r w:rsidRPr="00BA17D0">
              <w:rPr>
                <w:b/>
                <w:sz w:val="22"/>
                <w:szCs w:val="22"/>
                <w:lang w:val="lt-LT"/>
              </w:rPr>
              <w:t xml:space="preserve"> 202</w:t>
            </w:r>
            <w:r>
              <w:rPr>
                <w:b/>
                <w:sz w:val="22"/>
                <w:szCs w:val="22"/>
                <w:lang w:val="lt-LT"/>
              </w:rPr>
              <w:t>2</w:t>
            </w:r>
            <w:r w:rsidRPr="00BA17D0">
              <w:rPr>
                <w:b/>
                <w:sz w:val="22"/>
                <w:szCs w:val="22"/>
                <w:lang w:val="lt-LT"/>
              </w:rPr>
              <w:t xml:space="preserve"> m. palyginus su 20</w:t>
            </w:r>
            <w:r>
              <w:rPr>
                <w:b/>
                <w:sz w:val="22"/>
                <w:szCs w:val="22"/>
                <w:lang w:val="lt-LT"/>
              </w:rPr>
              <w:t>21</w:t>
            </w:r>
            <w:r w:rsidRPr="00BA17D0">
              <w:rPr>
                <w:b/>
                <w:sz w:val="22"/>
                <w:szCs w:val="22"/>
                <w:lang w:val="lt-LT"/>
              </w:rPr>
              <w:t xml:space="preserve"> m.</w:t>
            </w:r>
          </w:p>
        </w:tc>
      </w:tr>
      <w:tr w:rsidR="00626878" w:rsidRPr="00E95C65" w14:paraId="572AF0CD" w14:textId="77777777" w:rsidTr="004D6514">
        <w:trPr>
          <w:jc w:val="center"/>
        </w:trPr>
        <w:tc>
          <w:tcPr>
            <w:tcW w:w="2145" w:type="pct"/>
          </w:tcPr>
          <w:p w14:paraId="19240A74" w14:textId="77777777" w:rsidR="00626878" w:rsidRPr="00E95C65" w:rsidRDefault="00626878" w:rsidP="004D6514">
            <w:pPr>
              <w:spacing w:line="276" w:lineRule="auto"/>
              <w:rPr>
                <w:lang w:val="lt-LT"/>
              </w:rPr>
            </w:pPr>
            <w:r w:rsidRPr="00E95C65">
              <w:rPr>
                <w:lang w:val="lt-LT"/>
              </w:rPr>
              <w:t>Aktyvaus gydymo atvejai</w:t>
            </w:r>
          </w:p>
        </w:tc>
        <w:tc>
          <w:tcPr>
            <w:tcW w:w="535" w:type="pct"/>
          </w:tcPr>
          <w:p w14:paraId="16B1CCD3" w14:textId="395E0A03" w:rsidR="00626878" w:rsidRPr="00E95C65" w:rsidRDefault="00686286" w:rsidP="004D6514">
            <w:pPr>
              <w:jc w:val="center"/>
              <w:rPr>
                <w:lang w:val="lt-LT"/>
              </w:rPr>
            </w:pPr>
            <w:r>
              <w:rPr>
                <w:lang w:val="lt-LT"/>
              </w:rPr>
              <w:t>56,2</w:t>
            </w:r>
          </w:p>
        </w:tc>
        <w:tc>
          <w:tcPr>
            <w:tcW w:w="535" w:type="pct"/>
          </w:tcPr>
          <w:p w14:paraId="3E0B7579" w14:textId="77777777" w:rsidR="00626878" w:rsidRPr="00E95C65" w:rsidRDefault="00626878" w:rsidP="004D6514">
            <w:pPr>
              <w:jc w:val="center"/>
              <w:rPr>
                <w:lang w:val="lt-LT"/>
              </w:rPr>
            </w:pPr>
            <w:r>
              <w:rPr>
                <w:lang w:val="lt-LT"/>
              </w:rPr>
              <w:t>66</w:t>
            </w:r>
          </w:p>
        </w:tc>
        <w:tc>
          <w:tcPr>
            <w:tcW w:w="560" w:type="pct"/>
          </w:tcPr>
          <w:p w14:paraId="58A66CFC" w14:textId="407CD556" w:rsidR="00626878" w:rsidRPr="00E95C65" w:rsidRDefault="00DF491B" w:rsidP="004D6514">
            <w:pPr>
              <w:jc w:val="center"/>
              <w:rPr>
                <w:lang w:val="lt-LT"/>
              </w:rPr>
            </w:pPr>
            <w:r>
              <w:rPr>
                <w:lang w:val="lt-LT"/>
              </w:rPr>
              <w:t>2649</w:t>
            </w:r>
          </w:p>
        </w:tc>
        <w:tc>
          <w:tcPr>
            <w:tcW w:w="560" w:type="pct"/>
          </w:tcPr>
          <w:p w14:paraId="03AFEB13" w14:textId="77777777" w:rsidR="00626878" w:rsidRPr="00E95C65" w:rsidRDefault="00626878" w:rsidP="004D6514">
            <w:pPr>
              <w:jc w:val="center"/>
              <w:rPr>
                <w:lang w:val="lt-LT"/>
              </w:rPr>
            </w:pPr>
            <w:r>
              <w:rPr>
                <w:lang w:val="lt-LT"/>
              </w:rPr>
              <w:t>2584</w:t>
            </w:r>
          </w:p>
        </w:tc>
        <w:tc>
          <w:tcPr>
            <w:tcW w:w="665" w:type="pct"/>
          </w:tcPr>
          <w:p w14:paraId="0ED9DE1E" w14:textId="78C21F92" w:rsidR="00626878" w:rsidRPr="00E95C65" w:rsidRDefault="00626878" w:rsidP="00DF491B">
            <w:pPr>
              <w:jc w:val="center"/>
              <w:rPr>
                <w:lang w:val="lt-LT"/>
              </w:rPr>
            </w:pPr>
            <w:r>
              <w:rPr>
                <w:lang w:val="lt-LT"/>
              </w:rPr>
              <w:t>+</w:t>
            </w:r>
            <w:r w:rsidR="00DF491B">
              <w:rPr>
                <w:lang w:val="lt-LT"/>
              </w:rPr>
              <w:t>2,5</w:t>
            </w:r>
          </w:p>
        </w:tc>
      </w:tr>
      <w:tr w:rsidR="00626878" w:rsidRPr="00E95C65" w14:paraId="5F2FC236" w14:textId="77777777" w:rsidTr="004D6514">
        <w:trPr>
          <w:jc w:val="center"/>
        </w:trPr>
        <w:tc>
          <w:tcPr>
            <w:tcW w:w="2145" w:type="pct"/>
          </w:tcPr>
          <w:p w14:paraId="2564C263" w14:textId="77777777" w:rsidR="00626878" w:rsidRPr="00E95C65" w:rsidRDefault="00626878" w:rsidP="004D6514">
            <w:pPr>
              <w:spacing w:line="276" w:lineRule="auto"/>
              <w:rPr>
                <w:lang w:val="lt-LT"/>
              </w:rPr>
            </w:pPr>
            <w:r w:rsidRPr="00E95C65">
              <w:rPr>
                <w:lang w:val="lt-LT"/>
              </w:rPr>
              <w:t xml:space="preserve">Gydytojų specialistų konsultacijos </w:t>
            </w:r>
          </w:p>
        </w:tc>
        <w:tc>
          <w:tcPr>
            <w:tcW w:w="535" w:type="pct"/>
          </w:tcPr>
          <w:p w14:paraId="2582289B" w14:textId="77777777" w:rsidR="00626878" w:rsidRPr="00E95C65" w:rsidRDefault="00626878" w:rsidP="004D6514">
            <w:pPr>
              <w:jc w:val="center"/>
              <w:rPr>
                <w:lang w:val="lt-LT"/>
              </w:rPr>
            </w:pPr>
            <w:r>
              <w:rPr>
                <w:lang w:val="lt-LT"/>
              </w:rPr>
              <w:t>x</w:t>
            </w:r>
          </w:p>
        </w:tc>
        <w:tc>
          <w:tcPr>
            <w:tcW w:w="535" w:type="pct"/>
          </w:tcPr>
          <w:p w14:paraId="0D5C9795" w14:textId="77777777" w:rsidR="00626878" w:rsidRPr="00E95C65" w:rsidRDefault="00626878" w:rsidP="004D6514">
            <w:pPr>
              <w:jc w:val="center"/>
              <w:rPr>
                <w:lang w:val="lt-LT"/>
              </w:rPr>
            </w:pPr>
            <w:r w:rsidRPr="00E95C65">
              <w:rPr>
                <w:lang w:val="lt-LT"/>
              </w:rPr>
              <w:t>x</w:t>
            </w:r>
          </w:p>
        </w:tc>
        <w:tc>
          <w:tcPr>
            <w:tcW w:w="560" w:type="pct"/>
          </w:tcPr>
          <w:p w14:paraId="342FD75E" w14:textId="77777777" w:rsidR="00626878" w:rsidRPr="00E95C65" w:rsidRDefault="00626878" w:rsidP="004D6514">
            <w:pPr>
              <w:jc w:val="center"/>
              <w:rPr>
                <w:lang w:val="lt-LT"/>
              </w:rPr>
            </w:pPr>
            <w:r>
              <w:rPr>
                <w:lang w:val="lt-LT"/>
              </w:rPr>
              <w:t>32403</w:t>
            </w:r>
          </w:p>
        </w:tc>
        <w:tc>
          <w:tcPr>
            <w:tcW w:w="560" w:type="pct"/>
          </w:tcPr>
          <w:p w14:paraId="2A65F962" w14:textId="77777777" w:rsidR="00626878" w:rsidRPr="00E95C65" w:rsidRDefault="00626878" w:rsidP="004D6514">
            <w:pPr>
              <w:jc w:val="center"/>
              <w:rPr>
                <w:lang w:val="lt-LT"/>
              </w:rPr>
            </w:pPr>
            <w:r>
              <w:rPr>
                <w:lang w:val="lt-LT"/>
              </w:rPr>
              <w:t>29748</w:t>
            </w:r>
          </w:p>
        </w:tc>
        <w:tc>
          <w:tcPr>
            <w:tcW w:w="665" w:type="pct"/>
          </w:tcPr>
          <w:p w14:paraId="251CDBFA" w14:textId="77777777" w:rsidR="00626878" w:rsidRPr="00E95C65" w:rsidRDefault="00626878" w:rsidP="004D6514">
            <w:pPr>
              <w:jc w:val="center"/>
              <w:rPr>
                <w:lang w:val="lt-LT"/>
              </w:rPr>
            </w:pPr>
            <w:r>
              <w:rPr>
                <w:lang w:val="lt-LT"/>
              </w:rPr>
              <w:t>+8.9</w:t>
            </w:r>
          </w:p>
        </w:tc>
      </w:tr>
      <w:tr w:rsidR="00626878" w:rsidRPr="00E95C65" w14:paraId="1952367E" w14:textId="77777777" w:rsidTr="004D6514">
        <w:trPr>
          <w:jc w:val="center"/>
        </w:trPr>
        <w:tc>
          <w:tcPr>
            <w:tcW w:w="2145" w:type="pct"/>
          </w:tcPr>
          <w:p w14:paraId="463A7AE4" w14:textId="77777777" w:rsidR="00626878" w:rsidRPr="00E95C65" w:rsidRDefault="00626878" w:rsidP="004D6514">
            <w:pPr>
              <w:spacing w:line="276" w:lineRule="auto"/>
              <w:rPr>
                <w:lang w:val="lt-LT"/>
              </w:rPr>
            </w:pPr>
            <w:r w:rsidRPr="00E95C65">
              <w:rPr>
                <w:lang w:val="lt-LT"/>
              </w:rPr>
              <w:t>Išplėstinės konsultacijos</w:t>
            </w:r>
          </w:p>
        </w:tc>
        <w:tc>
          <w:tcPr>
            <w:tcW w:w="535" w:type="pct"/>
          </w:tcPr>
          <w:p w14:paraId="4C895E89" w14:textId="77777777" w:rsidR="00626878" w:rsidRPr="00E95C65" w:rsidRDefault="00626878" w:rsidP="004D6514">
            <w:pPr>
              <w:jc w:val="center"/>
              <w:rPr>
                <w:lang w:val="lt-LT"/>
              </w:rPr>
            </w:pPr>
            <w:r>
              <w:rPr>
                <w:lang w:val="lt-LT"/>
              </w:rPr>
              <w:t>x</w:t>
            </w:r>
          </w:p>
        </w:tc>
        <w:tc>
          <w:tcPr>
            <w:tcW w:w="535" w:type="pct"/>
          </w:tcPr>
          <w:p w14:paraId="4CFC8237" w14:textId="77777777" w:rsidR="00626878" w:rsidRPr="00E95C65" w:rsidRDefault="00626878" w:rsidP="004D6514">
            <w:pPr>
              <w:jc w:val="center"/>
              <w:rPr>
                <w:lang w:val="lt-LT"/>
              </w:rPr>
            </w:pPr>
            <w:r w:rsidRPr="00E95C65">
              <w:rPr>
                <w:lang w:val="lt-LT"/>
              </w:rPr>
              <w:t>x</w:t>
            </w:r>
          </w:p>
        </w:tc>
        <w:tc>
          <w:tcPr>
            <w:tcW w:w="560" w:type="pct"/>
          </w:tcPr>
          <w:p w14:paraId="0E1C46A9" w14:textId="77777777" w:rsidR="00626878" w:rsidRPr="00E95C65" w:rsidRDefault="00626878" w:rsidP="004D6514">
            <w:pPr>
              <w:jc w:val="center"/>
              <w:rPr>
                <w:lang w:val="lt-LT"/>
              </w:rPr>
            </w:pPr>
            <w:r>
              <w:rPr>
                <w:lang w:val="lt-LT"/>
              </w:rPr>
              <w:t>7835</w:t>
            </w:r>
          </w:p>
        </w:tc>
        <w:tc>
          <w:tcPr>
            <w:tcW w:w="560" w:type="pct"/>
          </w:tcPr>
          <w:p w14:paraId="6DCF6A3A" w14:textId="77777777" w:rsidR="00626878" w:rsidRPr="00E95C65" w:rsidRDefault="00626878" w:rsidP="004D6514">
            <w:pPr>
              <w:jc w:val="center"/>
              <w:rPr>
                <w:lang w:val="lt-LT"/>
              </w:rPr>
            </w:pPr>
            <w:r>
              <w:rPr>
                <w:lang w:val="lt-LT"/>
              </w:rPr>
              <w:t>6644</w:t>
            </w:r>
          </w:p>
        </w:tc>
        <w:tc>
          <w:tcPr>
            <w:tcW w:w="665" w:type="pct"/>
          </w:tcPr>
          <w:p w14:paraId="492B330C" w14:textId="77777777" w:rsidR="00626878" w:rsidRPr="00E95C65" w:rsidRDefault="00626878" w:rsidP="004D6514">
            <w:pPr>
              <w:jc w:val="center"/>
              <w:rPr>
                <w:lang w:val="lt-LT"/>
              </w:rPr>
            </w:pPr>
            <w:r>
              <w:rPr>
                <w:lang w:val="lt-LT"/>
              </w:rPr>
              <w:t>+17.9</w:t>
            </w:r>
          </w:p>
        </w:tc>
      </w:tr>
      <w:tr w:rsidR="00626878" w:rsidRPr="00E95C65" w14:paraId="64789E91" w14:textId="77777777" w:rsidTr="004D6514">
        <w:trPr>
          <w:jc w:val="center"/>
        </w:trPr>
        <w:tc>
          <w:tcPr>
            <w:tcW w:w="2145" w:type="pct"/>
          </w:tcPr>
          <w:p w14:paraId="02013F2B" w14:textId="77777777" w:rsidR="00626878" w:rsidRPr="00E95C65" w:rsidRDefault="00626878" w:rsidP="004D6514">
            <w:pPr>
              <w:spacing w:line="276" w:lineRule="auto"/>
              <w:rPr>
                <w:lang w:val="lt-LT"/>
              </w:rPr>
            </w:pPr>
            <w:r w:rsidRPr="00E95C65">
              <w:rPr>
                <w:lang w:val="lt-LT"/>
              </w:rPr>
              <w:t>Dienos chirurgijos paslaugos</w:t>
            </w:r>
          </w:p>
        </w:tc>
        <w:tc>
          <w:tcPr>
            <w:tcW w:w="535" w:type="pct"/>
          </w:tcPr>
          <w:p w14:paraId="04E0FB5D" w14:textId="77777777" w:rsidR="00626878" w:rsidRPr="00E95C65" w:rsidRDefault="00626878" w:rsidP="004D6514">
            <w:pPr>
              <w:jc w:val="center"/>
              <w:rPr>
                <w:lang w:val="lt-LT"/>
              </w:rPr>
            </w:pPr>
            <w:r>
              <w:rPr>
                <w:lang w:val="lt-LT"/>
              </w:rPr>
              <w:t>5</w:t>
            </w:r>
          </w:p>
        </w:tc>
        <w:tc>
          <w:tcPr>
            <w:tcW w:w="535" w:type="pct"/>
          </w:tcPr>
          <w:p w14:paraId="4617CEBE" w14:textId="77777777" w:rsidR="00626878" w:rsidRPr="00E95C65" w:rsidRDefault="00626878" w:rsidP="004D6514">
            <w:pPr>
              <w:jc w:val="center"/>
              <w:rPr>
                <w:lang w:val="lt-LT"/>
              </w:rPr>
            </w:pPr>
            <w:r>
              <w:rPr>
                <w:lang w:val="lt-LT"/>
              </w:rPr>
              <w:t>5</w:t>
            </w:r>
          </w:p>
        </w:tc>
        <w:tc>
          <w:tcPr>
            <w:tcW w:w="560" w:type="pct"/>
          </w:tcPr>
          <w:p w14:paraId="1A632316" w14:textId="77777777" w:rsidR="00626878" w:rsidRPr="00E95C65" w:rsidRDefault="00626878" w:rsidP="004D6514">
            <w:pPr>
              <w:jc w:val="center"/>
              <w:rPr>
                <w:lang w:val="lt-LT"/>
              </w:rPr>
            </w:pPr>
            <w:r>
              <w:rPr>
                <w:lang w:val="lt-LT"/>
              </w:rPr>
              <w:t>528</w:t>
            </w:r>
          </w:p>
        </w:tc>
        <w:tc>
          <w:tcPr>
            <w:tcW w:w="560" w:type="pct"/>
          </w:tcPr>
          <w:p w14:paraId="6845C5E7" w14:textId="77777777" w:rsidR="00626878" w:rsidRPr="00E95C65" w:rsidRDefault="00626878" w:rsidP="004D6514">
            <w:pPr>
              <w:jc w:val="center"/>
              <w:rPr>
                <w:lang w:val="lt-LT"/>
              </w:rPr>
            </w:pPr>
            <w:r>
              <w:rPr>
                <w:lang w:val="lt-LT"/>
              </w:rPr>
              <w:t>448</w:t>
            </w:r>
          </w:p>
        </w:tc>
        <w:tc>
          <w:tcPr>
            <w:tcW w:w="665" w:type="pct"/>
          </w:tcPr>
          <w:p w14:paraId="57C610A0" w14:textId="77777777" w:rsidR="00626878" w:rsidRPr="00E95C65" w:rsidRDefault="00626878" w:rsidP="004D6514">
            <w:pPr>
              <w:jc w:val="center"/>
              <w:rPr>
                <w:lang w:val="lt-LT"/>
              </w:rPr>
            </w:pPr>
            <w:r>
              <w:rPr>
                <w:lang w:val="lt-LT"/>
              </w:rPr>
              <w:t>+17,9</w:t>
            </w:r>
          </w:p>
        </w:tc>
      </w:tr>
      <w:tr w:rsidR="00626878" w:rsidRPr="00E95C65" w14:paraId="385C7566" w14:textId="77777777" w:rsidTr="004D6514">
        <w:trPr>
          <w:jc w:val="center"/>
        </w:trPr>
        <w:tc>
          <w:tcPr>
            <w:tcW w:w="2145" w:type="pct"/>
          </w:tcPr>
          <w:p w14:paraId="026815B8" w14:textId="77777777" w:rsidR="00626878" w:rsidRPr="00E95C65" w:rsidRDefault="00626878" w:rsidP="004D6514">
            <w:pPr>
              <w:spacing w:line="276" w:lineRule="auto"/>
              <w:rPr>
                <w:lang w:val="lt-LT"/>
              </w:rPr>
            </w:pPr>
            <w:r w:rsidRPr="00E95C65">
              <w:rPr>
                <w:lang w:val="lt-LT"/>
              </w:rPr>
              <w:t>Dienos stacionaro</w:t>
            </w:r>
          </w:p>
        </w:tc>
        <w:tc>
          <w:tcPr>
            <w:tcW w:w="535" w:type="pct"/>
          </w:tcPr>
          <w:p w14:paraId="6E15DCAD" w14:textId="77777777" w:rsidR="00626878" w:rsidRPr="00E95C65" w:rsidRDefault="00626878" w:rsidP="004D6514">
            <w:pPr>
              <w:jc w:val="center"/>
              <w:rPr>
                <w:lang w:val="lt-LT"/>
              </w:rPr>
            </w:pPr>
            <w:r>
              <w:rPr>
                <w:lang w:val="lt-LT"/>
              </w:rPr>
              <w:t>x</w:t>
            </w:r>
          </w:p>
        </w:tc>
        <w:tc>
          <w:tcPr>
            <w:tcW w:w="535" w:type="pct"/>
          </w:tcPr>
          <w:p w14:paraId="57BFD8D4" w14:textId="77777777" w:rsidR="00626878" w:rsidRPr="00E95C65" w:rsidRDefault="00626878" w:rsidP="004D6514">
            <w:pPr>
              <w:jc w:val="center"/>
              <w:rPr>
                <w:lang w:val="lt-LT"/>
              </w:rPr>
            </w:pPr>
            <w:r>
              <w:rPr>
                <w:lang w:val="lt-LT"/>
              </w:rPr>
              <w:t>x</w:t>
            </w:r>
          </w:p>
        </w:tc>
        <w:tc>
          <w:tcPr>
            <w:tcW w:w="560" w:type="pct"/>
          </w:tcPr>
          <w:p w14:paraId="75EE10DB" w14:textId="77777777" w:rsidR="00626878" w:rsidRPr="00E95C65" w:rsidRDefault="00626878" w:rsidP="004D6514">
            <w:pPr>
              <w:jc w:val="center"/>
              <w:rPr>
                <w:lang w:val="lt-LT"/>
              </w:rPr>
            </w:pPr>
            <w:r>
              <w:rPr>
                <w:lang w:val="lt-LT"/>
              </w:rPr>
              <w:t>2851</w:t>
            </w:r>
          </w:p>
        </w:tc>
        <w:tc>
          <w:tcPr>
            <w:tcW w:w="560" w:type="pct"/>
          </w:tcPr>
          <w:p w14:paraId="4909AB94" w14:textId="77777777" w:rsidR="00626878" w:rsidRPr="00E95C65" w:rsidRDefault="00626878" w:rsidP="004D6514">
            <w:pPr>
              <w:jc w:val="center"/>
              <w:rPr>
                <w:lang w:val="lt-LT"/>
              </w:rPr>
            </w:pPr>
            <w:r>
              <w:rPr>
                <w:lang w:val="lt-LT"/>
              </w:rPr>
              <w:t>780</w:t>
            </w:r>
          </w:p>
        </w:tc>
        <w:tc>
          <w:tcPr>
            <w:tcW w:w="665" w:type="pct"/>
          </w:tcPr>
          <w:p w14:paraId="130816B9" w14:textId="77777777" w:rsidR="00626878" w:rsidRPr="00E95C65" w:rsidRDefault="00626878" w:rsidP="004D6514">
            <w:pPr>
              <w:jc w:val="center"/>
              <w:rPr>
                <w:lang w:val="lt-LT"/>
              </w:rPr>
            </w:pPr>
            <w:r>
              <w:rPr>
                <w:lang w:val="lt-LT"/>
              </w:rPr>
              <w:t>+265.5</w:t>
            </w:r>
          </w:p>
        </w:tc>
      </w:tr>
      <w:tr w:rsidR="00626878" w:rsidRPr="00E95C65" w14:paraId="4DFED6F8" w14:textId="77777777" w:rsidTr="004D6514">
        <w:trPr>
          <w:jc w:val="center"/>
        </w:trPr>
        <w:tc>
          <w:tcPr>
            <w:tcW w:w="2145" w:type="pct"/>
          </w:tcPr>
          <w:p w14:paraId="4E109AC0" w14:textId="77777777" w:rsidR="00626878" w:rsidRPr="00E95C65" w:rsidRDefault="00626878" w:rsidP="004D6514">
            <w:pPr>
              <w:spacing w:line="276" w:lineRule="auto"/>
              <w:rPr>
                <w:lang w:val="lt-LT"/>
              </w:rPr>
            </w:pPr>
            <w:r w:rsidRPr="00E95C65">
              <w:rPr>
                <w:lang w:val="lt-LT"/>
              </w:rPr>
              <w:t>Priėmimo-skubios pagalbos</w:t>
            </w:r>
          </w:p>
        </w:tc>
        <w:tc>
          <w:tcPr>
            <w:tcW w:w="535" w:type="pct"/>
          </w:tcPr>
          <w:p w14:paraId="6E0DA9A3" w14:textId="77777777" w:rsidR="00626878" w:rsidRPr="00E95C65" w:rsidRDefault="00626878" w:rsidP="004D6514">
            <w:pPr>
              <w:jc w:val="center"/>
              <w:rPr>
                <w:lang w:val="lt-LT"/>
              </w:rPr>
            </w:pPr>
            <w:r>
              <w:rPr>
                <w:lang w:val="lt-LT"/>
              </w:rPr>
              <w:t>x</w:t>
            </w:r>
          </w:p>
        </w:tc>
        <w:tc>
          <w:tcPr>
            <w:tcW w:w="535" w:type="pct"/>
          </w:tcPr>
          <w:p w14:paraId="1D31D604" w14:textId="77777777" w:rsidR="00626878" w:rsidRPr="00E95C65" w:rsidRDefault="00626878" w:rsidP="004D6514">
            <w:pPr>
              <w:jc w:val="center"/>
              <w:rPr>
                <w:lang w:val="lt-LT"/>
              </w:rPr>
            </w:pPr>
            <w:r>
              <w:rPr>
                <w:lang w:val="lt-LT"/>
              </w:rPr>
              <w:t>x</w:t>
            </w:r>
          </w:p>
        </w:tc>
        <w:tc>
          <w:tcPr>
            <w:tcW w:w="560" w:type="pct"/>
          </w:tcPr>
          <w:p w14:paraId="1BEC1E6A" w14:textId="77777777" w:rsidR="00626878" w:rsidRPr="00E95C65" w:rsidRDefault="00626878" w:rsidP="004D6514">
            <w:pPr>
              <w:jc w:val="center"/>
              <w:rPr>
                <w:lang w:val="lt-LT"/>
              </w:rPr>
            </w:pPr>
            <w:r>
              <w:rPr>
                <w:lang w:val="lt-LT"/>
              </w:rPr>
              <w:t>4193</w:t>
            </w:r>
          </w:p>
        </w:tc>
        <w:tc>
          <w:tcPr>
            <w:tcW w:w="560" w:type="pct"/>
          </w:tcPr>
          <w:p w14:paraId="4C577C82" w14:textId="77777777" w:rsidR="00626878" w:rsidRPr="00E95C65" w:rsidRDefault="00626878" w:rsidP="004D6514">
            <w:pPr>
              <w:jc w:val="center"/>
              <w:rPr>
                <w:lang w:val="lt-LT"/>
              </w:rPr>
            </w:pPr>
            <w:r>
              <w:rPr>
                <w:lang w:val="lt-LT"/>
              </w:rPr>
              <w:t>3220</w:t>
            </w:r>
          </w:p>
        </w:tc>
        <w:tc>
          <w:tcPr>
            <w:tcW w:w="665" w:type="pct"/>
          </w:tcPr>
          <w:p w14:paraId="53506350" w14:textId="77777777" w:rsidR="00626878" w:rsidRPr="00E95C65" w:rsidRDefault="00626878" w:rsidP="004D6514">
            <w:pPr>
              <w:jc w:val="center"/>
              <w:rPr>
                <w:lang w:val="lt-LT"/>
              </w:rPr>
            </w:pPr>
            <w:r>
              <w:rPr>
                <w:lang w:val="lt-LT"/>
              </w:rPr>
              <w:t>+30.2</w:t>
            </w:r>
          </w:p>
        </w:tc>
      </w:tr>
      <w:tr w:rsidR="00626878" w:rsidRPr="00E95C65" w14:paraId="51966641" w14:textId="77777777" w:rsidTr="004D6514">
        <w:trPr>
          <w:jc w:val="center"/>
        </w:trPr>
        <w:tc>
          <w:tcPr>
            <w:tcW w:w="2145" w:type="pct"/>
          </w:tcPr>
          <w:p w14:paraId="4489B8F1" w14:textId="77777777" w:rsidR="00626878" w:rsidRPr="00E95C65" w:rsidRDefault="00626878" w:rsidP="004D6514">
            <w:pPr>
              <w:spacing w:line="276" w:lineRule="auto"/>
              <w:rPr>
                <w:lang w:val="lt-LT"/>
              </w:rPr>
            </w:pPr>
            <w:r w:rsidRPr="00E95C65">
              <w:rPr>
                <w:lang w:val="lt-LT"/>
              </w:rPr>
              <w:t>Stebėjimo</w:t>
            </w:r>
          </w:p>
        </w:tc>
        <w:tc>
          <w:tcPr>
            <w:tcW w:w="535" w:type="pct"/>
          </w:tcPr>
          <w:p w14:paraId="7288CF03" w14:textId="77777777" w:rsidR="00626878" w:rsidRPr="00E95C65" w:rsidRDefault="00626878" w:rsidP="004D6514">
            <w:pPr>
              <w:jc w:val="center"/>
              <w:rPr>
                <w:lang w:val="lt-LT"/>
              </w:rPr>
            </w:pPr>
            <w:r>
              <w:rPr>
                <w:lang w:val="lt-LT"/>
              </w:rPr>
              <w:t>5</w:t>
            </w:r>
          </w:p>
        </w:tc>
        <w:tc>
          <w:tcPr>
            <w:tcW w:w="535" w:type="pct"/>
          </w:tcPr>
          <w:p w14:paraId="057AA1A7" w14:textId="77777777" w:rsidR="00626878" w:rsidRPr="00E95C65" w:rsidRDefault="00626878" w:rsidP="004D6514">
            <w:pPr>
              <w:jc w:val="center"/>
              <w:rPr>
                <w:lang w:val="lt-LT"/>
              </w:rPr>
            </w:pPr>
            <w:r>
              <w:rPr>
                <w:lang w:val="lt-LT"/>
              </w:rPr>
              <w:t>5</w:t>
            </w:r>
          </w:p>
        </w:tc>
        <w:tc>
          <w:tcPr>
            <w:tcW w:w="560" w:type="pct"/>
          </w:tcPr>
          <w:p w14:paraId="4C982503" w14:textId="77777777" w:rsidR="00626878" w:rsidRPr="00E95C65" w:rsidRDefault="00626878" w:rsidP="004D6514">
            <w:pPr>
              <w:jc w:val="center"/>
              <w:rPr>
                <w:lang w:val="lt-LT"/>
              </w:rPr>
            </w:pPr>
            <w:r>
              <w:rPr>
                <w:lang w:val="lt-LT"/>
              </w:rPr>
              <w:t>1247</w:t>
            </w:r>
          </w:p>
        </w:tc>
        <w:tc>
          <w:tcPr>
            <w:tcW w:w="560" w:type="pct"/>
          </w:tcPr>
          <w:p w14:paraId="03D0B76A" w14:textId="77777777" w:rsidR="00626878" w:rsidRPr="00E95C65" w:rsidRDefault="00626878" w:rsidP="004D6514">
            <w:pPr>
              <w:jc w:val="center"/>
              <w:rPr>
                <w:lang w:val="lt-LT"/>
              </w:rPr>
            </w:pPr>
            <w:r>
              <w:rPr>
                <w:lang w:val="lt-LT"/>
              </w:rPr>
              <w:t>1878</w:t>
            </w:r>
          </w:p>
        </w:tc>
        <w:tc>
          <w:tcPr>
            <w:tcW w:w="665" w:type="pct"/>
          </w:tcPr>
          <w:p w14:paraId="79191062" w14:textId="77777777" w:rsidR="00626878" w:rsidRPr="00E95C65" w:rsidRDefault="00626878" w:rsidP="004D6514">
            <w:pPr>
              <w:jc w:val="center"/>
              <w:rPr>
                <w:lang w:val="lt-LT"/>
              </w:rPr>
            </w:pPr>
            <w:r>
              <w:rPr>
                <w:lang w:val="lt-LT"/>
              </w:rPr>
              <w:t>-33.6</w:t>
            </w:r>
          </w:p>
        </w:tc>
      </w:tr>
      <w:tr w:rsidR="00626878" w:rsidRPr="00E95C65" w14:paraId="4D941EEE" w14:textId="77777777" w:rsidTr="004D6514">
        <w:trPr>
          <w:jc w:val="center"/>
        </w:trPr>
        <w:tc>
          <w:tcPr>
            <w:tcW w:w="2145" w:type="pct"/>
          </w:tcPr>
          <w:p w14:paraId="11DD9FC3" w14:textId="77777777" w:rsidR="00626878" w:rsidRPr="00E95C65" w:rsidRDefault="00626878" w:rsidP="004D6514">
            <w:pPr>
              <w:spacing w:line="276" w:lineRule="auto"/>
              <w:rPr>
                <w:lang w:val="lt-LT"/>
              </w:rPr>
            </w:pPr>
            <w:r w:rsidRPr="00E95C65">
              <w:rPr>
                <w:lang w:val="lt-LT"/>
              </w:rPr>
              <w:t>Kompiuterinė tomografija ambulatorinėmis sąlygomis</w:t>
            </w:r>
          </w:p>
        </w:tc>
        <w:tc>
          <w:tcPr>
            <w:tcW w:w="535" w:type="pct"/>
          </w:tcPr>
          <w:p w14:paraId="7E46AEA3" w14:textId="77777777" w:rsidR="00626878" w:rsidRPr="00E95C65" w:rsidRDefault="00626878" w:rsidP="004D6514">
            <w:pPr>
              <w:jc w:val="center"/>
              <w:rPr>
                <w:lang w:val="lt-LT"/>
              </w:rPr>
            </w:pPr>
            <w:r>
              <w:rPr>
                <w:lang w:val="lt-LT"/>
              </w:rPr>
              <w:t>x</w:t>
            </w:r>
          </w:p>
        </w:tc>
        <w:tc>
          <w:tcPr>
            <w:tcW w:w="535" w:type="pct"/>
          </w:tcPr>
          <w:p w14:paraId="78A6A942" w14:textId="77777777" w:rsidR="00626878" w:rsidRPr="00E95C65" w:rsidRDefault="00626878" w:rsidP="004D6514">
            <w:pPr>
              <w:jc w:val="center"/>
              <w:rPr>
                <w:lang w:val="lt-LT"/>
              </w:rPr>
            </w:pPr>
            <w:r w:rsidRPr="00E95C65">
              <w:rPr>
                <w:lang w:val="lt-LT"/>
              </w:rPr>
              <w:t>x</w:t>
            </w:r>
          </w:p>
        </w:tc>
        <w:tc>
          <w:tcPr>
            <w:tcW w:w="560" w:type="pct"/>
          </w:tcPr>
          <w:p w14:paraId="2CB84788" w14:textId="77777777" w:rsidR="00626878" w:rsidRPr="00E95C65" w:rsidRDefault="00626878" w:rsidP="004D6514">
            <w:pPr>
              <w:jc w:val="center"/>
              <w:rPr>
                <w:lang w:val="lt-LT"/>
              </w:rPr>
            </w:pPr>
            <w:r>
              <w:rPr>
                <w:lang w:val="lt-LT"/>
              </w:rPr>
              <w:t>2336</w:t>
            </w:r>
          </w:p>
        </w:tc>
        <w:tc>
          <w:tcPr>
            <w:tcW w:w="560" w:type="pct"/>
          </w:tcPr>
          <w:p w14:paraId="349CFE4E" w14:textId="77777777" w:rsidR="00626878" w:rsidRPr="00E95C65" w:rsidRDefault="00626878" w:rsidP="004D6514">
            <w:pPr>
              <w:jc w:val="center"/>
              <w:rPr>
                <w:lang w:val="lt-LT"/>
              </w:rPr>
            </w:pPr>
            <w:r>
              <w:rPr>
                <w:lang w:val="lt-LT"/>
              </w:rPr>
              <w:t>2175</w:t>
            </w:r>
          </w:p>
        </w:tc>
        <w:tc>
          <w:tcPr>
            <w:tcW w:w="665" w:type="pct"/>
          </w:tcPr>
          <w:p w14:paraId="05D4BE45" w14:textId="77777777" w:rsidR="00626878" w:rsidRPr="00E95C65" w:rsidRDefault="00626878" w:rsidP="004D6514">
            <w:pPr>
              <w:jc w:val="center"/>
              <w:rPr>
                <w:lang w:val="lt-LT"/>
              </w:rPr>
            </w:pPr>
            <w:r>
              <w:rPr>
                <w:lang w:val="lt-LT"/>
              </w:rPr>
              <w:t>+7.4</w:t>
            </w:r>
          </w:p>
        </w:tc>
      </w:tr>
      <w:tr w:rsidR="00626878" w:rsidRPr="00E95C65" w14:paraId="3C721F0B" w14:textId="77777777" w:rsidTr="004D6514">
        <w:trPr>
          <w:jc w:val="center"/>
        </w:trPr>
        <w:tc>
          <w:tcPr>
            <w:tcW w:w="2145" w:type="pct"/>
          </w:tcPr>
          <w:p w14:paraId="46735D56" w14:textId="77777777" w:rsidR="00626878" w:rsidRPr="00E95C65" w:rsidRDefault="00626878" w:rsidP="004D6514">
            <w:pPr>
              <w:spacing w:line="276" w:lineRule="auto"/>
              <w:rPr>
                <w:lang w:val="lt-LT"/>
              </w:rPr>
            </w:pPr>
            <w:r w:rsidRPr="00E95C65">
              <w:rPr>
                <w:lang w:val="lt-LT"/>
              </w:rPr>
              <w:t>Ambulatorinė reabilitacija</w:t>
            </w:r>
          </w:p>
        </w:tc>
        <w:tc>
          <w:tcPr>
            <w:tcW w:w="535" w:type="pct"/>
          </w:tcPr>
          <w:p w14:paraId="52D09404" w14:textId="77777777" w:rsidR="00626878" w:rsidRPr="00E95C65" w:rsidRDefault="00626878" w:rsidP="004D6514">
            <w:pPr>
              <w:jc w:val="center"/>
              <w:rPr>
                <w:lang w:val="lt-LT"/>
              </w:rPr>
            </w:pPr>
            <w:r>
              <w:rPr>
                <w:lang w:val="lt-LT"/>
              </w:rPr>
              <w:t>x</w:t>
            </w:r>
          </w:p>
        </w:tc>
        <w:tc>
          <w:tcPr>
            <w:tcW w:w="535" w:type="pct"/>
          </w:tcPr>
          <w:p w14:paraId="26CB4D3F" w14:textId="77777777" w:rsidR="00626878" w:rsidRPr="00E95C65" w:rsidRDefault="00626878" w:rsidP="004D6514">
            <w:pPr>
              <w:jc w:val="center"/>
              <w:rPr>
                <w:lang w:val="lt-LT"/>
              </w:rPr>
            </w:pPr>
            <w:r w:rsidRPr="00E95C65">
              <w:rPr>
                <w:lang w:val="lt-LT"/>
              </w:rPr>
              <w:t>x</w:t>
            </w:r>
          </w:p>
        </w:tc>
        <w:tc>
          <w:tcPr>
            <w:tcW w:w="560" w:type="pct"/>
          </w:tcPr>
          <w:p w14:paraId="605F4406" w14:textId="77777777" w:rsidR="00626878" w:rsidRPr="00E95C65" w:rsidRDefault="00626878" w:rsidP="004D6514">
            <w:pPr>
              <w:jc w:val="center"/>
              <w:rPr>
                <w:lang w:val="lt-LT"/>
              </w:rPr>
            </w:pPr>
            <w:r>
              <w:rPr>
                <w:lang w:val="lt-LT"/>
              </w:rPr>
              <w:t>5837</w:t>
            </w:r>
          </w:p>
        </w:tc>
        <w:tc>
          <w:tcPr>
            <w:tcW w:w="560" w:type="pct"/>
          </w:tcPr>
          <w:p w14:paraId="41C187BA" w14:textId="77777777" w:rsidR="00626878" w:rsidRPr="00E95C65" w:rsidRDefault="00626878" w:rsidP="004D6514">
            <w:pPr>
              <w:jc w:val="center"/>
              <w:rPr>
                <w:lang w:val="lt-LT"/>
              </w:rPr>
            </w:pPr>
            <w:r>
              <w:rPr>
                <w:lang w:val="lt-LT"/>
              </w:rPr>
              <w:t>6031</w:t>
            </w:r>
          </w:p>
        </w:tc>
        <w:tc>
          <w:tcPr>
            <w:tcW w:w="665" w:type="pct"/>
          </w:tcPr>
          <w:p w14:paraId="3880B37A" w14:textId="77777777" w:rsidR="00626878" w:rsidRPr="00E95C65" w:rsidRDefault="00626878" w:rsidP="004D6514">
            <w:pPr>
              <w:jc w:val="center"/>
              <w:rPr>
                <w:lang w:val="lt-LT"/>
              </w:rPr>
            </w:pPr>
            <w:r>
              <w:rPr>
                <w:lang w:val="lt-LT"/>
              </w:rPr>
              <w:t>-3.2</w:t>
            </w:r>
          </w:p>
        </w:tc>
      </w:tr>
      <w:tr w:rsidR="00626878" w:rsidRPr="00E95C65" w14:paraId="19775353" w14:textId="77777777" w:rsidTr="004D6514">
        <w:trPr>
          <w:jc w:val="center"/>
        </w:trPr>
        <w:tc>
          <w:tcPr>
            <w:tcW w:w="2145" w:type="pct"/>
          </w:tcPr>
          <w:p w14:paraId="011DCD08" w14:textId="77777777" w:rsidR="00626878" w:rsidRPr="00E95C65" w:rsidRDefault="00626878" w:rsidP="004D6514">
            <w:pPr>
              <w:spacing w:line="276" w:lineRule="auto"/>
              <w:rPr>
                <w:lang w:val="lt-LT"/>
              </w:rPr>
            </w:pPr>
            <w:r w:rsidRPr="00E95C65">
              <w:rPr>
                <w:lang w:val="lt-LT"/>
              </w:rPr>
              <w:t>Sveikatos programos</w:t>
            </w:r>
          </w:p>
        </w:tc>
        <w:tc>
          <w:tcPr>
            <w:tcW w:w="535" w:type="pct"/>
          </w:tcPr>
          <w:p w14:paraId="6F4F4BD3" w14:textId="77777777" w:rsidR="00626878" w:rsidRPr="00E95C65" w:rsidRDefault="00626878" w:rsidP="004D6514">
            <w:pPr>
              <w:jc w:val="center"/>
              <w:rPr>
                <w:lang w:val="lt-LT"/>
              </w:rPr>
            </w:pPr>
            <w:r>
              <w:rPr>
                <w:lang w:val="lt-LT"/>
              </w:rPr>
              <w:t>x</w:t>
            </w:r>
          </w:p>
        </w:tc>
        <w:tc>
          <w:tcPr>
            <w:tcW w:w="535" w:type="pct"/>
          </w:tcPr>
          <w:p w14:paraId="501CC607" w14:textId="77777777" w:rsidR="00626878" w:rsidRPr="00E95C65" w:rsidRDefault="00626878" w:rsidP="004D6514">
            <w:pPr>
              <w:jc w:val="center"/>
              <w:rPr>
                <w:lang w:val="lt-LT"/>
              </w:rPr>
            </w:pPr>
            <w:r w:rsidRPr="00E95C65">
              <w:rPr>
                <w:lang w:val="lt-LT"/>
              </w:rPr>
              <w:t>x</w:t>
            </w:r>
          </w:p>
        </w:tc>
        <w:tc>
          <w:tcPr>
            <w:tcW w:w="560" w:type="pct"/>
          </w:tcPr>
          <w:p w14:paraId="7AE5E0F7" w14:textId="77777777" w:rsidR="00626878" w:rsidRPr="00E95C65" w:rsidRDefault="00626878" w:rsidP="004D6514">
            <w:pPr>
              <w:jc w:val="center"/>
              <w:rPr>
                <w:lang w:val="lt-LT"/>
              </w:rPr>
            </w:pPr>
            <w:r>
              <w:rPr>
                <w:lang w:val="lt-LT"/>
              </w:rPr>
              <w:t>2643</w:t>
            </w:r>
          </w:p>
        </w:tc>
        <w:tc>
          <w:tcPr>
            <w:tcW w:w="560" w:type="pct"/>
          </w:tcPr>
          <w:p w14:paraId="5FF46F8C" w14:textId="77777777" w:rsidR="00626878" w:rsidRPr="00E95C65" w:rsidRDefault="00626878" w:rsidP="004D6514">
            <w:pPr>
              <w:jc w:val="center"/>
              <w:rPr>
                <w:lang w:val="lt-LT"/>
              </w:rPr>
            </w:pPr>
            <w:r>
              <w:rPr>
                <w:lang w:val="lt-LT"/>
              </w:rPr>
              <w:t>2791</w:t>
            </w:r>
          </w:p>
        </w:tc>
        <w:tc>
          <w:tcPr>
            <w:tcW w:w="665" w:type="pct"/>
          </w:tcPr>
          <w:p w14:paraId="3F68259A" w14:textId="77777777" w:rsidR="00626878" w:rsidRPr="00E95C65" w:rsidRDefault="00626878" w:rsidP="004D6514">
            <w:pPr>
              <w:jc w:val="center"/>
              <w:rPr>
                <w:lang w:val="lt-LT"/>
              </w:rPr>
            </w:pPr>
            <w:r>
              <w:rPr>
                <w:lang w:val="lt-LT"/>
              </w:rPr>
              <w:t>-5.3</w:t>
            </w:r>
          </w:p>
        </w:tc>
      </w:tr>
      <w:tr w:rsidR="00626878" w:rsidRPr="00E95C65" w14:paraId="001CA1AA" w14:textId="77777777" w:rsidTr="004D6514">
        <w:trPr>
          <w:jc w:val="center"/>
        </w:trPr>
        <w:tc>
          <w:tcPr>
            <w:tcW w:w="2145" w:type="pct"/>
          </w:tcPr>
          <w:p w14:paraId="11C44A7B" w14:textId="77777777" w:rsidR="00626878" w:rsidRPr="00E95C65" w:rsidRDefault="00626878" w:rsidP="004D6514">
            <w:pPr>
              <w:spacing w:line="276" w:lineRule="auto"/>
              <w:rPr>
                <w:lang w:val="lt-LT"/>
              </w:rPr>
            </w:pPr>
            <w:r w:rsidRPr="00E95C65">
              <w:rPr>
                <w:lang w:val="lt-LT"/>
              </w:rPr>
              <w:t xml:space="preserve">Palaikomojo gydymo ir slaugos  bei </w:t>
            </w:r>
            <w:proofErr w:type="spellStart"/>
            <w:r w:rsidRPr="00E95C65">
              <w:rPr>
                <w:lang w:val="lt-LT"/>
              </w:rPr>
              <w:t>paliatyvios</w:t>
            </w:r>
            <w:r>
              <w:rPr>
                <w:lang w:val="lt-LT"/>
              </w:rPr>
              <w:t>ios</w:t>
            </w:r>
            <w:proofErr w:type="spellEnd"/>
            <w:r w:rsidRPr="00E95C65">
              <w:rPr>
                <w:lang w:val="lt-LT"/>
              </w:rPr>
              <w:t xml:space="preserve"> slaugos paslaugų lovadieniai</w:t>
            </w:r>
          </w:p>
        </w:tc>
        <w:tc>
          <w:tcPr>
            <w:tcW w:w="535" w:type="pct"/>
          </w:tcPr>
          <w:p w14:paraId="326A146C" w14:textId="77777777" w:rsidR="00626878" w:rsidRPr="00E95C65" w:rsidRDefault="00626878" w:rsidP="004D6514">
            <w:pPr>
              <w:jc w:val="center"/>
              <w:rPr>
                <w:lang w:val="lt-LT"/>
              </w:rPr>
            </w:pPr>
            <w:r>
              <w:rPr>
                <w:lang w:val="lt-LT"/>
              </w:rPr>
              <w:t>78,2</w:t>
            </w:r>
          </w:p>
        </w:tc>
        <w:tc>
          <w:tcPr>
            <w:tcW w:w="535" w:type="pct"/>
          </w:tcPr>
          <w:p w14:paraId="2A9E2E81" w14:textId="77777777" w:rsidR="00626878" w:rsidRPr="00E95C65" w:rsidRDefault="00626878" w:rsidP="004D6514">
            <w:pPr>
              <w:jc w:val="center"/>
              <w:rPr>
                <w:lang w:val="lt-LT"/>
              </w:rPr>
            </w:pPr>
            <w:r w:rsidRPr="00E95C65">
              <w:rPr>
                <w:lang w:val="lt-LT"/>
              </w:rPr>
              <w:t>74</w:t>
            </w:r>
          </w:p>
        </w:tc>
        <w:tc>
          <w:tcPr>
            <w:tcW w:w="560" w:type="pct"/>
          </w:tcPr>
          <w:p w14:paraId="116AD858" w14:textId="77777777" w:rsidR="00626878" w:rsidRPr="00E95C65" w:rsidRDefault="00626878" w:rsidP="004D6514">
            <w:pPr>
              <w:jc w:val="center"/>
              <w:rPr>
                <w:lang w:val="lt-LT"/>
              </w:rPr>
            </w:pPr>
            <w:r>
              <w:rPr>
                <w:lang w:val="lt-LT"/>
              </w:rPr>
              <w:t>24717</w:t>
            </w:r>
          </w:p>
        </w:tc>
        <w:tc>
          <w:tcPr>
            <w:tcW w:w="560" w:type="pct"/>
          </w:tcPr>
          <w:p w14:paraId="4AFA5467" w14:textId="77777777" w:rsidR="00626878" w:rsidRPr="00E95C65" w:rsidRDefault="00626878" w:rsidP="004D6514">
            <w:pPr>
              <w:jc w:val="center"/>
              <w:rPr>
                <w:lang w:val="lt-LT"/>
              </w:rPr>
            </w:pPr>
            <w:r>
              <w:rPr>
                <w:lang w:val="lt-LT"/>
              </w:rPr>
              <w:t>24339</w:t>
            </w:r>
          </w:p>
        </w:tc>
        <w:tc>
          <w:tcPr>
            <w:tcW w:w="665" w:type="pct"/>
          </w:tcPr>
          <w:p w14:paraId="0084C23F" w14:textId="77777777" w:rsidR="00626878" w:rsidRPr="00E95C65" w:rsidRDefault="00626878" w:rsidP="004D6514">
            <w:pPr>
              <w:jc w:val="center"/>
              <w:rPr>
                <w:lang w:val="lt-LT"/>
              </w:rPr>
            </w:pPr>
            <w:r>
              <w:rPr>
                <w:lang w:val="lt-LT"/>
              </w:rPr>
              <w:t>+1,6</w:t>
            </w:r>
          </w:p>
        </w:tc>
      </w:tr>
    </w:tbl>
    <w:p w14:paraId="6572A1C4" w14:textId="77777777" w:rsidR="00626878" w:rsidRDefault="00626878" w:rsidP="00AA564A">
      <w:pPr>
        <w:spacing w:before="120" w:line="360" w:lineRule="auto"/>
        <w:jc w:val="both"/>
        <w:rPr>
          <w:sz w:val="22"/>
          <w:szCs w:val="22"/>
          <w:lang w:val="lt-LT"/>
        </w:rPr>
      </w:pPr>
      <w:r>
        <w:rPr>
          <w:b/>
          <w:sz w:val="22"/>
          <w:szCs w:val="22"/>
          <w:lang w:val="lt-LT"/>
        </w:rPr>
        <w:t>7</w:t>
      </w:r>
      <w:r w:rsidRPr="00664A9A">
        <w:rPr>
          <w:b/>
          <w:sz w:val="22"/>
          <w:szCs w:val="22"/>
          <w:lang w:val="lt-LT"/>
        </w:rPr>
        <w:t xml:space="preserve"> lentelė. </w:t>
      </w:r>
      <w:r w:rsidRPr="00664A9A">
        <w:rPr>
          <w:sz w:val="22"/>
          <w:szCs w:val="22"/>
          <w:lang w:val="lt-LT"/>
        </w:rPr>
        <w:t>Suteiktų paslaugų skaičius, apmokamų iš PSDF lėšų</w:t>
      </w:r>
    </w:p>
    <w:p w14:paraId="2D62B8E0" w14:textId="3F097820" w:rsidR="00626878" w:rsidRPr="00211374" w:rsidRDefault="00626878" w:rsidP="005E76C5">
      <w:pPr>
        <w:spacing w:before="120" w:after="120" w:line="276" w:lineRule="auto"/>
        <w:ind w:firstLine="851"/>
        <w:jc w:val="both"/>
        <w:rPr>
          <w:b/>
          <w:lang w:val="lt-LT"/>
        </w:rPr>
      </w:pPr>
      <w:r>
        <w:rPr>
          <w:lang w:val="lt-LT"/>
        </w:rPr>
        <w:lastRenderedPageBreak/>
        <w:t>Lyginant 2023</w:t>
      </w:r>
      <w:r w:rsidR="00DF491B">
        <w:rPr>
          <w:lang w:val="lt-LT"/>
        </w:rPr>
        <w:t xml:space="preserve"> </w:t>
      </w:r>
      <w:r>
        <w:rPr>
          <w:lang w:val="lt-LT"/>
        </w:rPr>
        <w:t>m. su 2022</w:t>
      </w:r>
      <w:r w:rsidR="007F6186">
        <w:rPr>
          <w:lang w:val="lt-LT"/>
        </w:rPr>
        <w:t xml:space="preserve"> </w:t>
      </w:r>
      <w:r>
        <w:rPr>
          <w:lang w:val="lt-LT"/>
        </w:rPr>
        <w:t>m.</w:t>
      </w:r>
      <w:r w:rsidRPr="00327002">
        <w:rPr>
          <w:lang w:val="lt-LT"/>
        </w:rPr>
        <w:t xml:space="preserve"> </w:t>
      </w:r>
      <w:r w:rsidRPr="00664A9A">
        <w:rPr>
          <w:lang w:val="lt-LT"/>
        </w:rPr>
        <w:t>asmens sveikatos priežiūros pasla</w:t>
      </w:r>
      <w:r>
        <w:rPr>
          <w:lang w:val="lt-LT"/>
        </w:rPr>
        <w:t xml:space="preserve">ugos padidėjo. Ženkliai </w:t>
      </w:r>
      <w:r w:rsidR="00CF55EB">
        <w:rPr>
          <w:lang w:val="lt-LT"/>
        </w:rPr>
        <w:t>išaugo</w:t>
      </w:r>
      <w:r w:rsidR="00DF491B">
        <w:rPr>
          <w:lang w:val="lt-LT"/>
        </w:rPr>
        <w:t xml:space="preserve"> dienos stacionaro paslaugos, </w:t>
      </w:r>
      <w:r w:rsidR="004763ED" w:rsidRPr="002353E7">
        <w:rPr>
          <w:lang w:val="lt-LT"/>
        </w:rPr>
        <w:t xml:space="preserve">taip pat padidėjo dienos chirurgijos paslaugos, </w:t>
      </w:r>
      <w:r w:rsidR="00DF491B">
        <w:rPr>
          <w:lang w:val="lt-LT"/>
        </w:rPr>
        <w:t>tačiau s</w:t>
      </w:r>
      <w:r>
        <w:rPr>
          <w:lang w:val="lt-LT"/>
        </w:rPr>
        <w:t>umažėjo  paslaugos</w:t>
      </w:r>
      <w:r w:rsidR="00DF491B">
        <w:rPr>
          <w:lang w:val="lt-LT"/>
        </w:rPr>
        <w:t>,</w:t>
      </w:r>
      <w:r>
        <w:rPr>
          <w:lang w:val="lt-LT"/>
        </w:rPr>
        <w:t xml:space="preserve"> teikiamos pagal sveikatos programas</w:t>
      </w:r>
      <w:r w:rsidR="00DF491B">
        <w:rPr>
          <w:lang w:val="lt-LT"/>
        </w:rPr>
        <w:t xml:space="preserve">, ir </w:t>
      </w:r>
      <w:r>
        <w:rPr>
          <w:lang w:val="lt-LT"/>
        </w:rPr>
        <w:t xml:space="preserve"> stebėjimo paslaugų</w:t>
      </w:r>
      <w:r w:rsidR="00DF491B">
        <w:rPr>
          <w:lang w:val="lt-LT"/>
        </w:rPr>
        <w:t xml:space="preserve"> apimtys</w:t>
      </w:r>
      <w:r>
        <w:rPr>
          <w:lang w:val="lt-LT"/>
        </w:rPr>
        <w:t xml:space="preserve">, kadangi didžioji dalis pacientų buvo guldyta į stacionarą. </w:t>
      </w:r>
      <w:r w:rsidR="00CF55EB">
        <w:rPr>
          <w:lang w:val="lt-LT"/>
        </w:rPr>
        <w:t xml:space="preserve">Kiek </w:t>
      </w:r>
      <w:r>
        <w:rPr>
          <w:lang w:val="lt-LT"/>
        </w:rPr>
        <w:t>sumažėjo ir reabilitacijos</w:t>
      </w:r>
      <w:r w:rsidR="00CF55EB" w:rsidRPr="00CF55EB">
        <w:rPr>
          <w:lang w:val="lt-LT"/>
        </w:rPr>
        <w:t xml:space="preserve"> </w:t>
      </w:r>
      <w:r w:rsidR="00CF55EB">
        <w:rPr>
          <w:lang w:val="lt-LT"/>
        </w:rPr>
        <w:t>paslaugų</w:t>
      </w:r>
      <w:r>
        <w:rPr>
          <w:lang w:val="lt-LT"/>
        </w:rPr>
        <w:t>.</w:t>
      </w:r>
    </w:p>
    <w:p w14:paraId="7D273768" w14:textId="77777777" w:rsidR="00F544A5" w:rsidRPr="00555451" w:rsidRDefault="00F544A5" w:rsidP="00BD0688">
      <w:pPr>
        <w:jc w:val="both"/>
        <w:rPr>
          <w:lang w:val="lt-LT"/>
        </w:rPr>
      </w:pPr>
      <w:bookmarkStart w:id="1" w:name="_Toc243817589"/>
    </w:p>
    <w:p w14:paraId="3E822A7F" w14:textId="5779904A" w:rsidR="00E66DAB" w:rsidRPr="003C6313" w:rsidRDefault="00E66DAB" w:rsidP="00E66DAB">
      <w:pPr>
        <w:jc w:val="center"/>
        <w:rPr>
          <w:b/>
          <w:lang w:val="lt-LT"/>
        </w:rPr>
      </w:pPr>
      <w:r w:rsidRPr="003C6313">
        <w:rPr>
          <w:b/>
          <w:lang w:val="lt-LT"/>
        </w:rPr>
        <w:t>Įstaigos pajamos</w:t>
      </w:r>
    </w:p>
    <w:p w14:paraId="22A52E78" w14:textId="77777777" w:rsidR="00E66DAB" w:rsidRPr="003C6313" w:rsidRDefault="00E66DAB" w:rsidP="00E66DAB">
      <w:pPr>
        <w:jc w:val="center"/>
        <w:rPr>
          <w:b/>
          <w:color w:val="C00000"/>
          <w:lang w:val="lt-LT"/>
        </w:rPr>
      </w:pPr>
    </w:p>
    <w:p w14:paraId="35F46D63" w14:textId="77777777" w:rsidR="00E66DAB" w:rsidRPr="003C6313" w:rsidRDefault="00E66DAB" w:rsidP="005E76C5">
      <w:pPr>
        <w:spacing w:line="276" w:lineRule="auto"/>
        <w:ind w:firstLine="851"/>
        <w:jc w:val="both"/>
        <w:rPr>
          <w:lang w:val="lt-LT"/>
        </w:rPr>
      </w:pPr>
      <w:r w:rsidRPr="003C6313">
        <w:rPr>
          <w:lang w:val="lt-LT"/>
        </w:rPr>
        <w:t>Per 2023 metus įstaigos pajamos sudaro 8829,7 tūkst. Eur iš jų:</w:t>
      </w:r>
    </w:p>
    <w:p w14:paraId="7D1546DA" w14:textId="590FF190" w:rsidR="00E66DAB" w:rsidRPr="003C6313" w:rsidRDefault="00E66DAB" w:rsidP="005E76C5">
      <w:pPr>
        <w:spacing w:line="276" w:lineRule="auto"/>
        <w:ind w:firstLine="851"/>
        <w:jc w:val="both"/>
        <w:rPr>
          <w:lang w:val="lt-LT"/>
        </w:rPr>
      </w:pPr>
      <w:r w:rsidRPr="003C6313">
        <w:rPr>
          <w:lang w:val="lt-LT"/>
        </w:rPr>
        <w:t>1. 8343,7 tūkst. Eur. sudaro pajamos iš PSDF biudžeto už suteiktas asmens sveikatos priežiūros paslaugas.</w:t>
      </w:r>
    </w:p>
    <w:p w14:paraId="344C1BDF" w14:textId="7A457686" w:rsidR="00E66DAB" w:rsidRPr="003C6313" w:rsidRDefault="00E66DAB" w:rsidP="005E76C5">
      <w:pPr>
        <w:spacing w:line="276" w:lineRule="auto"/>
        <w:ind w:firstLine="851"/>
        <w:jc w:val="both"/>
        <w:rPr>
          <w:lang w:val="lt-LT"/>
        </w:rPr>
      </w:pPr>
      <w:r w:rsidRPr="003C6313">
        <w:rPr>
          <w:lang w:val="lt-LT"/>
        </w:rPr>
        <w:t>2. Kitos pajamos:</w:t>
      </w:r>
    </w:p>
    <w:p w14:paraId="16A84D1D" w14:textId="77777777" w:rsidR="00227F73" w:rsidRDefault="00E66DAB" w:rsidP="005E76C5">
      <w:pPr>
        <w:spacing w:line="276" w:lineRule="auto"/>
        <w:ind w:firstLine="851"/>
        <w:jc w:val="both"/>
        <w:rPr>
          <w:lang w:val="lt-LT"/>
        </w:rPr>
      </w:pPr>
      <w:r w:rsidRPr="003C6313">
        <w:rPr>
          <w:lang w:val="lt-LT"/>
        </w:rPr>
        <w:t>2.1. pajamos už suteiktas mokamas paslaugas – 207,5 tūkst. Eur</w:t>
      </w:r>
    </w:p>
    <w:p w14:paraId="31C776F6" w14:textId="77777777" w:rsidR="00227F73" w:rsidRDefault="00E66DAB" w:rsidP="005E76C5">
      <w:pPr>
        <w:spacing w:line="276" w:lineRule="auto"/>
        <w:ind w:firstLine="851"/>
        <w:jc w:val="both"/>
        <w:rPr>
          <w:lang w:val="lt-LT"/>
        </w:rPr>
      </w:pPr>
      <w:r w:rsidRPr="003C6313">
        <w:rPr>
          <w:lang w:val="lt-LT"/>
        </w:rPr>
        <w:t xml:space="preserve">2.1.1.gyventojams – 141,6 tūkst. Eur; </w:t>
      </w:r>
    </w:p>
    <w:p w14:paraId="2437EAAC" w14:textId="77777777" w:rsidR="00227F73" w:rsidRDefault="00E66DAB" w:rsidP="005E76C5">
      <w:pPr>
        <w:spacing w:line="276" w:lineRule="auto"/>
        <w:ind w:firstLine="851"/>
        <w:jc w:val="both"/>
        <w:rPr>
          <w:lang w:val="lt-LT"/>
        </w:rPr>
      </w:pPr>
      <w:r w:rsidRPr="003C6313">
        <w:rPr>
          <w:lang w:val="lt-LT"/>
        </w:rPr>
        <w:t>2.1.2. kitiems juridiniams asmenims – 65,9 tūkst. Eur.;</w:t>
      </w:r>
    </w:p>
    <w:p w14:paraId="3B28D826" w14:textId="7F957860" w:rsidR="00E66DAB" w:rsidRPr="003C6313" w:rsidRDefault="00E66DAB" w:rsidP="005E76C5">
      <w:pPr>
        <w:spacing w:line="276" w:lineRule="auto"/>
        <w:ind w:firstLine="851"/>
        <w:jc w:val="both"/>
        <w:rPr>
          <w:lang w:val="lt-LT"/>
        </w:rPr>
      </w:pPr>
      <w:r w:rsidRPr="003C6313">
        <w:rPr>
          <w:lang w:val="lt-LT"/>
        </w:rPr>
        <w:t xml:space="preserve">3. Finansavimo pajamos sudaro 278,5 tūkst. Eur.  </w:t>
      </w:r>
    </w:p>
    <w:p w14:paraId="28F90059" w14:textId="77777777" w:rsidR="00E66DAB" w:rsidRPr="003C6313" w:rsidRDefault="00E66DAB" w:rsidP="00E66DAB">
      <w:pPr>
        <w:pStyle w:val="Sraopastraipa"/>
        <w:ind w:left="0"/>
        <w:jc w:val="both"/>
        <w:rPr>
          <w:lang w:val="lt-LT"/>
        </w:rPr>
      </w:pPr>
      <w:r w:rsidRPr="003C6313">
        <w:rPr>
          <w:lang w:val="lt-LT"/>
        </w:rPr>
        <w:t xml:space="preserve">  </w:t>
      </w:r>
      <w:r w:rsidRPr="003C6313">
        <w:rPr>
          <w:lang w:val="lt-LT"/>
        </w:rPr>
        <w:tab/>
        <w:t xml:space="preserve">                               </w:t>
      </w:r>
    </w:p>
    <w:tbl>
      <w:tblPr>
        <w:tblStyle w:val="Lentelstinklelis"/>
        <w:tblW w:w="0" w:type="auto"/>
        <w:tblLook w:val="04A0" w:firstRow="1" w:lastRow="0" w:firstColumn="1" w:lastColumn="0" w:noHBand="0" w:noVBand="1"/>
      </w:tblPr>
      <w:tblGrid>
        <w:gridCol w:w="5481"/>
        <w:gridCol w:w="1391"/>
        <w:gridCol w:w="1253"/>
        <w:gridCol w:w="1503"/>
      </w:tblGrid>
      <w:tr w:rsidR="00E66DAB" w:rsidRPr="003C6313" w14:paraId="066A6AC5" w14:textId="77777777" w:rsidTr="004D6514">
        <w:tc>
          <w:tcPr>
            <w:tcW w:w="5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8F284D" w14:textId="77777777" w:rsidR="00E66DAB" w:rsidRPr="003C6313" w:rsidRDefault="00E66DAB" w:rsidP="004D6514">
            <w:pPr>
              <w:jc w:val="center"/>
              <w:rPr>
                <w:b/>
                <w:sz w:val="22"/>
                <w:szCs w:val="22"/>
                <w:lang w:val="lt-LT"/>
              </w:rPr>
            </w:pPr>
            <w:r w:rsidRPr="003C6313">
              <w:rPr>
                <w:b/>
                <w:sz w:val="22"/>
                <w:szCs w:val="22"/>
                <w:lang w:val="lt-LT"/>
              </w:rPr>
              <w:t>Asmens sveikatos priežiūros paslaugos</w:t>
            </w:r>
          </w:p>
        </w:tc>
        <w:tc>
          <w:tcPr>
            <w:tcW w:w="1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0A073C" w14:textId="77777777" w:rsidR="00E66DAB" w:rsidRPr="003C6313" w:rsidRDefault="00E66DAB" w:rsidP="004D6514">
            <w:pPr>
              <w:jc w:val="center"/>
              <w:rPr>
                <w:b/>
                <w:sz w:val="22"/>
                <w:szCs w:val="22"/>
                <w:lang w:val="lt-LT"/>
              </w:rPr>
            </w:pPr>
            <w:r w:rsidRPr="003C6313">
              <w:rPr>
                <w:b/>
                <w:sz w:val="22"/>
                <w:szCs w:val="22"/>
                <w:lang w:val="lt-LT"/>
              </w:rPr>
              <w:t>2022 m.</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C46CFA" w14:textId="77777777" w:rsidR="00E66DAB" w:rsidRPr="003C6313" w:rsidRDefault="00E66DAB" w:rsidP="004D6514">
            <w:pPr>
              <w:jc w:val="center"/>
              <w:rPr>
                <w:b/>
                <w:sz w:val="22"/>
                <w:szCs w:val="22"/>
                <w:lang w:val="lt-LT"/>
              </w:rPr>
            </w:pPr>
            <w:r w:rsidRPr="003C6313">
              <w:rPr>
                <w:b/>
                <w:sz w:val="22"/>
                <w:szCs w:val="22"/>
                <w:lang w:val="lt-LT"/>
              </w:rPr>
              <w:t>2023 m.</w:t>
            </w:r>
          </w:p>
        </w:tc>
        <w:tc>
          <w:tcPr>
            <w:tcW w:w="1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95870A" w14:textId="77777777" w:rsidR="00E66DAB" w:rsidRPr="003C6313" w:rsidRDefault="00E66DAB" w:rsidP="004D6514">
            <w:pPr>
              <w:jc w:val="center"/>
              <w:rPr>
                <w:b/>
                <w:sz w:val="22"/>
                <w:szCs w:val="22"/>
                <w:lang w:val="lt-LT"/>
              </w:rPr>
            </w:pPr>
            <w:r w:rsidRPr="003C6313">
              <w:rPr>
                <w:b/>
                <w:sz w:val="22"/>
                <w:szCs w:val="22"/>
                <w:lang w:val="lt-LT"/>
              </w:rPr>
              <w:t>Pokytis 2023 m. lyginant su 2022 m. %</w:t>
            </w:r>
          </w:p>
        </w:tc>
      </w:tr>
      <w:tr w:rsidR="00E66DAB" w:rsidRPr="003C6313" w14:paraId="346FC92B" w14:textId="77777777" w:rsidTr="004D6514">
        <w:trPr>
          <w:trHeight w:val="57"/>
        </w:trPr>
        <w:tc>
          <w:tcPr>
            <w:tcW w:w="5481" w:type="dxa"/>
            <w:tcBorders>
              <w:top w:val="single" w:sz="4" w:space="0" w:color="auto"/>
              <w:left w:val="single" w:sz="4" w:space="0" w:color="auto"/>
              <w:bottom w:val="single" w:sz="4" w:space="0" w:color="auto"/>
              <w:right w:val="single" w:sz="4" w:space="0" w:color="auto"/>
            </w:tcBorders>
            <w:hideMark/>
          </w:tcPr>
          <w:p w14:paraId="3B8EBCC4" w14:textId="77777777" w:rsidR="00E66DAB" w:rsidRPr="003C6313" w:rsidRDefault="00E66DAB" w:rsidP="004D6514">
            <w:pPr>
              <w:spacing w:line="276" w:lineRule="auto"/>
              <w:rPr>
                <w:lang w:val="lt-LT"/>
              </w:rPr>
            </w:pPr>
            <w:r w:rsidRPr="003C6313">
              <w:rPr>
                <w:lang w:val="lt-LT"/>
              </w:rPr>
              <w:t>Aktyviojo gydymo paslaugos</w:t>
            </w:r>
          </w:p>
        </w:tc>
        <w:tc>
          <w:tcPr>
            <w:tcW w:w="1391" w:type="dxa"/>
            <w:tcBorders>
              <w:top w:val="single" w:sz="4" w:space="0" w:color="auto"/>
              <w:left w:val="single" w:sz="4" w:space="0" w:color="auto"/>
              <w:bottom w:val="single" w:sz="4" w:space="0" w:color="auto"/>
              <w:right w:val="single" w:sz="4" w:space="0" w:color="auto"/>
            </w:tcBorders>
          </w:tcPr>
          <w:p w14:paraId="6DEC83B1" w14:textId="77777777" w:rsidR="00E66DAB" w:rsidRPr="003C6313" w:rsidRDefault="00E66DAB" w:rsidP="004D6514">
            <w:pPr>
              <w:spacing w:line="276" w:lineRule="auto"/>
              <w:jc w:val="center"/>
            </w:pPr>
            <w:r w:rsidRPr="003C6313">
              <w:t>3571,2</w:t>
            </w:r>
          </w:p>
        </w:tc>
        <w:tc>
          <w:tcPr>
            <w:tcW w:w="1253" w:type="dxa"/>
            <w:tcBorders>
              <w:top w:val="single" w:sz="4" w:space="0" w:color="auto"/>
              <w:left w:val="single" w:sz="4" w:space="0" w:color="auto"/>
              <w:bottom w:val="single" w:sz="4" w:space="0" w:color="auto"/>
              <w:right w:val="single" w:sz="4" w:space="0" w:color="auto"/>
            </w:tcBorders>
          </w:tcPr>
          <w:p w14:paraId="25850AFF" w14:textId="77777777" w:rsidR="00E66DAB" w:rsidRPr="003C6313" w:rsidRDefault="00E66DAB" w:rsidP="004D6514">
            <w:pPr>
              <w:spacing w:line="276" w:lineRule="auto"/>
              <w:jc w:val="center"/>
            </w:pPr>
            <w:r w:rsidRPr="003C6313">
              <w:t>3550,3</w:t>
            </w:r>
          </w:p>
        </w:tc>
        <w:tc>
          <w:tcPr>
            <w:tcW w:w="1503" w:type="dxa"/>
            <w:tcBorders>
              <w:top w:val="single" w:sz="4" w:space="0" w:color="auto"/>
              <w:left w:val="single" w:sz="4" w:space="0" w:color="auto"/>
              <w:bottom w:val="single" w:sz="4" w:space="0" w:color="auto"/>
              <w:right w:val="single" w:sz="4" w:space="0" w:color="auto"/>
            </w:tcBorders>
          </w:tcPr>
          <w:p w14:paraId="7C03AF7A" w14:textId="77777777" w:rsidR="00E66DAB" w:rsidRPr="003C6313" w:rsidRDefault="00E66DAB" w:rsidP="004D6514">
            <w:pPr>
              <w:spacing w:line="276" w:lineRule="auto"/>
              <w:jc w:val="center"/>
            </w:pPr>
            <w:r w:rsidRPr="003C6313">
              <w:t>-0,6</w:t>
            </w:r>
          </w:p>
        </w:tc>
      </w:tr>
      <w:tr w:rsidR="00E66DAB" w:rsidRPr="003C6313" w14:paraId="0C9B1E98"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3F853530" w14:textId="77777777" w:rsidR="00E66DAB" w:rsidRPr="003C6313" w:rsidRDefault="00E66DAB" w:rsidP="004D6514">
            <w:pPr>
              <w:spacing w:line="276" w:lineRule="auto"/>
              <w:rPr>
                <w:lang w:val="lt-LT"/>
              </w:rPr>
            </w:pPr>
            <w:r w:rsidRPr="003C6313">
              <w:rPr>
                <w:lang w:val="lt-LT"/>
              </w:rPr>
              <w:t>Palaikomojo gydymo ir slaugos paslaugos</w:t>
            </w:r>
          </w:p>
        </w:tc>
        <w:tc>
          <w:tcPr>
            <w:tcW w:w="1391" w:type="dxa"/>
            <w:tcBorders>
              <w:top w:val="single" w:sz="4" w:space="0" w:color="auto"/>
              <w:left w:val="single" w:sz="4" w:space="0" w:color="auto"/>
              <w:bottom w:val="single" w:sz="4" w:space="0" w:color="auto"/>
              <w:right w:val="single" w:sz="4" w:space="0" w:color="auto"/>
            </w:tcBorders>
          </w:tcPr>
          <w:p w14:paraId="74563F9C" w14:textId="77777777" w:rsidR="00E66DAB" w:rsidRPr="003C6313" w:rsidRDefault="00E66DAB" w:rsidP="004D6514">
            <w:pPr>
              <w:spacing w:line="276" w:lineRule="auto"/>
              <w:jc w:val="center"/>
            </w:pPr>
            <w:r w:rsidRPr="003C6313">
              <w:t>1181,9</w:t>
            </w:r>
          </w:p>
        </w:tc>
        <w:tc>
          <w:tcPr>
            <w:tcW w:w="1253" w:type="dxa"/>
            <w:tcBorders>
              <w:top w:val="single" w:sz="4" w:space="0" w:color="auto"/>
              <w:left w:val="single" w:sz="4" w:space="0" w:color="auto"/>
              <w:bottom w:val="single" w:sz="4" w:space="0" w:color="auto"/>
              <w:right w:val="single" w:sz="4" w:space="0" w:color="auto"/>
            </w:tcBorders>
          </w:tcPr>
          <w:p w14:paraId="2BD34753" w14:textId="77777777" w:rsidR="00E66DAB" w:rsidRPr="003C6313" w:rsidRDefault="00E66DAB" w:rsidP="004D6514">
            <w:pPr>
              <w:spacing w:line="276" w:lineRule="auto"/>
              <w:jc w:val="center"/>
            </w:pPr>
            <w:r w:rsidRPr="003C6313">
              <w:t>1854,7</w:t>
            </w:r>
          </w:p>
        </w:tc>
        <w:tc>
          <w:tcPr>
            <w:tcW w:w="1503" w:type="dxa"/>
            <w:tcBorders>
              <w:top w:val="single" w:sz="4" w:space="0" w:color="auto"/>
              <w:left w:val="single" w:sz="4" w:space="0" w:color="auto"/>
              <w:bottom w:val="single" w:sz="4" w:space="0" w:color="auto"/>
              <w:right w:val="single" w:sz="4" w:space="0" w:color="auto"/>
            </w:tcBorders>
          </w:tcPr>
          <w:p w14:paraId="6363F42C" w14:textId="77777777" w:rsidR="00E66DAB" w:rsidRPr="003C6313" w:rsidRDefault="00E66DAB" w:rsidP="004D6514">
            <w:pPr>
              <w:spacing w:line="276" w:lineRule="auto"/>
              <w:jc w:val="center"/>
            </w:pPr>
            <w:r w:rsidRPr="003C6313">
              <w:t>+56,9</w:t>
            </w:r>
          </w:p>
        </w:tc>
      </w:tr>
      <w:tr w:rsidR="00E66DAB" w:rsidRPr="003C6313" w14:paraId="6C1CB165" w14:textId="77777777" w:rsidTr="004D6514">
        <w:trPr>
          <w:trHeight w:val="275"/>
        </w:trPr>
        <w:tc>
          <w:tcPr>
            <w:tcW w:w="5481" w:type="dxa"/>
            <w:tcBorders>
              <w:top w:val="single" w:sz="4" w:space="0" w:color="auto"/>
              <w:left w:val="single" w:sz="4" w:space="0" w:color="auto"/>
              <w:bottom w:val="single" w:sz="4" w:space="0" w:color="auto"/>
              <w:right w:val="single" w:sz="4" w:space="0" w:color="auto"/>
            </w:tcBorders>
            <w:hideMark/>
          </w:tcPr>
          <w:p w14:paraId="35F16232" w14:textId="77777777" w:rsidR="00E66DAB" w:rsidRPr="003C6313" w:rsidRDefault="00E66DAB" w:rsidP="004D6514">
            <w:pPr>
              <w:spacing w:line="276" w:lineRule="auto"/>
              <w:rPr>
                <w:lang w:val="lt-LT"/>
              </w:rPr>
            </w:pPr>
            <w:r w:rsidRPr="003C6313">
              <w:rPr>
                <w:lang w:val="lt-LT"/>
              </w:rPr>
              <w:t>Gydytojų specialistų konsultacijos</w:t>
            </w:r>
          </w:p>
        </w:tc>
        <w:tc>
          <w:tcPr>
            <w:tcW w:w="1391" w:type="dxa"/>
            <w:tcBorders>
              <w:top w:val="single" w:sz="4" w:space="0" w:color="auto"/>
              <w:left w:val="single" w:sz="4" w:space="0" w:color="auto"/>
              <w:bottom w:val="single" w:sz="4" w:space="0" w:color="auto"/>
              <w:right w:val="single" w:sz="4" w:space="0" w:color="auto"/>
            </w:tcBorders>
          </w:tcPr>
          <w:p w14:paraId="0850DBC1" w14:textId="77777777" w:rsidR="00E66DAB" w:rsidRPr="003C6313" w:rsidRDefault="00E66DAB" w:rsidP="004D6514">
            <w:pPr>
              <w:spacing w:line="276" w:lineRule="auto"/>
              <w:jc w:val="center"/>
            </w:pPr>
            <w:r w:rsidRPr="003C6313">
              <w:t>965,5</w:t>
            </w:r>
          </w:p>
        </w:tc>
        <w:tc>
          <w:tcPr>
            <w:tcW w:w="1253" w:type="dxa"/>
            <w:tcBorders>
              <w:top w:val="single" w:sz="4" w:space="0" w:color="auto"/>
              <w:left w:val="single" w:sz="4" w:space="0" w:color="auto"/>
              <w:bottom w:val="single" w:sz="4" w:space="0" w:color="auto"/>
              <w:right w:val="single" w:sz="4" w:space="0" w:color="auto"/>
            </w:tcBorders>
          </w:tcPr>
          <w:p w14:paraId="210B2872" w14:textId="77777777" w:rsidR="00E66DAB" w:rsidRPr="003C6313" w:rsidRDefault="00E66DAB" w:rsidP="004D6514">
            <w:pPr>
              <w:spacing w:line="276" w:lineRule="auto"/>
              <w:jc w:val="center"/>
            </w:pPr>
            <w:r w:rsidRPr="003C6313">
              <w:t>1072,2</w:t>
            </w:r>
          </w:p>
        </w:tc>
        <w:tc>
          <w:tcPr>
            <w:tcW w:w="1503" w:type="dxa"/>
            <w:tcBorders>
              <w:top w:val="single" w:sz="4" w:space="0" w:color="auto"/>
              <w:left w:val="single" w:sz="4" w:space="0" w:color="auto"/>
              <w:bottom w:val="single" w:sz="4" w:space="0" w:color="auto"/>
              <w:right w:val="single" w:sz="4" w:space="0" w:color="auto"/>
            </w:tcBorders>
          </w:tcPr>
          <w:p w14:paraId="441B7322" w14:textId="77777777" w:rsidR="00E66DAB" w:rsidRPr="003C6313" w:rsidRDefault="00E66DAB" w:rsidP="004D6514">
            <w:pPr>
              <w:spacing w:line="276" w:lineRule="auto"/>
              <w:jc w:val="center"/>
            </w:pPr>
            <w:r w:rsidRPr="003C6313">
              <w:t>+11,1</w:t>
            </w:r>
          </w:p>
        </w:tc>
      </w:tr>
      <w:tr w:rsidR="00E66DAB" w:rsidRPr="003C6313" w14:paraId="794ED593"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23CE6BED" w14:textId="77777777" w:rsidR="00E66DAB" w:rsidRPr="003C6313" w:rsidRDefault="00E66DAB" w:rsidP="004D6514">
            <w:pPr>
              <w:spacing w:line="276" w:lineRule="auto"/>
              <w:rPr>
                <w:lang w:val="lt-LT"/>
              </w:rPr>
            </w:pPr>
            <w:r w:rsidRPr="003C6313">
              <w:rPr>
                <w:lang w:val="lt-LT"/>
              </w:rPr>
              <w:t>Dienos chirurgijos paslaugos</w:t>
            </w:r>
          </w:p>
        </w:tc>
        <w:tc>
          <w:tcPr>
            <w:tcW w:w="1391" w:type="dxa"/>
            <w:tcBorders>
              <w:top w:val="single" w:sz="4" w:space="0" w:color="auto"/>
              <w:left w:val="single" w:sz="4" w:space="0" w:color="auto"/>
              <w:bottom w:val="single" w:sz="4" w:space="0" w:color="auto"/>
              <w:right w:val="single" w:sz="4" w:space="0" w:color="auto"/>
            </w:tcBorders>
          </w:tcPr>
          <w:p w14:paraId="410F1CDE" w14:textId="77777777" w:rsidR="00E66DAB" w:rsidRPr="003C6313" w:rsidRDefault="00E66DAB" w:rsidP="004D6514">
            <w:pPr>
              <w:spacing w:line="276" w:lineRule="auto"/>
              <w:jc w:val="center"/>
            </w:pPr>
            <w:r w:rsidRPr="003C6313">
              <w:t>294,1</w:t>
            </w:r>
          </w:p>
        </w:tc>
        <w:tc>
          <w:tcPr>
            <w:tcW w:w="1253" w:type="dxa"/>
            <w:tcBorders>
              <w:top w:val="single" w:sz="4" w:space="0" w:color="auto"/>
              <w:left w:val="single" w:sz="4" w:space="0" w:color="auto"/>
              <w:bottom w:val="single" w:sz="4" w:space="0" w:color="auto"/>
              <w:right w:val="single" w:sz="4" w:space="0" w:color="auto"/>
            </w:tcBorders>
          </w:tcPr>
          <w:p w14:paraId="7BD34C35" w14:textId="77777777" w:rsidR="00E66DAB" w:rsidRPr="003C6313" w:rsidRDefault="00E66DAB" w:rsidP="004D6514">
            <w:pPr>
              <w:spacing w:line="276" w:lineRule="auto"/>
              <w:jc w:val="center"/>
            </w:pPr>
            <w:r w:rsidRPr="003C6313">
              <w:t>373,3</w:t>
            </w:r>
          </w:p>
        </w:tc>
        <w:tc>
          <w:tcPr>
            <w:tcW w:w="1503" w:type="dxa"/>
            <w:tcBorders>
              <w:top w:val="single" w:sz="4" w:space="0" w:color="auto"/>
              <w:left w:val="single" w:sz="4" w:space="0" w:color="auto"/>
              <w:bottom w:val="single" w:sz="4" w:space="0" w:color="auto"/>
              <w:right w:val="single" w:sz="4" w:space="0" w:color="auto"/>
            </w:tcBorders>
          </w:tcPr>
          <w:p w14:paraId="741F8C1B" w14:textId="77777777" w:rsidR="00E66DAB" w:rsidRPr="003C6313" w:rsidRDefault="00E66DAB" w:rsidP="004D6514">
            <w:pPr>
              <w:spacing w:line="276" w:lineRule="auto"/>
              <w:jc w:val="center"/>
            </w:pPr>
            <w:r w:rsidRPr="003C6313">
              <w:t>+26,9</w:t>
            </w:r>
          </w:p>
        </w:tc>
      </w:tr>
      <w:tr w:rsidR="00E66DAB" w:rsidRPr="003C6313" w14:paraId="0A7DD073"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60646CA6" w14:textId="77777777" w:rsidR="00E66DAB" w:rsidRPr="003C6313" w:rsidRDefault="00E66DAB" w:rsidP="004D6514">
            <w:pPr>
              <w:spacing w:line="276" w:lineRule="auto"/>
              <w:rPr>
                <w:lang w:val="lt-LT"/>
              </w:rPr>
            </w:pPr>
            <w:r w:rsidRPr="003C6313">
              <w:rPr>
                <w:lang w:val="lt-LT"/>
              </w:rPr>
              <w:t>Stebėjimo paslaugos</w:t>
            </w:r>
          </w:p>
        </w:tc>
        <w:tc>
          <w:tcPr>
            <w:tcW w:w="1391" w:type="dxa"/>
            <w:tcBorders>
              <w:top w:val="single" w:sz="4" w:space="0" w:color="auto"/>
              <w:left w:val="single" w:sz="4" w:space="0" w:color="auto"/>
              <w:bottom w:val="single" w:sz="4" w:space="0" w:color="auto"/>
              <w:right w:val="single" w:sz="4" w:space="0" w:color="auto"/>
            </w:tcBorders>
          </w:tcPr>
          <w:p w14:paraId="07A90D13" w14:textId="77777777" w:rsidR="00E66DAB" w:rsidRPr="003C6313" w:rsidRDefault="00E66DAB" w:rsidP="004D6514">
            <w:pPr>
              <w:spacing w:line="276" w:lineRule="auto"/>
              <w:jc w:val="center"/>
            </w:pPr>
            <w:r w:rsidRPr="003C6313">
              <w:t>231,1</w:t>
            </w:r>
          </w:p>
        </w:tc>
        <w:tc>
          <w:tcPr>
            <w:tcW w:w="1253" w:type="dxa"/>
            <w:tcBorders>
              <w:top w:val="single" w:sz="4" w:space="0" w:color="auto"/>
              <w:left w:val="single" w:sz="4" w:space="0" w:color="auto"/>
              <w:bottom w:val="single" w:sz="4" w:space="0" w:color="auto"/>
              <w:right w:val="single" w:sz="4" w:space="0" w:color="auto"/>
            </w:tcBorders>
          </w:tcPr>
          <w:p w14:paraId="7B675389" w14:textId="77777777" w:rsidR="00E66DAB" w:rsidRPr="003C6313" w:rsidRDefault="00E66DAB" w:rsidP="004D6514">
            <w:pPr>
              <w:spacing w:line="276" w:lineRule="auto"/>
              <w:jc w:val="center"/>
            </w:pPr>
            <w:r w:rsidRPr="003C6313">
              <w:t>169,9</w:t>
            </w:r>
          </w:p>
        </w:tc>
        <w:tc>
          <w:tcPr>
            <w:tcW w:w="1503" w:type="dxa"/>
            <w:tcBorders>
              <w:top w:val="single" w:sz="4" w:space="0" w:color="auto"/>
              <w:left w:val="single" w:sz="4" w:space="0" w:color="auto"/>
              <w:bottom w:val="single" w:sz="4" w:space="0" w:color="auto"/>
              <w:right w:val="single" w:sz="4" w:space="0" w:color="auto"/>
            </w:tcBorders>
          </w:tcPr>
          <w:p w14:paraId="45FCB378" w14:textId="77777777" w:rsidR="00E66DAB" w:rsidRPr="003C6313" w:rsidRDefault="00E66DAB" w:rsidP="004D6514">
            <w:pPr>
              <w:spacing w:line="276" w:lineRule="auto"/>
              <w:jc w:val="center"/>
            </w:pPr>
            <w:r w:rsidRPr="003C6313">
              <w:t>-26,5</w:t>
            </w:r>
          </w:p>
        </w:tc>
      </w:tr>
      <w:tr w:rsidR="00E66DAB" w:rsidRPr="003C6313" w14:paraId="444ABABC"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17B274B1" w14:textId="77777777" w:rsidR="00E66DAB" w:rsidRPr="003C6313" w:rsidRDefault="00E66DAB" w:rsidP="004D6514">
            <w:pPr>
              <w:spacing w:line="276" w:lineRule="auto"/>
              <w:rPr>
                <w:lang w:val="lt-LT"/>
              </w:rPr>
            </w:pPr>
            <w:r w:rsidRPr="003C6313">
              <w:rPr>
                <w:lang w:val="lt-LT"/>
              </w:rPr>
              <w:t>Kompiuterinė tomografija ambulatorinėmis sąlygomis</w:t>
            </w:r>
          </w:p>
        </w:tc>
        <w:tc>
          <w:tcPr>
            <w:tcW w:w="1391" w:type="dxa"/>
            <w:tcBorders>
              <w:top w:val="single" w:sz="4" w:space="0" w:color="auto"/>
              <w:left w:val="single" w:sz="4" w:space="0" w:color="auto"/>
              <w:bottom w:val="single" w:sz="4" w:space="0" w:color="auto"/>
              <w:right w:val="single" w:sz="4" w:space="0" w:color="auto"/>
            </w:tcBorders>
          </w:tcPr>
          <w:p w14:paraId="34336485" w14:textId="77777777" w:rsidR="00E66DAB" w:rsidRPr="003C6313" w:rsidRDefault="00E66DAB" w:rsidP="004D6514">
            <w:pPr>
              <w:spacing w:line="276" w:lineRule="auto"/>
              <w:jc w:val="center"/>
            </w:pPr>
            <w:r w:rsidRPr="003C6313">
              <w:t>168,8</w:t>
            </w:r>
          </w:p>
        </w:tc>
        <w:tc>
          <w:tcPr>
            <w:tcW w:w="1253" w:type="dxa"/>
            <w:tcBorders>
              <w:top w:val="single" w:sz="4" w:space="0" w:color="auto"/>
              <w:left w:val="single" w:sz="4" w:space="0" w:color="auto"/>
              <w:bottom w:val="single" w:sz="4" w:space="0" w:color="auto"/>
              <w:right w:val="single" w:sz="4" w:space="0" w:color="auto"/>
            </w:tcBorders>
          </w:tcPr>
          <w:p w14:paraId="32A42154" w14:textId="77777777" w:rsidR="00E66DAB" w:rsidRPr="003C6313" w:rsidRDefault="00E66DAB" w:rsidP="004D6514">
            <w:pPr>
              <w:spacing w:line="276" w:lineRule="auto"/>
              <w:jc w:val="center"/>
            </w:pPr>
            <w:r w:rsidRPr="003C6313">
              <w:t>182,5</w:t>
            </w:r>
          </w:p>
        </w:tc>
        <w:tc>
          <w:tcPr>
            <w:tcW w:w="1503" w:type="dxa"/>
            <w:tcBorders>
              <w:top w:val="single" w:sz="4" w:space="0" w:color="auto"/>
              <w:left w:val="single" w:sz="4" w:space="0" w:color="auto"/>
              <w:bottom w:val="single" w:sz="4" w:space="0" w:color="auto"/>
              <w:right w:val="single" w:sz="4" w:space="0" w:color="auto"/>
            </w:tcBorders>
          </w:tcPr>
          <w:p w14:paraId="5D9F5347" w14:textId="77777777" w:rsidR="00E66DAB" w:rsidRPr="003C6313" w:rsidRDefault="00E66DAB" w:rsidP="004D6514">
            <w:pPr>
              <w:spacing w:line="276" w:lineRule="auto"/>
              <w:jc w:val="center"/>
            </w:pPr>
            <w:r w:rsidRPr="003C6313">
              <w:t>+8,1</w:t>
            </w:r>
          </w:p>
        </w:tc>
      </w:tr>
      <w:tr w:rsidR="00E66DAB" w:rsidRPr="003C6313" w14:paraId="60C2E8AD"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01EAA660" w14:textId="77777777" w:rsidR="00E66DAB" w:rsidRPr="003C6313" w:rsidRDefault="00E66DAB" w:rsidP="004D6514">
            <w:pPr>
              <w:spacing w:line="276" w:lineRule="auto"/>
              <w:rPr>
                <w:lang w:val="lt-LT"/>
              </w:rPr>
            </w:pPr>
            <w:r w:rsidRPr="003C6313">
              <w:rPr>
                <w:lang w:val="lt-LT"/>
              </w:rPr>
              <w:t>Ambulatorinė reabilitacija</w:t>
            </w:r>
          </w:p>
        </w:tc>
        <w:tc>
          <w:tcPr>
            <w:tcW w:w="1391" w:type="dxa"/>
            <w:tcBorders>
              <w:top w:val="single" w:sz="4" w:space="0" w:color="auto"/>
              <w:left w:val="single" w:sz="4" w:space="0" w:color="auto"/>
              <w:bottom w:val="single" w:sz="4" w:space="0" w:color="auto"/>
              <w:right w:val="single" w:sz="4" w:space="0" w:color="auto"/>
            </w:tcBorders>
          </w:tcPr>
          <w:p w14:paraId="21FD6FD1" w14:textId="77777777" w:rsidR="00E66DAB" w:rsidRPr="003C6313" w:rsidRDefault="00E66DAB" w:rsidP="004D6514">
            <w:pPr>
              <w:spacing w:line="276" w:lineRule="auto"/>
              <w:jc w:val="center"/>
            </w:pPr>
            <w:r w:rsidRPr="003C6313">
              <w:t>281,4</w:t>
            </w:r>
          </w:p>
        </w:tc>
        <w:tc>
          <w:tcPr>
            <w:tcW w:w="1253" w:type="dxa"/>
            <w:tcBorders>
              <w:top w:val="single" w:sz="4" w:space="0" w:color="auto"/>
              <w:left w:val="single" w:sz="4" w:space="0" w:color="auto"/>
              <w:bottom w:val="single" w:sz="4" w:space="0" w:color="auto"/>
              <w:right w:val="single" w:sz="4" w:space="0" w:color="auto"/>
            </w:tcBorders>
          </w:tcPr>
          <w:p w14:paraId="12B76E96" w14:textId="77777777" w:rsidR="00E66DAB" w:rsidRPr="003C6313" w:rsidRDefault="00E66DAB" w:rsidP="004D6514">
            <w:pPr>
              <w:spacing w:line="276" w:lineRule="auto"/>
              <w:jc w:val="center"/>
            </w:pPr>
            <w:r w:rsidRPr="003C6313">
              <w:t>308,7</w:t>
            </w:r>
          </w:p>
        </w:tc>
        <w:tc>
          <w:tcPr>
            <w:tcW w:w="1503" w:type="dxa"/>
            <w:tcBorders>
              <w:top w:val="single" w:sz="4" w:space="0" w:color="auto"/>
              <w:left w:val="single" w:sz="4" w:space="0" w:color="auto"/>
              <w:bottom w:val="single" w:sz="4" w:space="0" w:color="auto"/>
              <w:right w:val="single" w:sz="4" w:space="0" w:color="auto"/>
            </w:tcBorders>
          </w:tcPr>
          <w:p w14:paraId="221A29D1" w14:textId="77777777" w:rsidR="00E66DAB" w:rsidRPr="003C6313" w:rsidRDefault="00E66DAB" w:rsidP="004D6514">
            <w:pPr>
              <w:spacing w:line="276" w:lineRule="auto"/>
              <w:jc w:val="center"/>
            </w:pPr>
            <w:r w:rsidRPr="003C6313">
              <w:t>+9,7</w:t>
            </w:r>
          </w:p>
        </w:tc>
      </w:tr>
      <w:tr w:rsidR="00E66DAB" w:rsidRPr="003C6313" w14:paraId="0DC49784"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30652611" w14:textId="77777777" w:rsidR="00E66DAB" w:rsidRPr="003C6313" w:rsidRDefault="00E66DAB" w:rsidP="004D6514">
            <w:pPr>
              <w:spacing w:line="276" w:lineRule="auto"/>
              <w:rPr>
                <w:lang w:val="lt-LT"/>
              </w:rPr>
            </w:pPr>
            <w:r w:rsidRPr="003C6313">
              <w:rPr>
                <w:lang w:val="lt-LT"/>
              </w:rPr>
              <w:t>Priėmimo – skubios pagalbos paslaugos</w:t>
            </w:r>
          </w:p>
        </w:tc>
        <w:tc>
          <w:tcPr>
            <w:tcW w:w="1391" w:type="dxa"/>
            <w:tcBorders>
              <w:top w:val="single" w:sz="4" w:space="0" w:color="auto"/>
              <w:left w:val="single" w:sz="4" w:space="0" w:color="auto"/>
              <w:bottom w:val="single" w:sz="4" w:space="0" w:color="auto"/>
              <w:right w:val="single" w:sz="4" w:space="0" w:color="auto"/>
            </w:tcBorders>
          </w:tcPr>
          <w:p w14:paraId="33721F43" w14:textId="77777777" w:rsidR="00E66DAB" w:rsidRPr="003C6313" w:rsidRDefault="00E66DAB" w:rsidP="004D6514">
            <w:pPr>
              <w:spacing w:line="276" w:lineRule="auto"/>
              <w:jc w:val="center"/>
            </w:pPr>
            <w:r w:rsidRPr="003C6313">
              <w:t>123,1</w:t>
            </w:r>
          </w:p>
        </w:tc>
        <w:tc>
          <w:tcPr>
            <w:tcW w:w="1253" w:type="dxa"/>
            <w:tcBorders>
              <w:top w:val="single" w:sz="4" w:space="0" w:color="auto"/>
              <w:left w:val="single" w:sz="4" w:space="0" w:color="auto"/>
              <w:bottom w:val="single" w:sz="4" w:space="0" w:color="auto"/>
              <w:right w:val="single" w:sz="4" w:space="0" w:color="auto"/>
            </w:tcBorders>
          </w:tcPr>
          <w:p w14:paraId="3C2612F3" w14:textId="77777777" w:rsidR="00E66DAB" w:rsidRPr="003C6313" w:rsidRDefault="00E66DAB" w:rsidP="004D6514">
            <w:pPr>
              <w:spacing w:line="276" w:lineRule="auto"/>
              <w:jc w:val="center"/>
            </w:pPr>
            <w:r w:rsidRPr="003C6313">
              <w:t>644,6</w:t>
            </w:r>
          </w:p>
        </w:tc>
        <w:tc>
          <w:tcPr>
            <w:tcW w:w="1503" w:type="dxa"/>
            <w:tcBorders>
              <w:top w:val="single" w:sz="4" w:space="0" w:color="auto"/>
              <w:left w:val="single" w:sz="4" w:space="0" w:color="auto"/>
              <w:bottom w:val="single" w:sz="4" w:space="0" w:color="auto"/>
              <w:right w:val="single" w:sz="4" w:space="0" w:color="auto"/>
            </w:tcBorders>
          </w:tcPr>
          <w:p w14:paraId="1BB1C44E" w14:textId="77777777" w:rsidR="00E66DAB" w:rsidRPr="003C6313" w:rsidRDefault="00E66DAB" w:rsidP="004D6514">
            <w:pPr>
              <w:spacing w:line="276" w:lineRule="auto"/>
              <w:jc w:val="center"/>
            </w:pPr>
            <w:r w:rsidRPr="003C6313">
              <w:t>+423,6</w:t>
            </w:r>
          </w:p>
        </w:tc>
      </w:tr>
      <w:tr w:rsidR="00E66DAB" w:rsidRPr="003C6313" w14:paraId="59A034F1"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49F558C0" w14:textId="77777777" w:rsidR="00E66DAB" w:rsidRPr="003C6313" w:rsidRDefault="00E66DAB" w:rsidP="004D6514">
            <w:pPr>
              <w:spacing w:line="276" w:lineRule="auto"/>
              <w:rPr>
                <w:lang w:val="lt-LT"/>
              </w:rPr>
            </w:pPr>
            <w:r w:rsidRPr="003C6313">
              <w:rPr>
                <w:lang w:val="lt-LT"/>
              </w:rPr>
              <w:t>Dienos stacionaro paslaugos</w:t>
            </w:r>
          </w:p>
        </w:tc>
        <w:tc>
          <w:tcPr>
            <w:tcW w:w="1391" w:type="dxa"/>
            <w:tcBorders>
              <w:top w:val="single" w:sz="4" w:space="0" w:color="auto"/>
              <w:left w:val="single" w:sz="4" w:space="0" w:color="auto"/>
              <w:bottom w:val="single" w:sz="4" w:space="0" w:color="auto"/>
              <w:right w:val="single" w:sz="4" w:space="0" w:color="auto"/>
            </w:tcBorders>
          </w:tcPr>
          <w:p w14:paraId="645AA79F" w14:textId="77777777" w:rsidR="00E66DAB" w:rsidRPr="003C6313" w:rsidRDefault="00E66DAB" w:rsidP="004D6514">
            <w:pPr>
              <w:spacing w:line="276" w:lineRule="auto"/>
              <w:jc w:val="center"/>
            </w:pPr>
            <w:r w:rsidRPr="003C6313">
              <w:t>40,9</w:t>
            </w:r>
          </w:p>
        </w:tc>
        <w:tc>
          <w:tcPr>
            <w:tcW w:w="1253" w:type="dxa"/>
            <w:tcBorders>
              <w:top w:val="single" w:sz="4" w:space="0" w:color="auto"/>
              <w:left w:val="single" w:sz="4" w:space="0" w:color="auto"/>
              <w:bottom w:val="single" w:sz="4" w:space="0" w:color="auto"/>
              <w:right w:val="single" w:sz="4" w:space="0" w:color="auto"/>
            </w:tcBorders>
          </w:tcPr>
          <w:p w14:paraId="04DD71DB" w14:textId="77777777" w:rsidR="00E66DAB" w:rsidRPr="003C6313" w:rsidRDefault="00E66DAB" w:rsidP="004D6514">
            <w:pPr>
              <w:spacing w:line="276" w:lineRule="auto"/>
              <w:jc w:val="center"/>
            </w:pPr>
            <w:r w:rsidRPr="003C6313">
              <w:t>130,6</w:t>
            </w:r>
          </w:p>
        </w:tc>
        <w:tc>
          <w:tcPr>
            <w:tcW w:w="1503" w:type="dxa"/>
            <w:tcBorders>
              <w:top w:val="single" w:sz="4" w:space="0" w:color="auto"/>
              <w:left w:val="single" w:sz="4" w:space="0" w:color="auto"/>
              <w:bottom w:val="single" w:sz="4" w:space="0" w:color="auto"/>
              <w:right w:val="single" w:sz="4" w:space="0" w:color="auto"/>
            </w:tcBorders>
          </w:tcPr>
          <w:p w14:paraId="3E659209" w14:textId="77777777" w:rsidR="00E66DAB" w:rsidRPr="003C6313" w:rsidRDefault="00E66DAB" w:rsidP="004D6514">
            <w:pPr>
              <w:spacing w:line="276" w:lineRule="auto"/>
              <w:jc w:val="center"/>
            </w:pPr>
            <w:r w:rsidRPr="003C6313">
              <w:t>+219,3</w:t>
            </w:r>
          </w:p>
        </w:tc>
      </w:tr>
      <w:tr w:rsidR="00E66DAB" w:rsidRPr="003C6313" w14:paraId="55129B20"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721BDAF0" w14:textId="77777777" w:rsidR="00E66DAB" w:rsidRPr="003C6313" w:rsidRDefault="00E66DAB" w:rsidP="004D6514">
            <w:pPr>
              <w:spacing w:line="276" w:lineRule="auto"/>
              <w:rPr>
                <w:lang w:val="lt-LT"/>
              </w:rPr>
            </w:pPr>
            <w:r w:rsidRPr="003C6313">
              <w:rPr>
                <w:lang w:val="lt-LT"/>
              </w:rPr>
              <w:t>Sveikatos programos</w:t>
            </w:r>
          </w:p>
        </w:tc>
        <w:tc>
          <w:tcPr>
            <w:tcW w:w="1391" w:type="dxa"/>
            <w:tcBorders>
              <w:top w:val="single" w:sz="4" w:space="0" w:color="auto"/>
              <w:left w:val="single" w:sz="4" w:space="0" w:color="auto"/>
              <w:bottom w:val="single" w:sz="4" w:space="0" w:color="auto"/>
              <w:right w:val="single" w:sz="4" w:space="0" w:color="auto"/>
            </w:tcBorders>
          </w:tcPr>
          <w:p w14:paraId="31AB1DC7" w14:textId="77777777" w:rsidR="00E66DAB" w:rsidRPr="003C6313" w:rsidRDefault="00E66DAB" w:rsidP="004D6514">
            <w:pPr>
              <w:spacing w:line="276" w:lineRule="auto"/>
              <w:jc w:val="center"/>
            </w:pPr>
            <w:r w:rsidRPr="003C6313">
              <w:t>45,6</w:t>
            </w:r>
          </w:p>
        </w:tc>
        <w:tc>
          <w:tcPr>
            <w:tcW w:w="1253" w:type="dxa"/>
            <w:tcBorders>
              <w:top w:val="single" w:sz="4" w:space="0" w:color="auto"/>
              <w:left w:val="single" w:sz="4" w:space="0" w:color="auto"/>
              <w:bottom w:val="single" w:sz="4" w:space="0" w:color="auto"/>
              <w:right w:val="single" w:sz="4" w:space="0" w:color="auto"/>
            </w:tcBorders>
          </w:tcPr>
          <w:p w14:paraId="0CA2270D" w14:textId="77777777" w:rsidR="00E66DAB" w:rsidRPr="003C6313" w:rsidRDefault="00E66DAB" w:rsidP="004D6514">
            <w:pPr>
              <w:spacing w:line="276" w:lineRule="auto"/>
              <w:jc w:val="center"/>
            </w:pPr>
            <w:r w:rsidRPr="003C6313">
              <w:t>56,9</w:t>
            </w:r>
          </w:p>
        </w:tc>
        <w:tc>
          <w:tcPr>
            <w:tcW w:w="1503" w:type="dxa"/>
            <w:tcBorders>
              <w:top w:val="single" w:sz="4" w:space="0" w:color="auto"/>
              <w:left w:val="single" w:sz="4" w:space="0" w:color="auto"/>
              <w:bottom w:val="single" w:sz="4" w:space="0" w:color="auto"/>
              <w:right w:val="single" w:sz="4" w:space="0" w:color="auto"/>
            </w:tcBorders>
          </w:tcPr>
          <w:p w14:paraId="43C0C356" w14:textId="77777777" w:rsidR="00E66DAB" w:rsidRPr="003C6313" w:rsidRDefault="00E66DAB" w:rsidP="004D6514">
            <w:pPr>
              <w:spacing w:line="276" w:lineRule="auto"/>
              <w:jc w:val="center"/>
            </w:pPr>
            <w:r w:rsidRPr="003C6313">
              <w:t>+24,7</w:t>
            </w:r>
          </w:p>
        </w:tc>
      </w:tr>
      <w:tr w:rsidR="00E66DAB" w:rsidRPr="003C6313" w14:paraId="552109A7" w14:textId="77777777" w:rsidTr="004D6514">
        <w:tc>
          <w:tcPr>
            <w:tcW w:w="5481" w:type="dxa"/>
            <w:tcBorders>
              <w:top w:val="single" w:sz="4" w:space="0" w:color="auto"/>
              <w:left w:val="single" w:sz="4" w:space="0" w:color="auto"/>
              <w:bottom w:val="single" w:sz="4" w:space="0" w:color="auto"/>
              <w:right w:val="single" w:sz="4" w:space="0" w:color="auto"/>
            </w:tcBorders>
          </w:tcPr>
          <w:p w14:paraId="45D5EF25" w14:textId="77777777" w:rsidR="00E66DAB" w:rsidRPr="003C6313" w:rsidRDefault="00E66DAB" w:rsidP="004D6514">
            <w:pPr>
              <w:spacing w:line="276" w:lineRule="auto"/>
              <w:rPr>
                <w:b/>
                <w:lang w:val="lt-LT"/>
              </w:rPr>
            </w:pPr>
            <w:r w:rsidRPr="003C6313">
              <w:rPr>
                <w:b/>
                <w:lang w:val="lt-LT"/>
              </w:rPr>
              <w:t>Iš viso:</w:t>
            </w:r>
          </w:p>
        </w:tc>
        <w:tc>
          <w:tcPr>
            <w:tcW w:w="1391" w:type="dxa"/>
            <w:tcBorders>
              <w:top w:val="single" w:sz="4" w:space="0" w:color="auto"/>
              <w:left w:val="single" w:sz="4" w:space="0" w:color="auto"/>
              <w:bottom w:val="single" w:sz="4" w:space="0" w:color="auto"/>
              <w:right w:val="single" w:sz="4" w:space="0" w:color="auto"/>
            </w:tcBorders>
          </w:tcPr>
          <w:p w14:paraId="3B443416" w14:textId="77777777" w:rsidR="00E66DAB" w:rsidRPr="003C6313" w:rsidRDefault="00E66DAB" w:rsidP="004D6514">
            <w:pPr>
              <w:spacing w:line="276" w:lineRule="auto"/>
              <w:jc w:val="center"/>
              <w:rPr>
                <w:b/>
              </w:rPr>
            </w:pPr>
            <w:r w:rsidRPr="003C6313">
              <w:rPr>
                <w:b/>
              </w:rPr>
              <w:t>6903,6</w:t>
            </w:r>
          </w:p>
        </w:tc>
        <w:tc>
          <w:tcPr>
            <w:tcW w:w="1253" w:type="dxa"/>
            <w:tcBorders>
              <w:top w:val="single" w:sz="4" w:space="0" w:color="auto"/>
              <w:left w:val="single" w:sz="4" w:space="0" w:color="auto"/>
              <w:bottom w:val="single" w:sz="4" w:space="0" w:color="auto"/>
              <w:right w:val="single" w:sz="4" w:space="0" w:color="auto"/>
            </w:tcBorders>
          </w:tcPr>
          <w:p w14:paraId="428EFB12" w14:textId="77777777" w:rsidR="00E66DAB" w:rsidRPr="003C6313" w:rsidRDefault="00E66DAB" w:rsidP="004D6514">
            <w:pPr>
              <w:spacing w:line="276" w:lineRule="auto"/>
              <w:jc w:val="center"/>
              <w:rPr>
                <w:b/>
              </w:rPr>
            </w:pPr>
            <w:r w:rsidRPr="003C6313">
              <w:rPr>
                <w:b/>
              </w:rPr>
              <w:t>8343,7</w:t>
            </w:r>
          </w:p>
        </w:tc>
        <w:tc>
          <w:tcPr>
            <w:tcW w:w="1503" w:type="dxa"/>
            <w:tcBorders>
              <w:top w:val="single" w:sz="4" w:space="0" w:color="auto"/>
              <w:left w:val="single" w:sz="4" w:space="0" w:color="auto"/>
              <w:bottom w:val="single" w:sz="4" w:space="0" w:color="auto"/>
              <w:right w:val="single" w:sz="4" w:space="0" w:color="auto"/>
            </w:tcBorders>
          </w:tcPr>
          <w:p w14:paraId="0242BB88" w14:textId="77777777" w:rsidR="00E66DAB" w:rsidRPr="003C6313" w:rsidRDefault="00E66DAB" w:rsidP="004D6514">
            <w:pPr>
              <w:spacing w:line="276" w:lineRule="auto"/>
              <w:jc w:val="center"/>
              <w:rPr>
                <w:b/>
              </w:rPr>
            </w:pPr>
            <w:r w:rsidRPr="003C6313">
              <w:rPr>
                <w:b/>
              </w:rPr>
              <w:t>+20,9</w:t>
            </w:r>
          </w:p>
        </w:tc>
      </w:tr>
    </w:tbl>
    <w:p w14:paraId="6F7C1CD1" w14:textId="53B305F1" w:rsidR="00E66DAB" w:rsidRPr="003C6313" w:rsidRDefault="00E66DAB" w:rsidP="00E66DAB">
      <w:pPr>
        <w:spacing w:before="120"/>
        <w:rPr>
          <w:sz w:val="22"/>
          <w:szCs w:val="22"/>
          <w:lang w:val="lt-LT"/>
        </w:rPr>
      </w:pPr>
      <w:r w:rsidRPr="003C6313">
        <w:rPr>
          <w:b/>
          <w:lang w:val="lt-LT"/>
        </w:rPr>
        <w:t>8 lentelė.</w:t>
      </w:r>
      <w:r w:rsidRPr="003C6313">
        <w:rPr>
          <w:lang w:val="lt-LT"/>
        </w:rPr>
        <w:t xml:space="preserve"> 2022 ir 2023  m. pajamų iš PSDF biudžeto palyginimas (tūkst. Eur)</w:t>
      </w:r>
      <w:r w:rsidRPr="003C6313">
        <w:rPr>
          <w:sz w:val="22"/>
          <w:szCs w:val="22"/>
          <w:lang w:val="lt-LT"/>
        </w:rPr>
        <w:t xml:space="preserve"> </w:t>
      </w:r>
    </w:p>
    <w:p w14:paraId="076A63E8" w14:textId="77777777" w:rsidR="00E66DAB" w:rsidRPr="003C6313" w:rsidRDefault="00E66DAB" w:rsidP="00E66DAB">
      <w:pPr>
        <w:ind w:firstLine="720"/>
        <w:rPr>
          <w:lang w:val="lt-LT"/>
        </w:rPr>
      </w:pPr>
    </w:p>
    <w:p w14:paraId="17877700" w14:textId="77777777" w:rsidR="00E66DAB" w:rsidRPr="003C6313" w:rsidRDefault="00E66DAB" w:rsidP="005E76C5">
      <w:pPr>
        <w:spacing w:line="276" w:lineRule="auto"/>
        <w:ind w:firstLine="851"/>
        <w:jc w:val="both"/>
        <w:rPr>
          <w:lang w:val="lt-LT"/>
        </w:rPr>
      </w:pPr>
      <w:r w:rsidRPr="003C6313">
        <w:rPr>
          <w:lang w:val="lt-LT"/>
        </w:rPr>
        <w:t>Pajamų iš PSDF augimą lėmė paslaugų apimčių padidėjimas ir jų įkainių nuo 2022-10-01 ir  nuo 2023-11-01 padidinimas bei priėmimo-skubios pagalbos teikimo išlaidų kompensavimas 464,0 tūkst. Eur.</w:t>
      </w:r>
    </w:p>
    <w:p w14:paraId="42ED0BEC" w14:textId="77777777" w:rsidR="00E66DAB" w:rsidRPr="003C6313" w:rsidRDefault="00E66DAB" w:rsidP="00E66DAB">
      <w:pPr>
        <w:ind w:firstLine="720"/>
        <w:jc w:val="center"/>
        <w:rPr>
          <w:b/>
          <w:lang w:val="lt-LT"/>
        </w:rPr>
      </w:pPr>
    </w:p>
    <w:p w14:paraId="1AEF3D2B" w14:textId="77777777" w:rsidR="00E66DAB" w:rsidRPr="003C6313" w:rsidRDefault="00E66DAB" w:rsidP="00E66DAB">
      <w:pPr>
        <w:jc w:val="center"/>
        <w:rPr>
          <w:b/>
          <w:lang w:val="lt-LT"/>
        </w:rPr>
      </w:pPr>
      <w:r w:rsidRPr="003C6313">
        <w:rPr>
          <w:b/>
          <w:lang w:val="lt-LT"/>
        </w:rPr>
        <w:t>Įstaigos gautos lėšos,  jų šaltiniai</w:t>
      </w:r>
    </w:p>
    <w:p w14:paraId="670A6BB1" w14:textId="77777777" w:rsidR="00E66DAB" w:rsidRPr="003C6313" w:rsidRDefault="00E66DAB" w:rsidP="00E66DAB">
      <w:pPr>
        <w:ind w:firstLine="720"/>
        <w:jc w:val="both"/>
        <w:rPr>
          <w:b/>
          <w:lang w:val="lt-LT"/>
        </w:rPr>
      </w:pPr>
    </w:p>
    <w:p w14:paraId="15D253AC" w14:textId="77777777" w:rsidR="00E66DAB" w:rsidRPr="003C6313" w:rsidRDefault="00E66DAB" w:rsidP="005E76C5">
      <w:pPr>
        <w:spacing w:line="276" w:lineRule="auto"/>
        <w:ind w:firstLine="851"/>
        <w:jc w:val="both"/>
        <w:rPr>
          <w:lang w:val="lt-LT"/>
        </w:rPr>
      </w:pPr>
      <w:r w:rsidRPr="003C6313">
        <w:rPr>
          <w:lang w:val="lt-LT"/>
        </w:rPr>
        <w:t xml:space="preserve">Per 2023 metus piniginės įplaukos sudarė </w:t>
      </w:r>
    </w:p>
    <w:p w14:paraId="40E0B651" w14:textId="77777777" w:rsidR="00E66DAB" w:rsidRPr="003C6313" w:rsidRDefault="00E66DAB" w:rsidP="005E76C5">
      <w:pPr>
        <w:spacing w:line="276" w:lineRule="auto"/>
        <w:ind w:firstLine="851"/>
        <w:jc w:val="both"/>
        <w:rPr>
          <w:lang w:val="lt-LT"/>
        </w:rPr>
      </w:pPr>
      <w:r w:rsidRPr="003C6313">
        <w:rPr>
          <w:lang w:val="lt-LT"/>
        </w:rPr>
        <w:t>7295,2 tūkst. Eur, iš jų:</w:t>
      </w:r>
    </w:p>
    <w:p w14:paraId="07BF0A2F" w14:textId="77777777" w:rsidR="00E66DAB" w:rsidRPr="003C6313" w:rsidRDefault="00E66DAB" w:rsidP="005E76C5">
      <w:pPr>
        <w:pStyle w:val="Sraopastraipa"/>
        <w:numPr>
          <w:ilvl w:val="0"/>
          <w:numId w:val="20"/>
        </w:numPr>
        <w:tabs>
          <w:tab w:val="left" w:pos="851"/>
        </w:tabs>
        <w:spacing w:line="276" w:lineRule="auto"/>
        <w:ind w:left="0" w:firstLine="851"/>
        <w:jc w:val="both"/>
        <w:rPr>
          <w:lang w:val="lt-LT"/>
        </w:rPr>
      </w:pPr>
      <w:r w:rsidRPr="003C6313">
        <w:rPr>
          <w:lang w:val="lt-LT"/>
        </w:rPr>
        <w:t>už suteiktas paslaugas – 7143,6 tūkst. Eur;</w:t>
      </w:r>
    </w:p>
    <w:p w14:paraId="46F66EDC" w14:textId="77777777" w:rsidR="00E66DAB" w:rsidRPr="003C6313" w:rsidRDefault="00E66DAB" w:rsidP="005E76C5">
      <w:pPr>
        <w:pStyle w:val="Sraopastraipa"/>
        <w:numPr>
          <w:ilvl w:val="0"/>
          <w:numId w:val="20"/>
        </w:numPr>
        <w:tabs>
          <w:tab w:val="left" w:pos="851"/>
        </w:tabs>
        <w:spacing w:line="276" w:lineRule="auto"/>
        <w:ind w:left="0" w:firstLine="851"/>
        <w:jc w:val="both"/>
        <w:rPr>
          <w:lang w:val="lt-LT"/>
        </w:rPr>
      </w:pPr>
      <w:r w:rsidRPr="003C6313">
        <w:rPr>
          <w:lang w:val="lt-LT"/>
        </w:rPr>
        <w:t xml:space="preserve">gautas finansavimas – 138,6 tūkst. Eur: </w:t>
      </w:r>
      <w:r w:rsidRPr="003C6313">
        <w:rPr>
          <w:color w:val="FF0000"/>
          <w:lang w:val="lt-LT"/>
        </w:rPr>
        <w:t xml:space="preserve">  </w:t>
      </w:r>
    </w:p>
    <w:p w14:paraId="7707DA31" w14:textId="77777777" w:rsidR="00E66DAB" w:rsidRPr="003C6313" w:rsidRDefault="00E66DAB" w:rsidP="005E76C5">
      <w:pPr>
        <w:pStyle w:val="Sraopastraipa"/>
        <w:numPr>
          <w:ilvl w:val="1"/>
          <w:numId w:val="20"/>
        </w:numPr>
        <w:tabs>
          <w:tab w:val="left" w:pos="851"/>
        </w:tabs>
        <w:spacing w:line="276" w:lineRule="auto"/>
        <w:ind w:left="0" w:firstLine="851"/>
        <w:jc w:val="both"/>
        <w:rPr>
          <w:lang w:val="lt-LT"/>
        </w:rPr>
      </w:pPr>
      <w:r w:rsidRPr="003C6313">
        <w:rPr>
          <w:lang w:val="lt-LT"/>
        </w:rPr>
        <w:t>rajono savivaldybės lėšos už palaikomojo gydymo ir slaugos paslaugas 70,0 tūkst. Eur.;</w:t>
      </w:r>
    </w:p>
    <w:p w14:paraId="034A75B4" w14:textId="3006A097" w:rsidR="00E66DAB" w:rsidRPr="003C6313" w:rsidRDefault="00E66DAB" w:rsidP="005E76C5">
      <w:pPr>
        <w:pStyle w:val="Sraopastraipa"/>
        <w:numPr>
          <w:ilvl w:val="1"/>
          <w:numId w:val="20"/>
        </w:numPr>
        <w:tabs>
          <w:tab w:val="left" w:pos="851"/>
        </w:tabs>
        <w:spacing w:line="276" w:lineRule="auto"/>
        <w:ind w:left="0" w:firstLine="851"/>
        <w:jc w:val="both"/>
        <w:rPr>
          <w:lang w:val="lt-LT"/>
        </w:rPr>
      </w:pPr>
      <w:r w:rsidRPr="003C6313">
        <w:rPr>
          <w:lang w:val="lt-LT"/>
        </w:rPr>
        <w:t xml:space="preserve"> rajono savivaldybės lėšos gydytojo rezidentūrai, gydytojų rėmimui, specialistų mokymų</w:t>
      </w:r>
      <w:r w:rsidR="005E76C5">
        <w:rPr>
          <w:lang w:val="lt-LT"/>
        </w:rPr>
        <w:t xml:space="preserve"> </w:t>
      </w:r>
      <w:r w:rsidRPr="003C6313">
        <w:rPr>
          <w:lang w:val="lt-LT"/>
        </w:rPr>
        <w:t xml:space="preserve">išlaidoms 14,7 </w:t>
      </w:r>
      <w:proofErr w:type="spellStart"/>
      <w:r w:rsidRPr="003C6313">
        <w:rPr>
          <w:lang w:val="lt-LT"/>
        </w:rPr>
        <w:t>tūkst</w:t>
      </w:r>
      <w:proofErr w:type="spellEnd"/>
      <w:r w:rsidRPr="003C6313">
        <w:rPr>
          <w:lang w:val="lt-LT"/>
        </w:rPr>
        <w:t xml:space="preserve"> Eur.;</w:t>
      </w:r>
    </w:p>
    <w:p w14:paraId="5A921D15" w14:textId="77777777" w:rsidR="00E66DAB" w:rsidRPr="003C6313" w:rsidRDefault="00E66DAB" w:rsidP="005E76C5">
      <w:pPr>
        <w:pStyle w:val="Sraopastraipa"/>
        <w:numPr>
          <w:ilvl w:val="1"/>
          <w:numId w:val="20"/>
        </w:numPr>
        <w:tabs>
          <w:tab w:val="left" w:pos="851"/>
        </w:tabs>
        <w:spacing w:line="276" w:lineRule="auto"/>
        <w:ind w:left="0" w:firstLine="851"/>
        <w:jc w:val="both"/>
        <w:rPr>
          <w:lang w:val="lt-LT"/>
        </w:rPr>
      </w:pPr>
      <w:r w:rsidRPr="003C6313">
        <w:rPr>
          <w:lang w:val="lt-LT"/>
        </w:rPr>
        <w:lastRenderedPageBreak/>
        <w:t xml:space="preserve"> LR SAM lėšos projektui „</w:t>
      </w:r>
      <w:proofErr w:type="spellStart"/>
      <w:r w:rsidRPr="003C6313">
        <w:rPr>
          <w:lang w:val="lt-LT"/>
        </w:rPr>
        <w:t>Geriatrijos</w:t>
      </w:r>
      <w:proofErr w:type="spellEnd"/>
      <w:r w:rsidRPr="003C6313">
        <w:rPr>
          <w:lang w:val="lt-LT"/>
        </w:rPr>
        <w:t xml:space="preserve"> dienos stacionaro ir konsultacinio kabineto įkūrimui“ 43,0 tūkst. Eur.;</w:t>
      </w:r>
    </w:p>
    <w:p w14:paraId="32728C4B" w14:textId="77777777" w:rsidR="00E66DAB" w:rsidRPr="003C6313" w:rsidRDefault="00E66DAB" w:rsidP="005E76C5">
      <w:pPr>
        <w:pStyle w:val="Sraopastraipa"/>
        <w:numPr>
          <w:ilvl w:val="1"/>
          <w:numId w:val="20"/>
        </w:numPr>
        <w:tabs>
          <w:tab w:val="left" w:pos="851"/>
        </w:tabs>
        <w:spacing w:line="276" w:lineRule="auto"/>
        <w:ind w:left="0" w:firstLine="851"/>
        <w:jc w:val="both"/>
        <w:rPr>
          <w:lang w:val="lt-LT"/>
        </w:rPr>
      </w:pPr>
      <w:r w:rsidRPr="003C6313">
        <w:rPr>
          <w:lang w:val="lt-LT"/>
        </w:rPr>
        <w:t>LSUMU lėšos rezidentų vadovams 5,8 tūkst. Eur. Ir kita.</w:t>
      </w:r>
    </w:p>
    <w:p w14:paraId="6F7CE5AC" w14:textId="77777777" w:rsidR="00E66DAB" w:rsidRPr="003C6313" w:rsidRDefault="00E66DAB" w:rsidP="005E76C5">
      <w:pPr>
        <w:pStyle w:val="Sraopastraipa"/>
        <w:numPr>
          <w:ilvl w:val="0"/>
          <w:numId w:val="20"/>
        </w:numPr>
        <w:tabs>
          <w:tab w:val="left" w:pos="851"/>
        </w:tabs>
        <w:spacing w:line="276" w:lineRule="auto"/>
        <w:ind w:left="0" w:firstLine="851"/>
        <w:jc w:val="both"/>
        <w:rPr>
          <w:lang w:val="lt-LT"/>
        </w:rPr>
      </w:pPr>
      <w:r w:rsidRPr="003C6313">
        <w:rPr>
          <w:lang w:val="lt-LT"/>
        </w:rPr>
        <w:t>rajono savivaldybės įnašas dalininko kapitalui didinti 30,00 tūkst. Eur.</w:t>
      </w:r>
    </w:p>
    <w:p w14:paraId="2583DBD1" w14:textId="5634CDA5" w:rsidR="00E66DAB" w:rsidRPr="003C6313" w:rsidRDefault="00E66DAB" w:rsidP="00227F73">
      <w:pPr>
        <w:spacing w:line="276" w:lineRule="auto"/>
        <w:ind w:firstLine="709"/>
        <w:jc w:val="both"/>
        <w:rPr>
          <w:color w:val="000000"/>
          <w:lang w:val="lt-LT" w:eastAsia="lt-LT"/>
        </w:rPr>
      </w:pPr>
      <w:r w:rsidRPr="003C6313">
        <w:rPr>
          <w:color w:val="000000"/>
          <w:lang w:val="lt-LT" w:eastAsia="lt-LT"/>
        </w:rPr>
        <w:t>Gautas finansavimas sudarė 1,7 proc. nuo pajamų iš PSDF biudžeto.</w:t>
      </w:r>
    </w:p>
    <w:p w14:paraId="4E949CCB" w14:textId="54CA85E1" w:rsidR="00E66DAB" w:rsidRPr="003C6313" w:rsidRDefault="00E66DAB" w:rsidP="00227F73">
      <w:pPr>
        <w:widowControl w:val="0"/>
        <w:autoSpaceDE w:val="0"/>
        <w:autoSpaceDN w:val="0"/>
        <w:adjustRightInd w:val="0"/>
        <w:spacing w:line="276" w:lineRule="auto"/>
        <w:ind w:firstLine="709"/>
        <w:jc w:val="both"/>
        <w:rPr>
          <w:lang w:val="lt-LT"/>
        </w:rPr>
      </w:pPr>
      <w:r w:rsidRPr="003C6313">
        <w:rPr>
          <w:lang w:val="lt-LT"/>
        </w:rPr>
        <w:t>Per 2023 metus įstaiga turėjo nepiniginių operacijų, kurių sumos yra reikšmingos – 1339,1 tūkst. Eur. Tai yra socialinio draudimo įmokų užskaitos tarp VSDFV, Panevėžio TLK ir įstaigos.</w:t>
      </w:r>
    </w:p>
    <w:p w14:paraId="364FF69B" w14:textId="77777777" w:rsidR="00E66DAB" w:rsidRPr="003C6313" w:rsidRDefault="00E66DAB" w:rsidP="00E66DAB">
      <w:pPr>
        <w:spacing w:before="240" w:after="240"/>
        <w:jc w:val="center"/>
        <w:rPr>
          <w:b/>
          <w:lang w:val="lt-LT"/>
        </w:rPr>
      </w:pPr>
      <w:r w:rsidRPr="003C6313">
        <w:rPr>
          <w:b/>
          <w:lang w:val="lt-LT"/>
        </w:rPr>
        <w:t>Įstaigos sąnaudos</w:t>
      </w:r>
    </w:p>
    <w:p w14:paraId="34B47080" w14:textId="77777777" w:rsidR="00E66DAB" w:rsidRPr="003C6313" w:rsidRDefault="00E66DAB" w:rsidP="005E76C5">
      <w:pPr>
        <w:spacing w:line="360" w:lineRule="auto"/>
        <w:ind w:firstLine="851"/>
        <w:jc w:val="both"/>
        <w:rPr>
          <w:lang w:val="lt-LT"/>
        </w:rPr>
      </w:pPr>
      <w:r w:rsidRPr="003C6313">
        <w:rPr>
          <w:lang w:val="lt-LT"/>
        </w:rPr>
        <w:t xml:space="preserve">Pajamų uždirbimui 2023 metais įstaiga patyrė 8237,1 tūkst. Eur sąnaudų. </w:t>
      </w:r>
    </w:p>
    <w:p w14:paraId="094CB053" w14:textId="77777777" w:rsidR="00E66DAB" w:rsidRPr="003C6313" w:rsidRDefault="00E66DAB" w:rsidP="005E76C5">
      <w:pPr>
        <w:spacing w:line="360" w:lineRule="auto"/>
        <w:ind w:firstLine="851"/>
        <w:jc w:val="both"/>
        <w:rPr>
          <w:lang w:val="lt-LT"/>
        </w:rPr>
      </w:pPr>
      <w:r w:rsidRPr="003C6313">
        <w:rPr>
          <w:lang w:val="lt-LT"/>
        </w:rPr>
        <w:t>Iš jų:</w:t>
      </w:r>
    </w:p>
    <w:p w14:paraId="5E15211D" w14:textId="79ACE0BC" w:rsidR="00E66DAB" w:rsidRPr="003C6313" w:rsidRDefault="00E66DAB" w:rsidP="005E76C5">
      <w:pPr>
        <w:pStyle w:val="Sraopastraipa"/>
        <w:numPr>
          <w:ilvl w:val="0"/>
          <w:numId w:val="37"/>
        </w:numPr>
        <w:tabs>
          <w:tab w:val="left" w:pos="851"/>
        </w:tabs>
        <w:spacing w:line="276" w:lineRule="auto"/>
        <w:ind w:left="0" w:firstLine="851"/>
        <w:jc w:val="both"/>
        <w:rPr>
          <w:lang w:val="lt-LT"/>
        </w:rPr>
      </w:pPr>
      <w:r w:rsidRPr="003C6313">
        <w:rPr>
          <w:lang w:val="lt-LT"/>
        </w:rPr>
        <w:t xml:space="preserve">77,0 % sudaro darbo užmokesčio ir socialinio draudimo; </w:t>
      </w:r>
    </w:p>
    <w:p w14:paraId="6BA441E1" w14:textId="77777777" w:rsidR="00E66DAB" w:rsidRPr="003C6313" w:rsidRDefault="00E66DAB" w:rsidP="005E76C5">
      <w:pPr>
        <w:pStyle w:val="Sraopastraipa"/>
        <w:numPr>
          <w:ilvl w:val="0"/>
          <w:numId w:val="37"/>
        </w:numPr>
        <w:tabs>
          <w:tab w:val="left" w:pos="709"/>
        </w:tabs>
        <w:spacing w:line="276" w:lineRule="auto"/>
        <w:ind w:left="0" w:firstLine="851"/>
        <w:jc w:val="both"/>
        <w:rPr>
          <w:lang w:val="lt-LT"/>
        </w:rPr>
      </w:pPr>
      <w:r w:rsidRPr="003C6313">
        <w:rPr>
          <w:lang w:val="lt-LT"/>
        </w:rPr>
        <w:t xml:space="preserve">7,3 % sunaudotų atsargų (vaistai, kraujas ir jo pakaitalai,  med. priemonės, laboratoriniai   reagentai, </w:t>
      </w:r>
      <w:proofErr w:type="spellStart"/>
      <w:r w:rsidRPr="003C6313">
        <w:rPr>
          <w:lang w:val="lt-LT"/>
        </w:rPr>
        <w:t>dez</w:t>
      </w:r>
      <w:proofErr w:type="spellEnd"/>
      <w:r w:rsidRPr="003C6313">
        <w:rPr>
          <w:lang w:val="lt-LT"/>
        </w:rPr>
        <w:t>. medžiagos, asmens apsaugos priemonės ir kita);</w:t>
      </w:r>
    </w:p>
    <w:p w14:paraId="1780479B" w14:textId="77777777" w:rsidR="00E66DAB" w:rsidRPr="003C6313" w:rsidRDefault="00E66DAB" w:rsidP="005E76C5">
      <w:pPr>
        <w:pStyle w:val="Sraopastraipa"/>
        <w:numPr>
          <w:ilvl w:val="0"/>
          <w:numId w:val="37"/>
        </w:numPr>
        <w:tabs>
          <w:tab w:val="left" w:pos="851"/>
        </w:tabs>
        <w:spacing w:line="276" w:lineRule="auto"/>
        <w:ind w:left="0" w:firstLine="851"/>
        <w:jc w:val="both"/>
        <w:rPr>
          <w:lang w:val="lt-LT"/>
        </w:rPr>
      </w:pPr>
      <w:r w:rsidRPr="003C6313">
        <w:rPr>
          <w:lang w:val="lt-LT"/>
        </w:rPr>
        <w:t>7,4 % kitų paslaugų (maitinimas, med. įrangos priežiūra ir aptarnavimas, skalbimas, tyrimai už įstaigos ribų ir kita);</w:t>
      </w:r>
    </w:p>
    <w:p w14:paraId="2F47CA52" w14:textId="77777777" w:rsidR="00E66DAB" w:rsidRPr="003C6313" w:rsidRDefault="00E66DAB" w:rsidP="005E76C5">
      <w:pPr>
        <w:pStyle w:val="Sraopastraipa"/>
        <w:numPr>
          <w:ilvl w:val="0"/>
          <w:numId w:val="37"/>
        </w:numPr>
        <w:tabs>
          <w:tab w:val="left" w:pos="851"/>
        </w:tabs>
        <w:spacing w:before="120" w:after="120" w:line="276" w:lineRule="auto"/>
        <w:ind w:left="0" w:firstLine="851"/>
        <w:jc w:val="both"/>
        <w:rPr>
          <w:lang w:val="lt-LT"/>
        </w:rPr>
      </w:pPr>
      <w:r w:rsidRPr="003C6313">
        <w:rPr>
          <w:lang w:val="lt-LT"/>
        </w:rPr>
        <w:t xml:space="preserve">4,0 % ilgalaikio turto nusidėvėjimo;  </w:t>
      </w:r>
    </w:p>
    <w:p w14:paraId="70296A6D" w14:textId="77777777" w:rsidR="00E66DAB" w:rsidRPr="003C6313" w:rsidRDefault="00E66DAB" w:rsidP="005E76C5">
      <w:pPr>
        <w:pStyle w:val="Sraopastraipa"/>
        <w:numPr>
          <w:ilvl w:val="0"/>
          <w:numId w:val="37"/>
        </w:numPr>
        <w:tabs>
          <w:tab w:val="left" w:pos="851"/>
        </w:tabs>
        <w:spacing w:before="120" w:after="240" w:line="276" w:lineRule="auto"/>
        <w:ind w:left="0" w:firstLine="851"/>
        <w:jc w:val="both"/>
        <w:rPr>
          <w:lang w:val="lt-LT"/>
        </w:rPr>
      </w:pPr>
      <w:r w:rsidRPr="00547C09">
        <w:rPr>
          <w:lang w:val="lt-LT"/>
        </w:rPr>
        <w:t>2,0</w:t>
      </w:r>
      <w:r w:rsidRPr="003C6313">
        <w:rPr>
          <w:lang w:val="lt-LT"/>
        </w:rPr>
        <w:t xml:space="preserve"> % komunalinių paslaugų ir ryšių (šildymas, elektra, vanduo) bei kitos sąnaudos.</w:t>
      </w:r>
    </w:p>
    <w:p w14:paraId="7FE4D21A" w14:textId="77777777" w:rsidR="00E66DAB" w:rsidRPr="003C6313" w:rsidRDefault="00E66DAB" w:rsidP="00E66DAB">
      <w:pPr>
        <w:pStyle w:val="Sraopastraipa"/>
        <w:spacing w:before="360" w:after="240"/>
        <w:ind w:left="0"/>
        <w:jc w:val="center"/>
        <w:rPr>
          <w:b/>
          <w:lang w:val="lt-LT"/>
        </w:rPr>
      </w:pPr>
    </w:p>
    <w:p w14:paraId="085D2F0D" w14:textId="77777777" w:rsidR="00E66DAB" w:rsidRPr="003C6313" w:rsidRDefault="00E66DAB" w:rsidP="00E66DAB">
      <w:pPr>
        <w:pStyle w:val="Sraopastraipa"/>
        <w:spacing w:before="360" w:after="240"/>
        <w:ind w:left="0"/>
        <w:jc w:val="center"/>
        <w:rPr>
          <w:b/>
          <w:lang w:val="lt-LT"/>
        </w:rPr>
      </w:pPr>
      <w:r w:rsidRPr="003C6313">
        <w:rPr>
          <w:b/>
          <w:lang w:val="lt-LT"/>
        </w:rPr>
        <w:t>Finansinės veiklos rezultatas</w:t>
      </w:r>
    </w:p>
    <w:p w14:paraId="79E2C615" w14:textId="77777777" w:rsidR="00E66DAB" w:rsidRPr="003C6313" w:rsidRDefault="00E66DAB" w:rsidP="00E66DAB">
      <w:pPr>
        <w:pStyle w:val="Sraopastraipa"/>
        <w:spacing w:before="120" w:after="120"/>
        <w:ind w:left="0"/>
        <w:jc w:val="both"/>
        <w:rPr>
          <w:b/>
          <w:lang w:val="lt-LT"/>
        </w:rPr>
      </w:pPr>
    </w:p>
    <w:p w14:paraId="0BD614F5" w14:textId="77777777" w:rsidR="00E66DAB" w:rsidRPr="003C6313" w:rsidRDefault="00E66DAB" w:rsidP="005E76C5">
      <w:pPr>
        <w:pStyle w:val="Sraopastraipa"/>
        <w:spacing w:before="240" w:after="240"/>
        <w:ind w:left="0" w:firstLine="851"/>
        <w:jc w:val="both"/>
        <w:rPr>
          <w:lang w:val="lt-LT"/>
        </w:rPr>
      </w:pPr>
      <w:r w:rsidRPr="003C6313">
        <w:rPr>
          <w:lang w:val="lt-LT"/>
        </w:rPr>
        <w:t xml:space="preserve">2023 metų ligoninės pagrindinės veiklos rezultatas teigiamas  - 592,6 tūkst. Eur. perviršis. </w:t>
      </w:r>
    </w:p>
    <w:p w14:paraId="2EEEC243" w14:textId="77777777" w:rsidR="00E66DAB" w:rsidRPr="003C6313" w:rsidRDefault="00E66DAB" w:rsidP="00E66DAB">
      <w:pPr>
        <w:pStyle w:val="Sraopastraipa"/>
        <w:spacing w:before="120" w:after="120"/>
        <w:ind w:left="0"/>
        <w:jc w:val="both"/>
        <w:rPr>
          <w:color w:val="C00000"/>
          <w:lang w:val="lt-LT"/>
        </w:rPr>
      </w:pPr>
    </w:p>
    <w:p w14:paraId="189F5437" w14:textId="77777777" w:rsidR="00E66DAB" w:rsidRPr="003C6313" w:rsidRDefault="00E66DAB" w:rsidP="00E66DAB">
      <w:pPr>
        <w:spacing w:before="120" w:after="120"/>
        <w:jc w:val="center"/>
        <w:rPr>
          <w:b/>
          <w:noProof/>
          <w:lang w:val="lt-LT" w:eastAsia="lt-LT"/>
        </w:rPr>
      </w:pPr>
      <w:r w:rsidRPr="003C6313">
        <w:rPr>
          <w:b/>
          <w:lang w:val="lt-LT"/>
        </w:rPr>
        <w:t>Vidutinis darbo užmokestis pagal darbuotojų kategorijas</w:t>
      </w:r>
      <w:r w:rsidRPr="003C6313">
        <w:rPr>
          <w:b/>
          <w:noProof/>
          <w:lang w:val="lt-LT" w:eastAsia="lt-LT"/>
        </w:rPr>
        <w:t xml:space="preserve"> </w:t>
      </w:r>
    </w:p>
    <w:tbl>
      <w:tblPr>
        <w:tblStyle w:val="Lentelstinklelis"/>
        <w:tblW w:w="0" w:type="auto"/>
        <w:tblLook w:val="04A0" w:firstRow="1" w:lastRow="0" w:firstColumn="1" w:lastColumn="0" w:noHBand="0" w:noVBand="1"/>
      </w:tblPr>
      <w:tblGrid>
        <w:gridCol w:w="4531"/>
        <w:gridCol w:w="1418"/>
        <w:gridCol w:w="1701"/>
        <w:gridCol w:w="1808"/>
      </w:tblGrid>
      <w:tr w:rsidR="00E66DAB" w:rsidRPr="003C6313" w14:paraId="1484D02E" w14:textId="77777777" w:rsidTr="004D6514">
        <w:trPr>
          <w:trHeight w:val="530"/>
        </w:trPr>
        <w:tc>
          <w:tcPr>
            <w:tcW w:w="4531" w:type="dxa"/>
            <w:vMerge w:val="restart"/>
            <w:shd w:val="clear" w:color="auto" w:fill="F2F2F2" w:themeFill="background1" w:themeFillShade="F2"/>
            <w:vAlign w:val="center"/>
          </w:tcPr>
          <w:p w14:paraId="336E8D96" w14:textId="77777777" w:rsidR="00E66DAB" w:rsidRPr="003C6313" w:rsidRDefault="00E66DAB" w:rsidP="004D6514">
            <w:pPr>
              <w:spacing w:before="120" w:after="120"/>
              <w:jc w:val="center"/>
              <w:rPr>
                <w:b/>
                <w:noProof/>
                <w:lang w:val="lt-LT" w:eastAsia="lt-LT"/>
              </w:rPr>
            </w:pPr>
            <w:r w:rsidRPr="003C6313">
              <w:rPr>
                <w:b/>
                <w:noProof/>
                <w:lang w:val="lt-LT" w:eastAsia="lt-LT"/>
              </w:rPr>
              <w:t>Darbuotojų kategorijos pavadinimas</w:t>
            </w:r>
          </w:p>
        </w:tc>
        <w:tc>
          <w:tcPr>
            <w:tcW w:w="3119" w:type="dxa"/>
            <w:gridSpan w:val="2"/>
            <w:shd w:val="clear" w:color="auto" w:fill="F2F2F2" w:themeFill="background1" w:themeFillShade="F2"/>
            <w:vAlign w:val="center"/>
          </w:tcPr>
          <w:p w14:paraId="333A7189" w14:textId="77777777" w:rsidR="00E66DAB" w:rsidRPr="003C6313" w:rsidRDefault="00E66DAB" w:rsidP="004D6514">
            <w:pPr>
              <w:spacing w:before="120" w:after="120"/>
              <w:jc w:val="center"/>
              <w:rPr>
                <w:b/>
                <w:noProof/>
                <w:lang w:val="lt-LT" w:eastAsia="lt-LT"/>
              </w:rPr>
            </w:pPr>
            <w:r w:rsidRPr="003C6313">
              <w:rPr>
                <w:b/>
                <w:noProof/>
                <w:lang w:val="lt-LT" w:eastAsia="lt-LT"/>
              </w:rPr>
              <w:t>Vidutinis atlyginimas vienam etatui</w:t>
            </w:r>
          </w:p>
        </w:tc>
        <w:tc>
          <w:tcPr>
            <w:tcW w:w="1808" w:type="dxa"/>
            <w:vMerge w:val="restart"/>
            <w:shd w:val="clear" w:color="auto" w:fill="F2F2F2" w:themeFill="background1" w:themeFillShade="F2"/>
            <w:vAlign w:val="center"/>
          </w:tcPr>
          <w:p w14:paraId="64225787" w14:textId="77777777" w:rsidR="00E66DAB" w:rsidRPr="003C6313" w:rsidRDefault="00E66DAB" w:rsidP="004D6514">
            <w:pPr>
              <w:spacing w:before="120" w:after="120"/>
              <w:jc w:val="center"/>
              <w:rPr>
                <w:b/>
                <w:noProof/>
                <w:lang w:val="lt-LT" w:eastAsia="lt-LT"/>
              </w:rPr>
            </w:pPr>
            <w:r w:rsidRPr="003C6313">
              <w:rPr>
                <w:b/>
                <w:noProof/>
                <w:lang w:val="lt-LT" w:eastAsia="lt-LT"/>
              </w:rPr>
              <w:t>Pokytis</w:t>
            </w:r>
            <w:r w:rsidRPr="003C6313">
              <w:rPr>
                <w:b/>
                <w:noProof/>
                <w:lang w:eastAsia="lt-LT"/>
              </w:rPr>
              <w:t xml:space="preserve"> % </w:t>
            </w:r>
            <w:r w:rsidRPr="003C6313">
              <w:rPr>
                <w:b/>
                <w:noProof/>
                <w:lang w:val="lt-LT" w:eastAsia="lt-LT"/>
              </w:rPr>
              <w:t>2023 m. lyginant su 2022 m.</w:t>
            </w:r>
          </w:p>
        </w:tc>
      </w:tr>
      <w:tr w:rsidR="00E66DAB" w:rsidRPr="003C6313" w14:paraId="1F2365E9" w14:textId="77777777" w:rsidTr="004D6514">
        <w:trPr>
          <w:trHeight w:val="301"/>
        </w:trPr>
        <w:tc>
          <w:tcPr>
            <w:tcW w:w="4531" w:type="dxa"/>
            <w:vMerge/>
            <w:shd w:val="clear" w:color="auto" w:fill="F2F2F2" w:themeFill="background1" w:themeFillShade="F2"/>
          </w:tcPr>
          <w:p w14:paraId="46332B09" w14:textId="77777777" w:rsidR="00E66DAB" w:rsidRPr="003C6313" w:rsidRDefault="00E66DAB" w:rsidP="004D6514">
            <w:pPr>
              <w:spacing w:before="120" w:after="120"/>
              <w:rPr>
                <w:b/>
                <w:noProof/>
                <w:lang w:val="lt-LT" w:eastAsia="lt-LT"/>
              </w:rPr>
            </w:pPr>
          </w:p>
        </w:tc>
        <w:tc>
          <w:tcPr>
            <w:tcW w:w="1418" w:type="dxa"/>
            <w:shd w:val="clear" w:color="auto" w:fill="F2F2F2" w:themeFill="background1" w:themeFillShade="F2"/>
          </w:tcPr>
          <w:p w14:paraId="3406C632" w14:textId="77777777" w:rsidR="00E66DAB" w:rsidRPr="003C6313" w:rsidRDefault="00E66DAB" w:rsidP="004D6514">
            <w:pPr>
              <w:spacing w:before="120" w:after="120"/>
              <w:rPr>
                <w:b/>
                <w:noProof/>
                <w:lang w:val="lt-LT" w:eastAsia="lt-LT"/>
              </w:rPr>
            </w:pPr>
            <w:r w:rsidRPr="003C6313">
              <w:rPr>
                <w:b/>
                <w:noProof/>
                <w:lang w:val="lt-LT" w:eastAsia="lt-LT"/>
              </w:rPr>
              <w:t>2022 m.</w:t>
            </w:r>
          </w:p>
        </w:tc>
        <w:tc>
          <w:tcPr>
            <w:tcW w:w="1701" w:type="dxa"/>
            <w:shd w:val="clear" w:color="auto" w:fill="F2F2F2" w:themeFill="background1" w:themeFillShade="F2"/>
          </w:tcPr>
          <w:p w14:paraId="02EE4269" w14:textId="77777777" w:rsidR="00E66DAB" w:rsidRPr="003C6313" w:rsidRDefault="00E66DAB" w:rsidP="004D6514">
            <w:pPr>
              <w:spacing w:before="120" w:after="120"/>
              <w:rPr>
                <w:b/>
                <w:noProof/>
                <w:lang w:val="lt-LT" w:eastAsia="lt-LT"/>
              </w:rPr>
            </w:pPr>
            <w:r w:rsidRPr="003C6313">
              <w:rPr>
                <w:b/>
                <w:noProof/>
                <w:lang w:val="lt-LT" w:eastAsia="lt-LT"/>
              </w:rPr>
              <w:t>2023 m.</w:t>
            </w:r>
          </w:p>
        </w:tc>
        <w:tc>
          <w:tcPr>
            <w:tcW w:w="1808" w:type="dxa"/>
            <w:vMerge/>
            <w:shd w:val="clear" w:color="auto" w:fill="F2F2F2" w:themeFill="background1" w:themeFillShade="F2"/>
          </w:tcPr>
          <w:p w14:paraId="09766C3F" w14:textId="77777777" w:rsidR="00E66DAB" w:rsidRPr="003C6313" w:rsidRDefault="00E66DAB" w:rsidP="004D6514">
            <w:pPr>
              <w:spacing w:before="120" w:after="120"/>
              <w:rPr>
                <w:b/>
                <w:noProof/>
                <w:lang w:val="lt-LT" w:eastAsia="lt-LT"/>
              </w:rPr>
            </w:pPr>
          </w:p>
        </w:tc>
      </w:tr>
      <w:tr w:rsidR="00E66DAB" w:rsidRPr="003C6313" w14:paraId="181D8F11" w14:textId="77777777" w:rsidTr="004D6514">
        <w:tc>
          <w:tcPr>
            <w:tcW w:w="4531" w:type="dxa"/>
            <w:vAlign w:val="center"/>
          </w:tcPr>
          <w:p w14:paraId="2C096EE2" w14:textId="77777777" w:rsidR="00E66DAB" w:rsidRPr="003C6313" w:rsidRDefault="00E66DAB" w:rsidP="004D6514">
            <w:pPr>
              <w:spacing w:before="120" w:after="120"/>
              <w:jc w:val="center"/>
              <w:rPr>
                <w:noProof/>
                <w:lang w:val="lt-LT" w:eastAsia="lt-LT"/>
              </w:rPr>
            </w:pPr>
            <w:bookmarkStart w:id="2" w:name="_Hlk157597897"/>
            <w:r w:rsidRPr="003C6313">
              <w:rPr>
                <w:noProof/>
                <w:lang w:val="lt-LT" w:eastAsia="lt-LT"/>
              </w:rPr>
              <w:t>Gydytojai</w:t>
            </w:r>
          </w:p>
        </w:tc>
        <w:tc>
          <w:tcPr>
            <w:tcW w:w="1418" w:type="dxa"/>
            <w:vAlign w:val="center"/>
          </w:tcPr>
          <w:p w14:paraId="00EF9721" w14:textId="77777777" w:rsidR="00E66DAB" w:rsidRPr="003C6313" w:rsidRDefault="00E66DAB" w:rsidP="004D6514">
            <w:pPr>
              <w:jc w:val="center"/>
              <w:rPr>
                <w:noProof/>
                <w:lang w:val="lt-LT" w:eastAsia="lt-LT"/>
              </w:rPr>
            </w:pPr>
            <w:r w:rsidRPr="003C6313">
              <w:rPr>
                <w:noProof/>
                <w:lang w:val="lt-LT" w:eastAsia="lt-LT"/>
              </w:rPr>
              <w:t>3635,07</w:t>
            </w:r>
          </w:p>
        </w:tc>
        <w:tc>
          <w:tcPr>
            <w:tcW w:w="1701" w:type="dxa"/>
            <w:vAlign w:val="center"/>
          </w:tcPr>
          <w:p w14:paraId="02857F9B" w14:textId="77777777" w:rsidR="00E66DAB" w:rsidRPr="003C6313" w:rsidRDefault="00E66DAB" w:rsidP="004D6514">
            <w:pPr>
              <w:jc w:val="center"/>
              <w:rPr>
                <w:noProof/>
                <w:lang w:val="lt-LT" w:eastAsia="lt-LT"/>
              </w:rPr>
            </w:pPr>
            <w:r w:rsidRPr="003C6313">
              <w:rPr>
                <w:noProof/>
                <w:lang w:val="lt-LT" w:eastAsia="lt-LT"/>
              </w:rPr>
              <w:t>4133,08</w:t>
            </w:r>
          </w:p>
        </w:tc>
        <w:tc>
          <w:tcPr>
            <w:tcW w:w="1808" w:type="dxa"/>
            <w:vAlign w:val="center"/>
          </w:tcPr>
          <w:p w14:paraId="567D1864" w14:textId="77777777" w:rsidR="00E66DAB" w:rsidRPr="003C6313" w:rsidRDefault="00E66DAB" w:rsidP="004D6514">
            <w:pPr>
              <w:jc w:val="center"/>
              <w:rPr>
                <w:noProof/>
                <w:lang w:val="lt-LT" w:eastAsia="lt-LT"/>
              </w:rPr>
            </w:pPr>
            <w:r w:rsidRPr="003C6313">
              <w:rPr>
                <w:noProof/>
                <w:lang w:val="lt-LT" w:eastAsia="lt-LT"/>
              </w:rPr>
              <w:t>+13,7</w:t>
            </w:r>
          </w:p>
        </w:tc>
      </w:tr>
      <w:tr w:rsidR="00E66DAB" w:rsidRPr="003C6313" w14:paraId="63430369" w14:textId="77777777" w:rsidTr="004D6514">
        <w:tc>
          <w:tcPr>
            <w:tcW w:w="4531" w:type="dxa"/>
            <w:vAlign w:val="center"/>
          </w:tcPr>
          <w:p w14:paraId="410640BD" w14:textId="77777777" w:rsidR="00E66DAB" w:rsidRPr="003C6313" w:rsidRDefault="00E66DAB" w:rsidP="004D6514">
            <w:pPr>
              <w:spacing w:before="120" w:after="120"/>
              <w:jc w:val="center"/>
              <w:rPr>
                <w:noProof/>
                <w:lang w:val="lt-LT" w:eastAsia="lt-LT"/>
              </w:rPr>
            </w:pPr>
            <w:r w:rsidRPr="003C6313">
              <w:rPr>
                <w:noProof/>
                <w:lang w:val="lt-LT" w:eastAsia="lt-LT"/>
              </w:rPr>
              <w:t>Slaugytojai</w:t>
            </w:r>
          </w:p>
        </w:tc>
        <w:tc>
          <w:tcPr>
            <w:tcW w:w="1418" w:type="dxa"/>
            <w:vAlign w:val="center"/>
          </w:tcPr>
          <w:p w14:paraId="27EE6A07" w14:textId="77777777" w:rsidR="00E66DAB" w:rsidRPr="003C6313" w:rsidRDefault="00E66DAB" w:rsidP="004D6514">
            <w:pPr>
              <w:jc w:val="center"/>
              <w:rPr>
                <w:noProof/>
                <w:lang w:val="lt-LT" w:eastAsia="lt-LT"/>
              </w:rPr>
            </w:pPr>
            <w:r w:rsidRPr="003C6313">
              <w:rPr>
                <w:noProof/>
                <w:lang w:val="lt-LT" w:eastAsia="lt-LT"/>
              </w:rPr>
              <w:t>1402,89</w:t>
            </w:r>
          </w:p>
        </w:tc>
        <w:tc>
          <w:tcPr>
            <w:tcW w:w="1701" w:type="dxa"/>
            <w:vAlign w:val="center"/>
          </w:tcPr>
          <w:p w14:paraId="00666072" w14:textId="77777777" w:rsidR="00E66DAB" w:rsidRPr="003C6313" w:rsidRDefault="00E66DAB" w:rsidP="004D6514">
            <w:pPr>
              <w:jc w:val="center"/>
              <w:rPr>
                <w:noProof/>
                <w:lang w:val="lt-LT" w:eastAsia="lt-LT"/>
              </w:rPr>
            </w:pPr>
            <w:r w:rsidRPr="003C6313">
              <w:rPr>
                <w:noProof/>
                <w:lang w:val="lt-LT" w:eastAsia="lt-LT"/>
              </w:rPr>
              <w:t>1546,12</w:t>
            </w:r>
          </w:p>
        </w:tc>
        <w:tc>
          <w:tcPr>
            <w:tcW w:w="1808" w:type="dxa"/>
            <w:vAlign w:val="center"/>
          </w:tcPr>
          <w:p w14:paraId="728E96FB" w14:textId="77777777" w:rsidR="00E66DAB" w:rsidRPr="003C6313" w:rsidRDefault="00E66DAB" w:rsidP="004D6514">
            <w:pPr>
              <w:jc w:val="center"/>
              <w:rPr>
                <w:noProof/>
                <w:lang w:val="lt-LT" w:eastAsia="lt-LT"/>
              </w:rPr>
            </w:pPr>
            <w:r w:rsidRPr="003C6313">
              <w:rPr>
                <w:noProof/>
                <w:lang w:val="lt-LT" w:eastAsia="lt-LT"/>
              </w:rPr>
              <w:t>+10,2</w:t>
            </w:r>
          </w:p>
        </w:tc>
      </w:tr>
      <w:tr w:rsidR="00E66DAB" w:rsidRPr="003C6313" w14:paraId="4A51BFD0" w14:textId="77777777" w:rsidTr="004D6514">
        <w:trPr>
          <w:trHeight w:val="716"/>
        </w:trPr>
        <w:tc>
          <w:tcPr>
            <w:tcW w:w="4531" w:type="dxa"/>
            <w:vAlign w:val="center"/>
          </w:tcPr>
          <w:p w14:paraId="1CE6AE7C" w14:textId="77777777" w:rsidR="00E66DAB" w:rsidRPr="003C6313" w:rsidRDefault="00E66DAB" w:rsidP="004D6514">
            <w:pPr>
              <w:spacing w:before="120" w:after="120"/>
              <w:jc w:val="center"/>
              <w:rPr>
                <w:noProof/>
                <w:lang w:val="lt-LT" w:eastAsia="lt-LT"/>
              </w:rPr>
            </w:pPr>
            <w:r w:rsidRPr="003C6313">
              <w:rPr>
                <w:noProof/>
                <w:lang w:val="lt-LT" w:eastAsia="lt-LT"/>
              </w:rPr>
              <w:t>Kitas personalas, teikiantis asmens sveikatos priežiūros paslaugas</w:t>
            </w:r>
          </w:p>
        </w:tc>
        <w:tc>
          <w:tcPr>
            <w:tcW w:w="1418" w:type="dxa"/>
            <w:vAlign w:val="center"/>
          </w:tcPr>
          <w:p w14:paraId="58C08EA2" w14:textId="77777777" w:rsidR="00E66DAB" w:rsidRPr="003C6313" w:rsidRDefault="00E66DAB" w:rsidP="004D6514">
            <w:pPr>
              <w:jc w:val="center"/>
              <w:rPr>
                <w:noProof/>
                <w:lang w:val="lt-LT" w:eastAsia="lt-LT"/>
              </w:rPr>
            </w:pPr>
            <w:r w:rsidRPr="003C6313">
              <w:rPr>
                <w:noProof/>
                <w:lang w:val="lt-LT" w:eastAsia="lt-LT"/>
              </w:rPr>
              <w:t>1489,77</w:t>
            </w:r>
          </w:p>
        </w:tc>
        <w:tc>
          <w:tcPr>
            <w:tcW w:w="1701" w:type="dxa"/>
            <w:vAlign w:val="center"/>
          </w:tcPr>
          <w:p w14:paraId="6E2CB08B" w14:textId="77777777" w:rsidR="00E66DAB" w:rsidRPr="003C6313" w:rsidRDefault="00E66DAB" w:rsidP="004D6514">
            <w:pPr>
              <w:jc w:val="center"/>
              <w:rPr>
                <w:noProof/>
                <w:lang w:val="lt-LT" w:eastAsia="lt-LT"/>
              </w:rPr>
            </w:pPr>
            <w:r w:rsidRPr="003C6313">
              <w:rPr>
                <w:noProof/>
                <w:lang w:val="lt-LT" w:eastAsia="lt-LT"/>
              </w:rPr>
              <w:t>1589,46</w:t>
            </w:r>
          </w:p>
        </w:tc>
        <w:tc>
          <w:tcPr>
            <w:tcW w:w="1808" w:type="dxa"/>
            <w:vAlign w:val="center"/>
          </w:tcPr>
          <w:p w14:paraId="437DC094" w14:textId="77777777" w:rsidR="00E66DAB" w:rsidRPr="003C6313" w:rsidRDefault="00E66DAB" w:rsidP="004D6514">
            <w:pPr>
              <w:jc w:val="center"/>
              <w:rPr>
                <w:noProof/>
                <w:lang w:val="lt-LT" w:eastAsia="lt-LT"/>
              </w:rPr>
            </w:pPr>
            <w:r w:rsidRPr="003C6313">
              <w:rPr>
                <w:noProof/>
                <w:lang w:val="lt-LT" w:eastAsia="lt-LT"/>
              </w:rPr>
              <w:t>+6,7</w:t>
            </w:r>
          </w:p>
        </w:tc>
      </w:tr>
      <w:tr w:rsidR="00E66DAB" w:rsidRPr="003C6313" w14:paraId="5676653B" w14:textId="77777777" w:rsidTr="004D6514">
        <w:tc>
          <w:tcPr>
            <w:tcW w:w="4531" w:type="dxa"/>
            <w:vAlign w:val="center"/>
          </w:tcPr>
          <w:p w14:paraId="3D38646E" w14:textId="77777777" w:rsidR="00E66DAB" w:rsidRPr="003C6313" w:rsidRDefault="00E66DAB" w:rsidP="004D6514">
            <w:pPr>
              <w:spacing w:before="120" w:after="120"/>
              <w:jc w:val="center"/>
              <w:rPr>
                <w:noProof/>
                <w:lang w:val="lt-LT" w:eastAsia="lt-LT"/>
              </w:rPr>
            </w:pPr>
            <w:r w:rsidRPr="003C6313">
              <w:rPr>
                <w:noProof/>
                <w:lang w:val="lt-LT" w:eastAsia="lt-LT"/>
              </w:rPr>
              <w:t>Kitas personalas</w:t>
            </w:r>
          </w:p>
        </w:tc>
        <w:tc>
          <w:tcPr>
            <w:tcW w:w="1418" w:type="dxa"/>
            <w:vAlign w:val="center"/>
          </w:tcPr>
          <w:p w14:paraId="3771AFF2" w14:textId="77777777" w:rsidR="00E66DAB" w:rsidRPr="003C6313" w:rsidRDefault="00E66DAB" w:rsidP="004D6514">
            <w:pPr>
              <w:jc w:val="center"/>
              <w:rPr>
                <w:noProof/>
                <w:lang w:val="lt-LT" w:eastAsia="lt-LT"/>
              </w:rPr>
            </w:pPr>
            <w:r w:rsidRPr="003C6313">
              <w:rPr>
                <w:noProof/>
                <w:lang w:val="lt-LT" w:eastAsia="lt-LT"/>
              </w:rPr>
              <w:t>958,37</w:t>
            </w:r>
          </w:p>
        </w:tc>
        <w:tc>
          <w:tcPr>
            <w:tcW w:w="1701" w:type="dxa"/>
            <w:vAlign w:val="center"/>
          </w:tcPr>
          <w:p w14:paraId="1F77A48B" w14:textId="77777777" w:rsidR="00E66DAB" w:rsidRPr="003C6313" w:rsidRDefault="00E66DAB" w:rsidP="004D6514">
            <w:pPr>
              <w:jc w:val="center"/>
              <w:rPr>
                <w:noProof/>
                <w:lang w:val="lt-LT" w:eastAsia="lt-LT"/>
              </w:rPr>
            </w:pPr>
            <w:r w:rsidRPr="003C6313">
              <w:rPr>
                <w:noProof/>
                <w:lang w:val="lt-LT" w:eastAsia="lt-LT"/>
              </w:rPr>
              <w:t>1079,64</w:t>
            </w:r>
          </w:p>
        </w:tc>
        <w:tc>
          <w:tcPr>
            <w:tcW w:w="1808" w:type="dxa"/>
            <w:vAlign w:val="center"/>
          </w:tcPr>
          <w:p w14:paraId="4BF022DD" w14:textId="77777777" w:rsidR="00E66DAB" w:rsidRPr="003C6313" w:rsidRDefault="00E66DAB" w:rsidP="004D6514">
            <w:pPr>
              <w:jc w:val="center"/>
              <w:rPr>
                <w:noProof/>
                <w:lang w:val="lt-LT" w:eastAsia="lt-LT"/>
              </w:rPr>
            </w:pPr>
            <w:r w:rsidRPr="003C6313">
              <w:rPr>
                <w:noProof/>
                <w:lang w:val="lt-LT" w:eastAsia="lt-LT"/>
              </w:rPr>
              <w:t>+12,7</w:t>
            </w:r>
          </w:p>
        </w:tc>
      </w:tr>
      <w:tr w:rsidR="00E66DAB" w:rsidRPr="003C6313" w14:paraId="5CD221EC" w14:textId="77777777" w:rsidTr="004D6514">
        <w:tc>
          <w:tcPr>
            <w:tcW w:w="4531" w:type="dxa"/>
            <w:vAlign w:val="center"/>
          </w:tcPr>
          <w:p w14:paraId="17166652" w14:textId="77777777" w:rsidR="00E66DAB" w:rsidRPr="003C6313" w:rsidRDefault="00E66DAB" w:rsidP="004D6514">
            <w:pPr>
              <w:spacing w:before="120" w:after="120"/>
              <w:jc w:val="center"/>
              <w:rPr>
                <w:noProof/>
                <w:lang w:val="lt-LT" w:eastAsia="lt-LT"/>
              </w:rPr>
            </w:pPr>
            <w:r w:rsidRPr="003C6313">
              <w:rPr>
                <w:noProof/>
                <w:lang w:val="lt-LT" w:eastAsia="lt-LT"/>
              </w:rPr>
              <w:t>Administracija</w:t>
            </w:r>
          </w:p>
        </w:tc>
        <w:tc>
          <w:tcPr>
            <w:tcW w:w="1418" w:type="dxa"/>
            <w:vAlign w:val="center"/>
          </w:tcPr>
          <w:p w14:paraId="5160221E" w14:textId="77777777" w:rsidR="00E66DAB" w:rsidRPr="003C6313" w:rsidRDefault="00E66DAB" w:rsidP="004D6514">
            <w:pPr>
              <w:jc w:val="center"/>
              <w:rPr>
                <w:noProof/>
                <w:lang w:val="lt-LT" w:eastAsia="lt-LT"/>
              </w:rPr>
            </w:pPr>
            <w:r w:rsidRPr="003C6313">
              <w:rPr>
                <w:noProof/>
                <w:lang w:val="lt-LT" w:eastAsia="lt-LT"/>
              </w:rPr>
              <w:t>2654,92</w:t>
            </w:r>
          </w:p>
        </w:tc>
        <w:tc>
          <w:tcPr>
            <w:tcW w:w="1701" w:type="dxa"/>
            <w:vAlign w:val="center"/>
          </w:tcPr>
          <w:p w14:paraId="7009B9EE" w14:textId="77777777" w:rsidR="00E66DAB" w:rsidRPr="003C6313" w:rsidRDefault="00E66DAB" w:rsidP="004D6514">
            <w:pPr>
              <w:jc w:val="center"/>
              <w:rPr>
                <w:noProof/>
                <w:lang w:val="lt-LT" w:eastAsia="lt-LT"/>
              </w:rPr>
            </w:pPr>
            <w:r w:rsidRPr="003C6313">
              <w:rPr>
                <w:noProof/>
                <w:lang w:val="lt-LT" w:eastAsia="lt-LT"/>
              </w:rPr>
              <w:t>3139,23</w:t>
            </w:r>
          </w:p>
        </w:tc>
        <w:tc>
          <w:tcPr>
            <w:tcW w:w="1808" w:type="dxa"/>
            <w:vAlign w:val="center"/>
          </w:tcPr>
          <w:p w14:paraId="402EC1EB" w14:textId="77777777" w:rsidR="00E66DAB" w:rsidRPr="003C6313" w:rsidRDefault="00E66DAB" w:rsidP="004D6514">
            <w:pPr>
              <w:jc w:val="center"/>
              <w:rPr>
                <w:noProof/>
                <w:lang w:val="lt-LT" w:eastAsia="lt-LT"/>
              </w:rPr>
            </w:pPr>
            <w:r w:rsidRPr="003C6313">
              <w:rPr>
                <w:noProof/>
                <w:lang w:val="lt-LT" w:eastAsia="lt-LT"/>
              </w:rPr>
              <w:t>+18,2</w:t>
            </w:r>
          </w:p>
        </w:tc>
      </w:tr>
      <w:tr w:rsidR="00E66DAB" w:rsidRPr="003C6313" w14:paraId="63118857" w14:textId="77777777" w:rsidTr="004D6514">
        <w:tc>
          <w:tcPr>
            <w:tcW w:w="4531" w:type="dxa"/>
            <w:vAlign w:val="center"/>
          </w:tcPr>
          <w:p w14:paraId="046C3481" w14:textId="77777777" w:rsidR="00E66DAB" w:rsidRPr="003C6313" w:rsidRDefault="00E66DAB" w:rsidP="004D6514">
            <w:pPr>
              <w:spacing w:before="120" w:after="120"/>
              <w:jc w:val="center"/>
              <w:rPr>
                <w:b/>
                <w:noProof/>
                <w:lang w:val="lt-LT" w:eastAsia="lt-LT"/>
              </w:rPr>
            </w:pPr>
            <w:r w:rsidRPr="003C6313">
              <w:rPr>
                <w:b/>
                <w:noProof/>
                <w:lang w:val="lt-LT" w:eastAsia="lt-LT"/>
              </w:rPr>
              <w:t>Iš Viso:</w:t>
            </w:r>
          </w:p>
        </w:tc>
        <w:tc>
          <w:tcPr>
            <w:tcW w:w="1418" w:type="dxa"/>
            <w:vAlign w:val="center"/>
          </w:tcPr>
          <w:p w14:paraId="4626DD34" w14:textId="77777777" w:rsidR="00E66DAB" w:rsidRPr="003C6313" w:rsidRDefault="00E66DAB" w:rsidP="004D6514">
            <w:pPr>
              <w:jc w:val="center"/>
              <w:rPr>
                <w:b/>
                <w:noProof/>
                <w:lang w:val="lt-LT" w:eastAsia="lt-LT"/>
              </w:rPr>
            </w:pPr>
            <w:r w:rsidRPr="003C6313">
              <w:rPr>
                <w:b/>
                <w:noProof/>
                <w:lang w:val="lt-LT" w:eastAsia="lt-LT"/>
              </w:rPr>
              <w:t>1749,34</w:t>
            </w:r>
          </w:p>
        </w:tc>
        <w:tc>
          <w:tcPr>
            <w:tcW w:w="1701" w:type="dxa"/>
            <w:vAlign w:val="center"/>
          </w:tcPr>
          <w:p w14:paraId="5C00F166" w14:textId="77777777" w:rsidR="00E66DAB" w:rsidRPr="003C6313" w:rsidRDefault="00E66DAB" w:rsidP="004D6514">
            <w:pPr>
              <w:jc w:val="center"/>
              <w:rPr>
                <w:b/>
                <w:noProof/>
                <w:lang w:val="lt-LT" w:eastAsia="lt-LT"/>
              </w:rPr>
            </w:pPr>
            <w:r w:rsidRPr="003C6313">
              <w:rPr>
                <w:b/>
                <w:noProof/>
                <w:lang w:val="lt-LT" w:eastAsia="lt-LT"/>
              </w:rPr>
              <w:t>1978,45</w:t>
            </w:r>
          </w:p>
        </w:tc>
        <w:tc>
          <w:tcPr>
            <w:tcW w:w="1808" w:type="dxa"/>
            <w:vAlign w:val="center"/>
          </w:tcPr>
          <w:p w14:paraId="2B39CA45" w14:textId="77777777" w:rsidR="00E66DAB" w:rsidRPr="003C6313" w:rsidRDefault="00E66DAB" w:rsidP="004D6514">
            <w:pPr>
              <w:jc w:val="center"/>
              <w:rPr>
                <w:b/>
                <w:noProof/>
                <w:lang w:val="lt-LT" w:eastAsia="lt-LT"/>
              </w:rPr>
            </w:pPr>
            <w:r w:rsidRPr="003C6313">
              <w:rPr>
                <w:b/>
                <w:noProof/>
                <w:lang w:val="lt-LT" w:eastAsia="lt-LT"/>
              </w:rPr>
              <w:t>+13,1</w:t>
            </w:r>
          </w:p>
        </w:tc>
      </w:tr>
    </w:tbl>
    <w:bookmarkEnd w:id="2"/>
    <w:p w14:paraId="32A85230" w14:textId="77777777" w:rsidR="00E66DAB" w:rsidRPr="003C6313" w:rsidRDefault="00E66DAB" w:rsidP="00AA564A">
      <w:pPr>
        <w:spacing w:before="120" w:after="120"/>
        <w:jc w:val="both"/>
        <w:rPr>
          <w:lang w:val="lt-LT"/>
        </w:rPr>
      </w:pPr>
      <w:r w:rsidRPr="003C6313">
        <w:rPr>
          <w:b/>
          <w:lang w:val="lt-LT"/>
        </w:rPr>
        <w:t>9 lentelė.</w:t>
      </w:r>
      <w:r w:rsidRPr="003C6313">
        <w:rPr>
          <w:lang w:val="lt-LT"/>
        </w:rPr>
        <w:t xml:space="preserve"> Vidutinis darbo užmokestis pagal darbuotojų kategorijas  (Eur)</w:t>
      </w:r>
    </w:p>
    <w:p w14:paraId="7E65DA71" w14:textId="77777777" w:rsidR="00E66DAB" w:rsidRPr="003C6313" w:rsidRDefault="00E66DAB" w:rsidP="00E66DAB">
      <w:pPr>
        <w:spacing w:before="240" w:after="240"/>
        <w:jc w:val="center"/>
        <w:rPr>
          <w:b/>
          <w:lang w:val="lt-LT"/>
        </w:rPr>
      </w:pPr>
      <w:r w:rsidRPr="003C6313">
        <w:rPr>
          <w:b/>
          <w:lang w:val="lt-LT"/>
        </w:rPr>
        <w:t>Įstaigos dalininkai</w:t>
      </w:r>
    </w:p>
    <w:p w14:paraId="37F8B36E" w14:textId="77777777" w:rsidR="00227F73" w:rsidRDefault="00E66DAB" w:rsidP="00227F73">
      <w:pPr>
        <w:spacing w:line="276" w:lineRule="auto"/>
        <w:ind w:firstLine="720"/>
        <w:jc w:val="both"/>
      </w:pPr>
      <w:r w:rsidRPr="003C6313">
        <w:rPr>
          <w:lang w:val="lt-LT"/>
        </w:rPr>
        <w:t xml:space="preserve">Įstaigos dalininkas - Rokiškio rajono savivaldybės taryba. Dalininko kapitalas 2023-12-31 buvo 379342,81 Eur.  </w:t>
      </w:r>
    </w:p>
    <w:p w14:paraId="55D5A3AF" w14:textId="77777777" w:rsidR="00227F73" w:rsidRDefault="00E66DAB" w:rsidP="00227F73">
      <w:pPr>
        <w:spacing w:line="276" w:lineRule="auto"/>
        <w:ind w:firstLine="720"/>
        <w:jc w:val="both"/>
      </w:pPr>
      <w:r w:rsidRPr="003C6313">
        <w:rPr>
          <w:b/>
          <w:color w:val="000000"/>
          <w:lang w:val="lt-LT" w:eastAsia="lt-LT"/>
        </w:rPr>
        <w:lastRenderedPageBreak/>
        <w:t>Įstaiga kolegialių organų nariams išmokų per 2023 metus nemokėjo.</w:t>
      </w:r>
    </w:p>
    <w:p w14:paraId="5DE35BD9" w14:textId="78C9191F" w:rsidR="00E66DAB" w:rsidRPr="00227F73" w:rsidRDefault="00E66DAB" w:rsidP="00227F73">
      <w:pPr>
        <w:spacing w:line="276" w:lineRule="auto"/>
        <w:ind w:firstLine="720"/>
        <w:jc w:val="both"/>
      </w:pPr>
      <w:r w:rsidRPr="003C6313">
        <w:rPr>
          <w:b/>
          <w:color w:val="000000"/>
          <w:lang w:val="lt-LT" w:eastAsia="lt-LT"/>
        </w:rPr>
        <w:t>Išmokų su viešosios įstaigos dalininkais susijusiems asmenims per 2023 metus nebuvo mokėta.</w:t>
      </w:r>
    </w:p>
    <w:p w14:paraId="76477529" w14:textId="77777777" w:rsidR="00E66DAB" w:rsidRPr="003C6313" w:rsidRDefault="00E66DAB" w:rsidP="00E66DAB">
      <w:pPr>
        <w:spacing w:before="240" w:after="240"/>
        <w:jc w:val="center"/>
        <w:rPr>
          <w:b/>
          <w:lang w:val="lt-LT"/>
        </w:rPr>
      </w:pPr>
      <w:r w:rsidRPr="003C6313">
        <w:rPr>
          <w:b/>
          <w:lang w:val="lt-LT"/>
        </w:rPr>
        <w:t>Įstaigos įsigytas ir perleistas ilgalaikis turtas</w:t>
      </w:r>
    </w:p>
    <w:p w14:paraId="2E66A43A" w14:textId="77777777" w:rsidR="00E66DAB" w:rsidRPr="003C6313" w:rsidRDefault="00E66DAB" w:rsidP="00E66DAB">
      <w:pPr>
        <w:spacing w:line="276" w:lineRule="auto"/>
        <w:ind w:firstLine="720"/>
        <w:jc w:val="both"/>
        <w:rPr>
          <w:lang w:val="lt-LT"/>
        </w:rPr>
      </w:pPr>
      <w:r w:rsidRPr="003C6313">
        <w:rPr>
          <w:lang w:val="lt-LT"/>
        </w:rPr>
        <w:t>Ataskaitiniais metais įsigyta ilgalaikio turto už 309,0  tūkst. Eur, tame tarpe: programinės įrangos už 38,0 tūkst. Eur., medicininės įrangos už 205,6 tūkst. Eur., kito ilgalaikio turto, baldų, kompiuterinės įrangos už 65,4 tūkst. Eur.</w:t>
      </w:r>
    </w:p>
    <w:p w14:paraId="1937CD88" w14:textId="77777777" w:rsidR="00CF55EB" w:rsidRPr="003C6313" w:rsidRDefault="00CF55EB" w:rsidP="00E66DAB">
      <w:pPr>
        <w:spacing w:line="276" w:lineRule="auto"/>
        <w:ind w:firstLine="720"/>
        <w:jc w:val="both"/>
        <w:rPr>
          <w:lang w:val="lt-LT"/>
        </w:rPr>
      </w:pPr>
    </w:p>
    <w:p w14:paraId="382868BE" w14:textId="04BF21D7" w:rsidR="003202AD" w:rsidRPr="00555451" w:rsidRDefault="00E66DAB" w:rsidP="003202AD">
      <w:pPr>
        <w:spacing w:before="240" w:after="240"/>
        <w:jc w:val="center"/>
        <w:rPr>
          <w:b/>
          <w:lang w:val="lt-LT"/>
        </w:rPr>
      </w:pPr>
      <w:r w:rsidRPr="003C6313">
        <w:rPr>
          <w:b/>
          <w:lang w:val="lt-LT"/>
        </w:rPr>
        <w:t>Viešieji pirkimai</w:t>
      </w:r>
    </w:p>
    <w:p w14:paraId="01470F2E" w14:textId="77777777" w:rsidR="003202AD" w:rsidRPr="00555451" w:rsidRDefault="003202AD" w:rsidP="003202AD">
      <w:pPr>
        <w:spacing w:line="276" w:lineRule="auto"/>
        <w:ind w:firstLine="851"/>
        <w:jc w:val="both"/>
        <w:rPr>
          <w:lang w:val="lt-LT"/>
        </w:rPr>
      </w:pPr>
      <w:r w:rsidRPr="00555451">
        <w:rPr>
          <w:lang w:val="lt-LT"/>
        </w:rPr>
        <w:t>Per 202</w:t>
      </w:r>
      <w:r>
        <w:rPr>
          <w:lang w:val="lt-LT"/>
        </w:rPr>
        <w:t>3</w:t>
      </w:r>
      <w:r w:rsidRPr="00555451">
        <w:rPr>
          <w:lang w:val="lt-LT"/>
        </w:rPr>
        <w:t xml:space="preserve"> metus įvykdyt</w:t>
      </w:r>
      <w:r>
        <w:rPr>
          <w:lang w:val="lt-LT"/>
        </w:rPr>
        <w:t>i</w:t>
      </w:r>
      <w:r w:rsidRPr="00555451">
        <w:rPr>
          <w:lang w:val="lt-LT"/>
        </w:rPr>
        <w:t xml:space="preserve"> </w:t>
      </w:r>
      <w:r>
        <w:rPr>
          <w:lang w:val="lt-LT"/>
        </w:rPr>
        <w:t>du</w:t>
      </w:r>
      <w:r w:rsidRPr="00555451">
        <w:rPr>
          <w:lang w:val="lt-LT"/>
        </w:rPr>
        <w:t xml:space="preserve"> tarptautini</w:t>
      </w:r>
      <w:r>
        <w:rPr>
          <w:lang w:val="lt-LT"/>
        </w:rPr>
        <w:t>ai</w:t>
      </w:r>
      <w:r w:rsidRPr="00555451">
        <w:rPr>
          <w:lang w:val="lt-LT"/>
        </w:rPr>
        <w:t xml:space="preserve"> konkursa</w:t>
      </w:r>
      <w:r>
        <w:rPr>
          <w:lang w:val="lt-LT"/>
        </w:rPr>
        <w:t xml:space="preserve">i: „Medicininė įranga reanimacijai“ ir </w:t>
      </w:r>
      <w:r w:rsidRPr="00555451">
        <w:rPr>
          <w:lang w:val="lt-LT"/>
        </w:rPr>
        <w:t xml:space="preserve"> „</w:t>
      </w:r>
      <w:proofErr w:type="spellStart"/>
      <w:r>
        <w:rPr>
          <w:lang w:val="lt-LT"/>
        </w:rPr>
        <w:t>Haloterapijos</w:t>
      </w:r>
      <w:proofErr w:type="spellEnd"/>
      <w:r>
        <w:rPr>
          <w:lang w:val="lt-LT"/>
        </w:rPr>
        <w:t xml:space="preserve"> patalpų įrengimas“</w:t>
      </w:r>
      <w:r w:rsidRPr="00555451">
        <w:rPr>
          <w:lang w:val="lt-LT"/>
        </w:rPr>
        <w:t xml:space="preserve">. </w:t>
      </w:r>
    </w:p>
    <w:p w14:paraId="1E1DF622" w14:textId="7FF5604A" w:rsidR="003202AD" w:rsidRPr="00555451" w:rsidRDefault="003202AD" w:rsidP="003202AD">
      <w:pPr>
        <w:spacing w:line="276" w:lineRule="auto"/>
        <w:ind w:firstLine="851"/>
        <w:jc w:val="both"/>
        <w:rPr>
          <w:lang w:val="lt-LT"/>
        </w:rPr>
      </w:pPr>
      <w:r w:rsidRPr="00555451">
        <w:rPr>
          <w:lang w:val="lt-LT"/>
        </w:rPr>
        <w:t>Laiku įvykdyti supaprastinti viešieji konkursai: konkurso b</w:t>
      </w:r>
      <w:r>
        <w:rPr>
          <w:lang w:val="lt-LT"/>
        </w:rPr>
        <w:t>ūdu įsigyta medicininės įrangos:</w:t>
      </w:r>
      <w:r w:rsidRPr="00555451">
        <w:rPr>
          <w:lang w:val="lt-LT"/>
        </w:rPr>
        <w:t xml:space="preserve"> </w:t>
      </w:r>
      <w:r>
        <w:rPr>
          <w:lang w:val="lt-LT"/>
        </w:rPr>
        <w:t xml:space="preserve">jėgos instrumentai, lazeris venų </w:t>
      </w:r>
      <w:proofErr w:type="spellStart"/>
      <w:r>
        <w:rPr>
          <w:lang w:val="lt-LT"/>
        </w:rPr>
        <w:t>varikozės</w:t>
      </w:r>
      <w:proofErr w:type="spellEnd"/>
      <w:r>
        <w:rPr>
          <w:lang w:val="lt-LT"/>
        </w:rPr>
        <w:t>, proktologijos procedūroms atlikti ir priemonės lazeriui, ortopediniai prietaisai. Pasirašyta sutartis dėl medicininių dujų ir įrangos nuomos 3 metams</w:t>
      </w:r>
      <w:r w:rsidRPr="00555451">
        <w:rPr>
          <w:lang w:val="lt-LT"/>
        </w:rPr>
        <w:t>. 202</w:t>
      </w:r>
      <w:r>
        <w:rPr>
          <w:lang w:val="lt-LT"/>
        </w:rPr>
        <w:t>3</w:t>
      </w:r>
      <w:r w:rsidRPr="00555451">
        <w:rPr>
          <w:lang w:val="lt-LT"/>
        </w:rPr>
        <w:t xml:space="preserve"> metais atlikti </w:t>
      </w:r>
      <w:r>
        <w:rPr>
          <w:lang w:val="lt-LT"/>
        </w:rPr>
        <w:t>3</w:t>
      </w:r>
      <w:r w:rsidRPr="00555451">
        <w:rPr>
          <w:lang w:val="lt-LT"/>
        </w:rPr>
        <w:t xml:space="preserve">  konsoliduoti viešieji pirkimai, </w:t>
      </w:r>
      <w:r>
        <w:rPr>
          <w:lang w:val="lt-LT"/>
        </w:rPr>
        <w:t>5 rinkos konsultacijos. V</w:t>
      </w:r>
      <w:r w:rsidRPr="00555451">
        <w:rPr>
          <w:lang w:val="lt-LT"/>
        </w:rPr>
        <w:t>ykdyti viešieji pirkimai</w:t>
      </w:r>
      <w:r>
        <w:rPr>
          <w:lang w:val="lt-LT"/>
        </w:rPr>
        <w:t xml:space="preserve"> per CPO (medikamentai</w:t>
      </w:r>
      <w:r w:rsidRPr="00555451">
        <w:rPr>
          <w:lang w:val="lt-LT"/>
        </w:rPr>
        <w:t>, dezinfekcinės priemonės, popierius,</w:t>
      </w:r>
      <w:r>
        <w:rPr>
          <w:lang w:val="lt-LT"/>
        </w:rPr>
        <w:t xml:space="preserve"> tualetinis popierius, kompiuteriai, spausdintuvai, baldai, medicininiai baldai,</w:t>
      </w:r>
      <w:r w:rsidRPr="00555451">
        <w:rPr>
          <w:lang w:val="lt-LT"/>
        </w:rPr>
        <w:t xml:space="preserve"> kuras į automobilius,</w:t>
      </w:r>
      <w:r>
        <w:rPr>
          <w:lang w:val="lt-LT"/>
        </w:rPr>
        <w:t xml:space="preserve"> dalis tvarsliavos,</w:t>
      </w:r>
      <w:r w:rsidRPr="00555451">
        <w:rPr>
          <w:lang w:val="lt-LT"/>
        </w:rPr>
        <w:t xml:space="preserve"> asmens apsaugos priemonės: kombinezonai, </w:t>
      </w:r>
      <w:proofErr w:type="spellStart"/>
      <w:r w:rsidRPr="00555451">
        <w:rPr>
          <w:lang w:val="lt-LT"/>
        </w:rPr>
        <w:t>antbačiai</w:t>
      </w:r>
      <w:proofErr w:type="spellEnd"/>
      <w:r w:rsidRPr="00555451">
        <w:rPr>
          <w:lang w:val="lt-LT"/>
        </w:rPr>
        <w:t>, pirštinės, kaukės, respiratoriai,), kas sudaro 100% galimų įstaigos pirkimų per CPO, jų vertė sudaro 100%.  Kitos prekės, paslaugos ir darbai perkami vadovaujantis Lietuvos Respublikos viešųjų pirkimų įstatymu.</w:t>
      </w:r>
      <w:r>
        <w:rPr>
          <w:lang w:val="lt-LT"/>
        </w:rPr>
        <w:t xml:space="preserve"> Įvykdyti viešieji pirkimai atitinka </w:t>
      </w:r>
      <w:r w:rsidRPr="00FB0F3C">
        <w:rPr>
          <w:lang w:val="lt-LT"/>
        </w:rPr>
        <w:t xml:space="preserve">žaliojo pirkimo reikalavimus, patvirtintus Lietuvos Respublikos aplinkos ministro 2011 m. birželio 28 d. įsakyme Nr. </w:t>
      </w:r>
      <w:r w:rsidRPr="003B6480">
        <w:t>D1- 508 (</w:t>
      </w:r>
      <w:r w:rsidRPr="00FB0F3C">
        <w:rPr>
          <w:lang w:val="lt-LT"/>
        </w:rPr>
        <w:t>Lietuvos Respublikos aplinkos ministro 2022 m. gruodžio 13 d. įsakymo Nr. D1-401 redakcija)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r>
        <w:rPr>
          <w:lang w:val="lt-LT"/>
        </w:rPr>
        <w:t>.</w:t>
      </w:r>
    </w:p>
    <w:p w14:paraId="7E784673" w14:textId="77777777" w:rsidR="003202AD" w:rsidRDefault="003202AD" w:rsidP="003202AD">
      <w:pPr>
        <w:jc w:val="center"/>
        <w:rPr>
          <w:b/>
          <w:lang w:val="lt-LT"/>
        </w:rPr>
      </w:pPr>
    </w:p>
    <w:p w14:paraId="673395C9" w14:textId="77777777" w:rsidR="003202AD" w:rsidRPr="00B248B3" w:rsidRDefault="003202AD" w:rsidP="003202AD">
      <w:pPr>
        <w:jc w:val="center"/>
        <w:rPr>
          <w:b/>
          <w:lang w:val="lt-LT"/>
        </w:rPr>
      </w:pPr>
      <w:r w:rsidRPr="00B248B3">
        <w:rPr>
          <w:b/>
          <w:lang w:val="lt-LT"/>
        </w:rPr>
        <w:t>Įgyvendinti ir vykdomi projektai 2023 metais</w:t>
      </w:r>
    </w:p>
    <w:p w14:paraId="410626BF" w14:textId="77777777" w:rsidR="003202AD" w:rsidRPr="00B248B3" w:rsidRDefault="003202AD" w:rsidP="003202AD">
      <w:pPr>
        <w:jc w:val="both"/>
        <w:rPr>
          <w:b/>
          <w:lang w:val="lt-LT"/>
        </w:rPr>
      </w:pPr>
    </w:p>
    <w:p w14:paraId="2409485A" w14:textId="78FCE79F" w:rsidR="003202AD" w:rsidRPr="00555451" w:rsidRDefault="003202AD" w:rsidP="005E76C5">
      <w:pPr>
        <w:ind w:firstLine="851"/>
        <w:jc w:val="both"/>
        <w:rPr>
          <w:lang w:val="lt-LT"/>
        </w:rPr>
      </w:pPr>
      <w:r w:rsidRPr="00B248B3">
        <w:rPr>
          <w:lang w:val="lt-LT"/>
        </w:rPr>
        <w:t>1. Projektas „</w:t>
      </w:r>
      <w:proofErr w:type="spellStart"/>
      <w:r w:rsidRPr="00B248B3">
        <w:rPr>
          <w:b/>
          <w:lang w:val="lt-LT"/>
        </w:rPr>
        <w:t>Geriatrijos</w:t>
      </w:r>
      <w:proofErr w:type="spellEnd"/>
      <w:r w:rsidRPr="00B248B3">
        <w:rPr>
          <w:b/>
          <w:lang w:val="lt-LT"/>
        </w:rPr>
        <w:t xml:space="preserve"> dienos stacionaro ir konsultacinio kabineto įkūrimas VšĮ Rokiškio rajono ligoninėje“</w:t>
      </w:r>
      <w:r w:rsidRPr="00B248B3">
        <w:rPr>
          <w:lang w:val="lt-LT"/>
        </w:rPr>
        <w:t xml:space="preserve">, Nr. 08.1.3-CPVA-V-601-03-0006. Finansavimo sutartis pasirašyta 2020 m. lapkričio 23 d. Projektas finansuojamas iš Europos regioninės plėtros fondo lėšų. Biudžetas </w:t>
      </w:r>
      <w:r w:rsidR="00227F73">
        <w:rPr>
          <w:lang w:val="lt-LT"/>
        </w:rPr>
        <w:t>–</w:t>
      </w:r>
      <w:r w:rsidRPr="00B248B3">
        <w:rPr>
          <w:lang w:val="lt-LT"/>
        </w:rPr>
        <w:t xml:space="preserve"> </w:t>
      </w:r>
      <w:r w:rsidRPr="00B248B3">
        <w:rPr>
          <w:shd w:val="clear" w:color="auto" w:fill="FFFFFF"/>
          <w:lang w:val="lt-LT"/>
        </w:rPr>
        <w:t xml:space="preserve">299 549,92 Eur. </w:t>
      </w:r>
      <w:r w:rsidRPr="00B248B3">
        <w:rPr>
          <w:lang w:val="lt-LT"/>
        </w:rPr>
        <w:t xml:space="preserve">2021-12-09 pasirašyta statybos rangos sutartis. Projekto įgyvendinimo metu </w:t>
      </w:r>
      <w:r w:rsidRPr="00B248B3">
        <w:rPr>
          <w:shd w:val="clear" w:color="auto" w:fill="FFFFFF"/>
          <w:lang w:val="lt-LT"/>
        </w:rPr>
        <w:t>suremontuota 334,77 kv. m. patalpų už 171 284,57 eurų, pagal investicinį projektą už 10 793,20 eurų, įsigyta medicininės, kompiuterinės įrangos ir baldų už 86 980,46 eurų, kitos išlaidos yra 1 913,61 euras. Prie projekto finansavimo prisidėjo Rokiškio rajono savivaldybė – 30 tūks</w:t>
      </w:r>
      <w:r w:rsidR="00227F73">
        <w:rPr>
          <w:shd w:val="clear" w:color="auto" w:fill="FFFFFF"/>
          <w:lang w:val="lt-LT"/>
        </w:rPr>
        <w:t>t</w:t>
      </w:r>
      <w:r w:rsidRPr="00B248B3">
        <w:rPr>
          <w:shd w:val="clear" w:color="auto" w:fill="FFFFFF"/>
          <w:lang w:val="lt-LT"/>
        </w:rPr>
        <w:t xml:space="preserve">. eurų. </w:t>
      </w:r>
      <w:r w:rsidRPr="00B248B3">
        <w:rPr>
          <w:lang w:val="lt-LT"/>
        </w:rPr>
        <w:t>Projektas bus baigtas įgyvendinti 2024-01-31.</w:t>
      </w:r>
    </w:p>
    <w:p w14:paraId="5D3747FA" w14:textId="77777777" w:rsidR="005E76C5" w:rsidRDefault="005E76C5" w:rsidP="00A2334B">
      <w:pPr>
        <w:spacing w:before="240" w:after="240"/>
        <w:rPr>
          <w:b/>
          <w:lang w:val="lt-LT"/>
        </w:rPr>
      </w:pPr>
    </w:p>
    <w:p w14:paraId="233DBB4A" w14:textId="0988B93E" w:rsidR="00D5585D" w:rsidRPr="00B34D1B" w:rsidRDefault="00C37D5A" w:rsidP="00C37D5A">
      <w:pPr>
        <w:spacing w:before="240" w:after="240"/>
        <w:jc w:val="center"/>
        <w:rPr>
          <w:b/>
          <w:lang w:val="lt-LT"/>
        </w:rPr>
      </w:pPr>
      <w:r>
        <w:rPr>
          <w:b/>
          <w:lang w:val="lt-LT"/>
        </w:rPr>
        <w:t>Informacinių technologijų</w:t>
      </w:r>
      <w:r w:rsidR="00D5585D" w:rsidRPr="00B34D1B">
        <w:rPr>
          <w:b/>
          <w:lang w:val="lt-LT"/>
        </w:rPr>
        <w:t xml:space="preserve"> plėtra</w:t>
      </w:r>
    </w:p>
    <w:p w14:paraId="56D41AFA" w14:textId="75E578DD" w:rsidR="00D5585D" w:rsidRDefault="00D5585D" w:rsidP="005E76C5">
      <w:pPr>
        <w:spacing w:before="240" w:after="240"/>
        <w:ind w:firstLine="851"/>
        <w:jc w:val="both"/>
        <w:rPr>
          <w:bCs/>
          <w:lang w:val="lt-LT"/>
        </w:rPr>
      </w:pPr>
      <w:r>
        <w:rPr>
          <w:bCs/>
          <w:lang w:val="lt-LT"/>
        </w:rPr>
        <w:t>2023 metais užbaigtas IS sistemų iškėlimas į valstybinius duomenų serverius, taip užtikrinant didesnį sistemų saugumą ir patikimumą, sumažinta galimybė prarasti duomenis juos laikant savo įstaigos patalpose įvykus nelaimingiems atsitikimams (gaisrams ir kt</w:t>
      </w:r>
      <w:r w:rsidR="005077EA">
        <w:rPr>
          <w:bCs/>
          <w:lang w:val="lt-LT"/>
        </w:rPr>
        <w:t>.</w:t>
      </w:r>
      <w:r>
        <w:rPr>
          <w:bCs/>
          <w:lang w:val="lt-LT"/>
        </w:rPr>
        <w:t>)</w:t>
      </w:r>
      <w:r w:rsidR="00DB29A0">
        <w:rPr>
          <w:bCs/>
          <w:lang w:val="lt-LT"/>
        </w:rPr>
        <w:t xml:space="preserve">. Taip pat pagreitėjo ligoninės IS sistemos greitaveika.  </w:t>
      </w:r>
    </w:p>
    <w:p w14:paraId="152739C6" w14:textId="79D95871" w:rsidR="00E52E74" w:rsidRPr="00B34D1B" w:rsidRDefault="00E52E74" w:rsidP="00E52E74">
      <w:pPr>
        <w:jc w:val="center"/>
        <w:rPr>
          <w:b/>
          <w:lang w:val="lt-LT"/>
        </w:rPr>
      </w:pPr>
      <w:r w:rsidRPr="00B34D1B">
        <w:rPr>
          <w:b/>
          <w:lang w:val="lt-LT"/>
        </w:rPr>
        <w:lastRenderedPageBreak/>
        <w:t>Korupcijos prevencijos veikla</w:t>
      </w:r>
    </w:p>
    <w:p w14:paraId="0C294A16" w14:textId="77777777" w:rsidR="00B34D1B" w:rsidRDefault="00B34D1B" w:rsidP="00E52E74">
      <w:pPr>
        <w:jc w:val="center"/>
        <w:rPr>
          <w:b/>
          <w:lang w:val="lt-LT"/>
        </w:rPr>
      </w:pPr>
    </w:p>
    <w:p w14:paraId="40583447" w14:textId="77777777" w:rsidR="003C6313" w:rsidRDefault="003C6313" w:rsidP="003C6313">
      <w:pPr>
        <w:ind w:firstLine="851"/>
        <w:jc w:val="both"/>
        <w:rPr>
          <w:lang w:val="lt-LT"/>
        </w:rPr>
      </w:pPr>
      <w:r>
        <w:rPr>
          <w:lang w:val="lt-LT"/>
        </w:rPr>
        <w:t>VšĮ Rokiškio rajono ligoninės administracija yra suinteresuota, kad Ligoninėje nebūtų korupcijos apraiškų (kyšininkavimo, papirkimo, prekybos poveikiu, piktnaudžiavimo, tarnybos pareigų neatlikimo ir kitų korupcinio pobūdžio nusikalstamų veikų).</w:t>
      </w:r>
    </w:p>
    <w:p w14:paraId="12DA60F6" w14:textId="77777777" w:rsidR="003C6313" w:rsidRDefault="003C6313" w:rsidP="003C6313">
      <w:pPr>
        <w:ind w:firstLine="851"/>
        <w:jc w:val="both"/>
        <w:rPr>
          <w:lang w:val="lt-LT"/>
        </w:rPr>
      </w:pPr>
      <w:r>
        <w:rPr>
          <w:lang w:val="lt-LT"/>
        </w:rPr>
        <w:t xml:space="preserve">Ligoninėje sudaryta komisija, atsakinga už korupcijos prevenciją ir kontrolę įstaigoje (toliau – Komisija). Vienas iš pagrindinių Komisijos tikslų – kurti antikorupcinę aplinką įstaigoje. Pagrindiniai Komisijos uždaviniai: per nuolatinumą nuosekliai ir kompleksiškai formuoti korupcijai atsparią aplinką; didinti darbuotojų ir pacientų sąmoningumą; skaidriai teikti paslaugas; </w:t>
      </w:r>
      <w:r w:rsidRPr="009B16B6">
        <w:rPr>
          <w:shd w:val="clear" w:color="auto" w:fill="FFFFFF"/>
          <w:lang w:val="lt-LT"/>
        </w:rPr>
        <w:t>didinti visuomenės nepakantumą korupcijai ir skatinti visuomenę įsitraukti į antikorupcinę veiklą</w:t>
      </w:r>
      <w:r w:rsidRPr="009B16B6">
        <w:rPr>
          <w:lang w:val="lt-LT"/>
        </w:rPr>
        <w:t xml:space="preserve">; organizuoti antikorupcinio švietimo priemonių įgyvendinimą; </w:t>
      </w:r>
      <w:r w:rsidRPr="009B16B6">
        <w:rPr>
          <w:shd w:val="clear" w:color="auto" w:fill="FFFFFF"/>
          <w:lang w:val="lt-LT"/>
        </w:rPr>
        <w:t>užtikrinti sąžiningą konkurenciją</w:t>
      </w:r>
      <w:r>
        <w:rPr>
          <w:rFonts w:ascii="Open Sans" w:hAnsi="Open Sans"/>
          <w:shd w:val="clear" w:color="auto" w:fill="FFFFFF"/>
          <w:lang w:val="lt-LT"/>
        </w:rPr>
        <w:t xml:space="preserve">, </w:t>
      </w:r>
      <w:r w:rsidRPr="009B16B6">
        <w:rPr>
          <w:shd w:val="clear" w:color="auto" w:fill="FFFFFF"/>
          <w:lang w:val="lt-LT"/>
        </w:rPr>
        <w:t>skaidrų ir racionalų prekių, darbų ar paslaugų pirkimą vykdant viešuosius pirkimus</w:t>
      </w:r>
      <w:r>
        <w:rPr>
          <w:rFonts w:ascii="Open Sans" w:hAnsi="Open Sans"/>
          <w:shd w:val="clear" w:color="auto" w:fill="FFFFFF"/>
          <w:lang w:val="lt-LT"/>
        </w:rPr>
        <w:t xml:space="preserve">; </w:t>
      </w:r>
      <w:r>
        <w:rPr>
          <w:lang w:val="lt-LT"/>
        </w:rPr>
        <w:t>savo kompetencijos ribose teikti Ligoninės darbuotojams metodinę ir praktinę pagalbą.</w:t>
      </w:r>
    </w:p>
    <w:p w14:paraId="5EC676B0" w14:textId="77777777" w:rsidR="003C6313" w:rsidRDefault="003C6313" w:rsidP="003C6313">
      <w:pPr>
        <w:ind w:firstLine="851"/>
        <w:jc w:val="both"/>
        <w:rPr>
          <w:lang w:val="lt-LT"/>
        </w:rPr>
      </w:pPr>
      <w:r>
        <w:rPr>
          <w:lang w:val="lt-LT"/>
        </w:rPr>
        <w:t>2023 m. lapkričio 24 d. Rokiškio rajono savivaldybės mero potvarkiu Nr. MV-493 ASPĮ įtraukta į Rokiškio rajono savivaldybės skaidrių asmens sveikatos priežiūros įstaigų sąrašą. Suteiktas skaidrios įstaigos vardas įpareigoja toliau nuosekliai ir kompleksiškai dirbti formuojant antikorupcinę politiką.</w:t>
      </w:r>
    </w:p>
    <w:p w14:paraId="7EC4160D" w14:textId="77777777" w:rsidR="003C6313" w:rsidRDefault="003C6313" w:rsidP="003C6313">
      <w:pPr>
        <w:pStyle w:val="Sraopastraipa"/>
        <w:autoSpaceDE w:val="0"/>
        <w:ind w:left="0" w:firstLine="851"/>
        <w:jc w:val="both"/>
        <w:rPr>
          <w:lang w:val="lt-LT"/>
        </w:rPr>
      </w:pPr>
      <w:r>
        <w:rPr>
          <w:lang w:val="lt-LT"/>
        </w:rPr>
        <w:t xml:space="preserve">Vykdydama antikorupcinę politiką, Įstaiga turi ir įgyvendina korupcijos prevencijos programos priemonių planą. VšĮ Rokiškio rajono ligoninės direktoriaus 2020 m. lapkričio 16 d. įsakymu Nr. V-180 patvirtintame VšĮ Rokiškio rajono ligoninės korupcijos prevencijos programos įgyvendinimo 2020-2023 metais priemonių plane numatytos nuolatinės priemonės buvo įgyvendinamos savalaikiai. </w:t>
      </w:r>
    </w:p>
    <w:p w14:paraId="438EE1F0" w14:textId="77777777" w:rsidR="003C6313" w:rsidRDefault="003C6313" w:rsidP="003C6313">
      <w:pPr>
        <w:autoSpaceDE w:val="0"/>
        <w:ind w:firstLine="851"/>
        <w:jc w:val="both"/>
        <w:rPr>
          <w:lang w:val="lt-LT"/>
        </w:rPr>
      </w:pPr>
      <w:r>
        <w:rPr>
          <w:lang w:val="lt-LT"/>
        </w:rPr>
        <w:t>2023 metais Įstaiga didelį dėmesį skyrė antikorupcinės aplinkos kūrimui, skaidrumo didinimui: atnaujino informaciją apie korupcijos prevencijos priemones įtaigos interneto svetainėje,  informaciniuose stenduose, monitoriuose, organizavo darbuotojų antikorupcinį švietimą.</w:t>
      </w:r>
    </w:p>
    <w:p w14:paraId="5B7E9FB5" w14:textId="77777777" w:rsidR="003C6313" w:rsidRDefault="003C6313" w:rsidP="003C6313">
      <w:pPr>
        <w:autoSpaceDE w:val="0"/>
        <w:ind w:firstLine="851"/>
        <w:jc w:val="both"/>
        <w:rPr>
          <w:lang w:val="lt-LT"/>
        </w:rPr>
      </w:pPr>
      <w:r>
        <w:rPr>
          <w:lang w:val="lt-LT"/>
        </w:rPr>
        <w:t xml:space="preserve">Birželio 28 dieną Ligoninėje vyko Rokiškio rajono savivaldybės antikorupcijos komisijos posėdis, kuriame buvo aptarta VšĮ Rokiškio rajono ligoninės Antikorupcijos komisijos darbo analizė. Posėdžio metu buvo pristatyta situacija dėl korupcijai atsparios Aplinkos kūrimo Įstaigoje, analizuojamos problemos dėl darbuotojų supažindinimo su korupcijos prevencijos priemonėmis, pasidalinta patirtimi bei įžvalgomis su rajono savivaldybės atstovais. </w:t>
      </w:r>
    </w:p>
    <w:p w14:paraId="23C1D5B2" w14:textId="77777777" w:rsidR="003C6313" w:rsidRDefault="003C6313" w:rsidP="003C6313">
      <w:pPr>
        <w:autoSpaceDE w:val="0"/>
        <w:ind w:firstLine="851"/>
        <w:jc w:val="both"/>
        <w:rPr>
          <w:shd w:val="clear" w:color="auto" w:fill="FFFFFF"/>
          <w:lang w:val="lt-LT"/>
        </w:rPr>
      </w:pPr>
      <w:r>
        <w:rPr>
          <w:lang w:val="lt-LT"/>
        </w:rPr>
        <w:t>Rugsėjo 27-ąją VšĮ Rokiškio rajono ligoninė tapo pirmąja gydymo įstaiga šalyje, kurioje buvo pristatytas jungtinis Specialiųjų tyrimų tarnybos (STT) ir Lietuvos jaunųjų gydytojų asociacijos „Būk pokytis“ projektas – edukacinis stendas „Duoti ar neduoti“.</w:t>
      </w:r>
      <w:r>
        <w:rPr>
          <w:shd w:val="clear" w:color="auto" w:fill="FFFFFF"/>
          <w:lang w:val="lt-LT"/>
        </w:rPr>
        <w:t xml:space="preserve"> Vizito metu STT, JGA, Rokiškio ligoninės ir Rokiškio r. sav. Antikorupcijos komisijos atstovai aptarė smulkiosios korupcijos reiškinį gydymo įstaigose bei galimybes stiprinti skaidrumą.</w:t>
      </w:r>
    </w:p>
    <w:p w14:paraId="035EB16C" w14:textId="77777777" w:rsidR="00B34D1B" w:rsidRPr="009A7C83" w:rsidRDefault="00B34D1B" w:rsidP="00B34D1B">
      <w:pPr>
        <w:jc w:val="center"/>
        <w:rPr>
          <w:lang w:val="lt-LT"/>
        </w:rPr>
      </w:pPr>
    </w:p>
    <w:p w14:paraId="5750F0B4" w14:textId="2C0C7420" w:rsidR="008F13AD" w:rsidRPr="00BF17B1" w:rsidRDefault="008F13AD" w:rsidP="009A00A0">
      <w:pPr>
        <w:spacing w:before="240" w:after="240" w:line="276" w:lineRule="auto"/>
        <w:jc w:val="center"/>
        <w:rPr>
          <w:b/>
          <w:lang w:val="lt-LT"/>
        </w:rPr>
      </w:pPr>
      <w:r w:rsidRPr="00BF17B1">
        <w:rPr>
          <w:b/>
          <w:lang w:val="lt-LT"/>
        </w:rPr>
        <w:t>Vidaus medicininio audito veikla</w:t>
      </w:r>
    </w:p>
    <w:p w14:paraId="3F0AE824" w14:textId="77777777" w:rsidR="004A37D9" w:rsidRPr="004A37D9" w:rsidRDefault="004A37D9" w:rsidP="005E76C5">
      <w:pPr>
        <w:widowControl w:val="0"/>
        <w:suppressAutoHyphens/>
        <w:ind w:firstLine="851"/>
        <w:jc w:val="both"/>
        <w:rPr>
          <w:rFonts w:eastAsia="Arial Unicode MS" w:cs="Tahoma"/>
          <w:lang w:val="lt-LT"/>
        </w:rPr>
      </w:pPr>
      <w:r w:rsidRPr="004A37D9">
        <w:rPr>
          <w:rFonts w:cs="Tahoma"/>
          <w:lang w:val="lt-LT"/>
        </w:rPr>
        <w:t xml:space="preserve">VšĮ Rokiškio rajono ligoninės Vidaus medicininio audito grupė darbe vadovavosi </w:t>
      </w:r>
      <w:r w:rsidRPr="004A37D9">
        <w:rPr>
          <w:rFonts w:eastAsia="Arial Unicode MS" w:cs="Tahoma"/>
          <w:lang w:val="lt-LT"/>
        </w:rPr>
        <w:t>Lietuvos Respublikos sveikatos apsaugos ministro 2019 m. lapkričio 15 d. įsakymu Nr. V-1296 „Dėl Lietuvos Respublikos sveikatos apsaugos ministro 2008 m. balandžio 29 d. įsakymo Nr.338 „Dėl minimalių asmens sveikatos priežiūros paslaugų kokybės reikalavimų aprašo tvirtinimo pakeitimo“, VšĮ Rokiškio rajono ligoninės direktoriaus 2010 m. gegužės 31 d. įsakymu Nr. V-58 patvirtintu Vidaus medicininio audito grupės veiklos aprašu, Vidaus medicininio audito grupės planu 2023 metams.</w:t>
      </w:r>
    </w:p>
    <w:p w14:paraId="20787CCE" w14:textId="77777777" w:rsidR="004A37D9" w:rsidRPr="004A37D9" w:rsidRDefault="004A37D9" w:rsidP="005E76C5">
      <w:pPr>
        <w:widowControl w:val="0"/>
        <w:suppressAutoHyphens/>
        <w:ind w:firstLine="851"/>
        <w:jc w:val="both"/>
        <w:rPr>
          <w:rFonts w:eastAsia="Arial Unicode MS" w:cs="Tahoma"/>
          <w:lang w:val="lt-LT"/>
        </w:rPr>
      </w:pPr>
      <w:r w:rsidRPr="004A37D9">
        <w:rPr>
          <w:rFonts w:eastAsia="Arial Unicode MS" w:cs="Tahoma"/>
          <w:lang w:val="lt-LT"/>
        </w:rPr>
        <w:t xml:space="preserve">2023 m. gegužės 2 d. ligoninės direktoriaus įsakymu Nr. V-79 „Dėl vidaus medicininio audito grupės vadovo skyrimo“ vidaus medicininio audito grupės vadovu paskirta gydytoja </w:t>
      </w:r>
      <w:proofErr w:type="spellStart"/>
      <w:r w:rsidRPr="004A37D9">
        <w:rPr>
          <w:rFonts w:eastAsia="Arial Unicode MS" w:cs="Tahoma"/>
          <w:lang w:val="lt-LT"/>
        </w:rPr>
        <w:t>ortopedė</w:t>
      </w:r>
      <w:proofErr w:type="spellEnd"/>
      <w:r w:rsidRPr="004A37D9">
        <w:rPr>
          <w:rFonts w:eastAsia="Arial Unicode MS" w:cs="Tahoma"/>
          <w:lang w:val="lt-LT"/>
        </w:rPr>
        <w:t xml:space="preserve"> </w:t>
      </w:r>
      <w:proofErr w:type="spellStart"/>
      <w:r w:rsidRPr="004A37D9">
        <w:rPr>
          <w:rFonts w:eastAsia="Arial Unicode MS" w:cs="Tahoma"/>
          <w:lang w:val="lt-LT"/>
        </w:rPr>
        <w:t>traumatologė</w:t>
      </w:r>
      <w:proofErr w:type="spellEnd"/>
      <w:r w:rsidRPr="004A37D9">
        <w:rPr>
          <w:rFonts w:eastAsia="Arial Unicode MS" w:cs="Tahoma"/>
          <w:lang w:val="lt-LT"/>
        </w:rPr>
        <w:t xml:space="preserve"> Jovita </w:t>
      </w:r>
      <w:proofErr w:type="spellStart"/>
      <w:r w:rsidRPr="004A37D9">
        <w:rPr>
          <w:rFonts w:eastAsia="Arial Unicode MS" w:cs="Tahoma"/>
          <w:lang w:val="lt-LT"/>
        </w:rPr>
        <w:t>Jonušaitienė</w:t>
      </w:r>
      <w:proofErr w:type="spellEnd"/>
      <w:r w:rsidRPr="004A37D9">
        <w:rPr>
          <w:rFonts w:eastAsia="Arial Unicode MS" w:cs="Tahoma"/>
          <w:lang w:val="lt-LT"/>
        </w:rPr>
        <w:t xml:space="preserve">. </w:t>
      </w:r>
    </w:p>
    <w:p w14:paraId="4958A880" w14:textId="77777777" w:rsidR="004A37D9" w:rsidRPr="004A37D9" w:rsidRDefault="004A37D9" w:rsidP="005E76C5">
      <w:pPr>
        <w:autoSpaceDE w:val="0"/>
        <w:ind w:firstLine="851"/>
        <w:jc w:val="both"/>
        <w:rPr>
          <w:rFonts w:eastAsia="Arial Unicode MS" w:cs="Tahoma"/>
          <w:lang w:val="lt-LT"/>
        </w:rPr>
      </w:pPr>
      <w:r w:rsidRPr="004A37D9">
        <w:rPr>
          <w:rFonts w:eastAsia="Arial Unicode MS" w:cs="Tahoma"/>
          <w:lang w:val="lt-LT"/>
        </w:rPr>
        <w:t xml:space="preserve">Metų bėgyje audito grupė nagrinėjo ir teikė pasiūlymus ligoninės administracijai dėl vidaus medicininio audito veiklos organizavimo, koordinavimo bei tobulinimo; tikrino ir vertino ligoninės bei jos struktūrinių padalinių veiklos atitiktį kokybės tikslams ir uždaviniams, Lietuvos Respublikos </w:t>
      </w:r>
      <w:r w:rsidRPr="004A37D9">
        <w:rPr>
          <w:rFonts w:eastAsia="Arial Unicode MS" w:cs="Tahoma"/>
          <w:lang w:val="lt-LT"/>
        </w:rPr>
        <w:lastRenderedPageBreak/>
        <w:t>įstatymams ir kitiems teisės aktams; dalyvavo rengiant ir tobulinant kokybės vadybos sistemos dokumentus.</w:t>
      </w:r>
    </w:p>
    <w:p w14:paraId="69452325" w14:textId="77777777" w:rsidR="004A37D9" w:rsidRPr="004A37D9" w:rsidRDefault="004A37D9" w:rsidP="005E76C5">
      <w:pPr>
        <w:autoSpaceDE w:val="0"/>
        <w:ind w:firstLine="851"/>
        <w:jc w:val="both"/>
        <w:rPr>
          <w:rFonts w:eastAsia="Arial Unicode MS" w:cs="Tahoma"/>
          <w:lang w:val="lt-LT"/>
        </w:rPr>
      </w:pPr>
      <w:r w:rsidRPr="004A37D9">
        <w:rPr>
          <w:rFonts w:eastAsia="Arial Unicode MS" w:cs="Tahoma"/>
          <w:lang w:val="lt-LT"/>
        </w:rPr>
        <w:t>2023 metais įstaigoje užregistruota 201 neatitiktis.</w:t>
      </w:r>
    </w:p>
    <w:p w14:paraId="1C622AD2" w14:textId="77777777" w:rsidR="004A37D9" w:rsidRPr="004A37D9" w:rsidRDefault="004A37D9" w:rsidP="005E76C5">
      <w:pPr>
        <w:autoSpaceDE w:val="0"/>
        <w:ind w:firstLine="851"/>
        <w:jc w:val="both"/>
        <w:rPr>
          <w:rFonts w:cs="Tahoma"/>
          <w:lang w:val="lt-LT"/>
        </w:rPr>
      </w:pPr>
      <w:r w:rsidRPr="004A37D9">
        <w:rPr>
          <w:rFonts w:cs="Tahoma"/>
          <w:lang w:val="lt-LT"/>
        </w:rPr>
        <w:t xml:space="preserve">2023 metais fiksuoti 15 nepageidaujamų įvykių, kurie įvyko dėl žmogiškojo faktoriaus, žmogiškųjų išteklių trūkumo, ASPĮ aplinkos įtakos bei nepakankamos komunikacijos. </w:t>
      </w:r>
    </w:p>
    <w:p w14:paraId="7D116EBC" w14:textId="77777777" w:rsidR="004A37D9" w:rsidRPr="004A37D9" w:rsidRDefault="004A37D9" w:rsidP="005E76C5">
      <w:pPr>
        <w:autoSpaceDE w:val="0"/>
        <w:ind w:firstLine="851"/>
        <w:jc w:val="both"/>
        <w:rPr>
          <w:lang w:val="lt-LT"/>
        </w:rPr>
      </w:pPr>
      <w:r w:rsidRPr="004A37D9">
        <w:rPr>
          <w:rFonts w:cs="Tahoma"/>
          <w:lang w:val="lt-LT"/>
        </w:rPr>
        <w:t xml:space="preserve">Vadovaujantis įstaigos Direktoriaus patvirtintu </w:t>
      </w:r>
      <w:r w:rsidRPr="004A37D9">
        <w:rPr>
          <w:lang w:val="lt-LT"/>
        </w:rPr>
        <w:t>Vidaus medicininio auditų planu– programa 2023 metams, atlikti 7 planiniai auditai.</w:t>
      </w:r>
    </w:p>
    <w:p w14:paraId="20D22832" w14:textId="5DA4BFB6" w:rsidR="004A37D9" w:rsidRPr="004A37D9" w:rsidRDefault="004A37D9" w:rsidP="005E76C5">
      <w:pPr>
        <w:autoSpaceDE w:val="0"/>
        <w:ind w:firstLine="851"/>
        <w:jc w:val="both"/>
        <w:rPr>
          <w:rFonts w:cs="Tahoma"/>
          <w:lang w:val="lt-LT"/>
        </w:rPr>
      </w:pPr>
      <w:r w:rsidRPr="004A37D9">
        <w:rPr>
          <w:rFonts w:cs="Tahoma"/>
          <w:lang w:val="lt-LT"/>
        </w:rPr>
        <w:t>Planinių auditų metų vertinta</w:t>
      </w:r>
      <w:r w:rsidRPr="004A37D9">
        <w:rPr>
          <w:bCs/>
          <w:color w:val="000000"/>
          <w:lang w:val="lt-LT" w:eastAsia="lt-LT" w:bidi="lt-LT"/>
        </w:rPr>
        <w:t xml:space="preserve">, stebėjimo paslaugos teikimo ir dokumentacijos pildymo kokybė, antibiotikų skyrimo pagrįstumas, medicinos prietaisų metrologinės ir techninės priežiūros kontrolė, hospitalinės infekcijos diagnostikos, profilaktikos ir registracijos kontrolė, pirmo reabilitacijos etapo skyrimo pacientams pagrįstumas. </w:t>
      </w:r>
      <w:r w:rsidRPr="004A37D9">
        <w:rPr>
          <w:rFonts w:cs="Tahoma"/>
          <w:color w:val="000000"/>
          <w:lang w:val="lt-LT"/>
        </w:rPr>
        <w:t xml:space="preserve">Auditų metu nustatyti </w:t>
      </w:r>
      <w:r w:rsidRPr="004A37D9">
        <w:rPr>
          <w:rFonts w:cs="Tahoma"/>
          <w:lang w:val="lt-LT"/>
        </w:rPr>
        <w:t>dokumentacijos</w:t>
      </w:r>
      <w:r w:rsidRPr="004A37D9">
        <w:rPr>
          <w:rFonts w:cs="Tahoma"/>
          <w:color w:val="000000"/>
          <w:lang w:val="lt-LT"/>
        </w:rPr>
        <w:t xml:space="preserve"> </w:t>
      </w:r>
      <w:r w:rsidRPr="004A37D9">
        <w:rPr>
          <w:rFonts w:cs="Tahoma"/>
          <w:lang w:val="lt-LT"/>
        </w:rPr>
        <w:t xml:space="preserve">pildymo trūkumai ir neesminiai higieninio režimo pažeidimai </w:t>
      </w:r>
      <w:r w:rsidRPr="004A37D9">
        <w:rPr>
          <w:rFonts w:cs="Tahoma"/>
          <w:color w:val="000000"/>
          <w:lang w:val="lt-LT"/>
        </w:rPr>
        <w:t>asmens sveikatos priežiūros paslaugų teikimo kokybei įtakos neturėjo.</w:t>
      </w:r>
      <w:r w:rsidRPr="004A37D9">
        <w:rPr>
          <w:rFonts w:cs="Tahoma"/>
          <w:lang w:val="lt-LT"/>
        </w:rPr>
        <w:t xml:space="preserve"> </w:t>
      </w:r>
    </w:p>
    <w:p w14:paraId="395CD06B" w14:textId="2CC01D82" w:rsidR="004A37D9" w:rsidRPr="004A37D9" w:rsidRDefault="004A37D9" w:rsidP="005E76C5">
      <w:pPr>
        <w:autoSpaceDE w:val="0"/>
        <w:ind w:firstLine="851"/>
        <w:jc w:val="both"/>
        <w:rPr>
          <w:rFonts w:cs="Tahoma"/>
          <w:lang w:val="lt-LT"/>
        </w:rPr>
      </w:pPr>
      <w:r w:rsidRPr="004A37D9">
        <w:rPr>
          <w:rFonts w:cs="Tahoma"/>
          <w:lang w:val="lt-LT"/>
        </w:rPr>
        <w:t xml:space="preserve">Atlikti 4 neplaniniai medicininiai auditai: dėl pasikartojusių 2 nepageidaujamų įvykių (pacientų griuvimo) analizei, gydomojo bei slaugos proceso tobulinimui. Taip pat, paciento prašymu, neplaninio audito metu nagrinėtas atvejis dėl abejotino gydytojo įrašo medicinos dokumentuose, neatitinkančio paciento būklės. Vienas neplaninis auditas atliktas dėl vidinių konsultacijų ligoninėje teikimo tvarkos. </w:t>
      </w:r>
    </w:p>
    <w:p w14:paraId="38B472F0" w14:textId="03DBCC61" w:rsidR="004A37D9" w:rsidRPr="004A37D9" w:rsidRDefault="004A37D9" w:rsidP="005E76C5">
      <w:pPr>
        <w:autoSpaceDE w:val="0"/>
        <w:ind w:firstLine="851"/>
        <w:jc w:val="both"/>
        <w:rPr>
          <w:rFonts w:cs="Tahoma"/>
          <w:lang w:val="lt-LT"/>
        </w:rPr>
      </w:pPr>
      <w:r w:rsidRPr="004A37D9">
        <w:rPr>
          <w:rFonts w:cs="Tahoma"/>
          <w:lang w:val="lt-LT"/>
        </w:rPr>
        <w:t>Išaiškinti trūkumai nagrinėti skyriuose susirinkimų metu, ieškota priežasčių ir būdų neatitikčių šalinimui bei priemonių jų profilaktikai. Vykdyta  ir toliau vykdoma trūkumų šalinimo grįžtamoji kontrolė.</w:t>
      </w:r>
    </w:p>
    <w:p w14:paraId="7DAA2166" w14:textId="04D16557" w:rsidR="004A37D9" w:rsidRPr="004A37D9" w:rsidRDefault="004A37D9" w:rsidP="005E76C5">
      <w:pPr>
        <w:autoSpaceDE w:val="0"/>
        <w:ind w:firstLine="851"/>
        <w:jc w:val="both"/>
        <w:rPr>
          <w:rFonts w:cs="Tahoma"/>
          <w:lang w:val="lt-LT"/>
        </w:rPr>
      </w:pPr>
      <w:r w:rsidRPr="004A37D9">
        <w:rPr>
          <w:rFonts w:cs="Tahoma"/>
          <w:lang w:val="lt-LT"/>
        </w:rPr>
        <w:t>2023 metais atlikta ligoninės kokybės vadybos sistemos dokumentų vertinamoji analizė, papildyta kokybės vadybos sistema dokumentais:</w:t>
      </w:r>
    </w:p>
    <w:p w14:paraId="02D03973" w14:textId="77777777" w:rsidR="004A37D9" w:rsidRPr="004A37D9" w:rsidRDefault="004A37D9" w:rsidP="005E76C5">
      <w:pPr>
        <w:pStyle w:val="Sraopastraipa"/>
        <w:numPr>
          <w:ilvl w:val="0"/>
          <w:numId w:val="34"/>
        </w:numPr>
        <w:autoSpaceDE w:val="0"/>
        <w:ind w:left="0" w:firstLine="851"/>
        <w:jc w:val="both"/>
        <w:rPr>
          <w:lang w:val="lt-LT"/>
        </w:rPr>
      </w:pPr>
      <w:r w:rsidRPr="004A37D9">
        <w:rPr>
          <w:lang w:val="lt-LT"/>
        </w:rPr>
        <w:t>VKSF-119 “</w:t>
      </w:r>
      <w:r w:rsidRPr="004A37D9">
        <w:rPr>
          <w:b/>
          <w:bCs/>
          <w:color w:val="333333"/>
          <w:lang w:val="lt-LT"/>
        </w:rPr>
        <w:t xml:space="preserve"> </w:t>
      </w:r>
      <w:r w:rsidRPr="004A37D9">
        <w:rPr>
          <w:bCs/>
          <w:color w:val="333333"/>
          <w:lang w:val="lt-LT"/>
        </w:rPr>
        <w:t>Paciento atsisakymas operacinio gydymo“;</w:t>
      </w:r>
    </w:p>
    <w:p w14:paraId="093899C4" w14:textId="77777777" w:rsidR="004A37D9" w:rsidRPr="004A37D9" w:rsidRDefault="004A37D9" w:rsidP="005E76C5">
      <w:pPr>
        <w:pStyle w:val="Sraopastraipa"/>
        <w:numPr>
          <w:ilvl w:val="0"/>
          <w:numId w:val="34"/>
        </w:numPr>
        <w:autoSpaceDE w:val="0"/>
        <w:ind w:left="0" w:firstLine="851"/>
        <w:jc w:val="both"/>
        <w:rPr>
          <w:lang w:val="lt-LT"/>
        </w:rPr>
      </w:pPr>
      <w:r w:rsidRPr="004A37D9">
        <w:rPr>
          <w:lang w:val="lt-LT"/>
        </w:rPr>
        <w:t>VKSF-120 „Paciento sutikimas priėmimo-skubios pagalbos skyriuje atliekamoms gydymo ir tyrimų procedūroms“;</w:t>
      </w:r>
    </w:p>
    <w:p w14:paraId="5B6FB564" w14:textId="77777777" w:rsidR="004A37D9" w:rsidRPr="004A37D9" w:rsidRDefault="004A37D9" w:rsidP="005E76C5">
      <w:pPr>
        <w:pStyle w:val="Sraopastraipa"/>
        <w:numPr>
          <w:ilvl w:val="0"/>
          <w:numId w:val="34"/>
        </w:numPr>
        <w:autoSpaceDE w:val="0"/>
        <w:ind w:left="0" w:firstLine="851"/>
        <w:jc w:val="both"/>
        <w:rPr>
          <w:rFonts w:eastAsia="Arial Unicode MS" w:cs="Tahoma"/>
          <w:lang w:val="lt-LT"/>
        </w:rPr>
      </w:pPr>
      <w:r w:rsidRPr="004A37D9">
        <w:rPr>
          <w:rFonts w:cs="Tahoma"/>
          <w:lang w:val="lt-LT"/>
        </w:rPr>
        <w:t>VKSF-121 „Slaugos paslaugų poreikio nustatymo klausimynas“;</w:t>
      </w:r>
    </w:p>
    <w:p w14:paraId="678EAF35" w14:textId="77777777" w:rsidR="004A37D9" w:rsidRPr="004A37D9" w:rsidRDefault="004A37D9" w:rsidP="005E76C5">
      <w:pPr>
        <w:autoSpaceDE w:val="0"/>
        <w:ind w:firstLine="851"/>
        <w:jc w:val="both"/>
        <w:rPr>
          <w:rFonts w:eastAsia="Arial Unicode MS" w:cs="Tahoma"/>
          <w:lang w:val="lt-LT"/>
        </w:rPr>
      </w:pPr>
    </w:p>
    <w:p w14:paraId="67E478C4" w14:textId="10F5C734" w:rsidR="004A37D9" w:rsidRPr="004A37D9" w:rsidRDefault="004A37D9" w:rsidP="005E76C5">
      <w:pPr>
        <w:autoSpaceDE w:val="0"/>
        <w:ind w:firstLine="851"/>
        <w:jc w:val="both"/>
        <w:rPr>
          <w:rFonts w:eastAsia="Arial Unicode MS" w:cs="Tahoma"/>
          <w:lang w:val="lt-LT"/>
        </w:rPr>
      </w:pPr>
      <w:r w:rsidRPr="004A37D9">
        <w:rPr>
          <w:rFonts w:eastAsia="Arial Unicode MS" w:cs="Tahoma"/>
          <w:lang w:val="lt-LT"/>
        </w:rPr>
        <w:t xml:space="preserve">Pagal </w:t>
      </w:r>
      <w:r w:rsidR="00227F73">
        <w:rPr>
          <w:rFonts w:eastAsia="Arial Unicode MS" w:cs="Tahoma"/>
          <w:lang w:val="lt-LT"/>
        </w:rPr>
        <w:t>M</w:t>
      </w:r>
      <w:r w:rsidRPr="004A37D9">
        <w:rPr>
          <w:rFonts w:eastAsia="Arial Unicode MS" w:cs="Tahoma"/>
          <w:lang w:val="lt-LT"/>
        </w:rPr>
        <w:t>irčių atvejų nagrinėjimo procedūrą netikėtų mirčių, mirčių dėl nelaimingo atsitikimo darbe, kūdikių ir vaikų mirčių nebuvo.</w:t>
      </w:r>
    </w:p>
    <w:p w14:paraId="42F9E25A" w14:textId="77777777" w:rsidR="004A37D9" w:rsidRPr="004A37D9" w:rsidRDefault="004A37D9" w:rsidP="005E76C5">
      <w:pPr>
        <w:autoSpaceDE w:val="0"/>
        <w:ind w:firstLine="851"/>
        <w:jc w:val="both"/>
        <w:rPr>
          <w:rFonts w:eastAsia="Arial Unicode MS"/>
          <w:i/>
          <w:lang w:val="lt-LT"/>
        </w:rPr>
      </w:pPr>
      <w:r w:rsidRPr="004A37D9">
        <w:rPr>
          <w:rFonts w:eastAsia="Arial Unicode MS"/>
          <w:i/>
          <w:lang w:val="lt-LT"/>
        </w:rPr>
        <w:t xml:space="preserve">Pacientų skundai. </w:t>
      </w:r>
    </w:p>
    <w:p w14:paraId="076D66CC"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t>2023 metais registruotos 3 pretenzijos: 2 atvejais kreipėsi patys pacientai, 1 atveju  - paciento artimieji (dukra).</w:t>
      </w:r>
    </w:p>
    <w:p w14:paraId="0B0D5A42" w14:textId="77777777" w:rsidR="004A37D9" w:rsidRPr="004A37D9" w:rsidRDefault="004A37D9" w:rsidP="005E76C5">
      <w:pPr>
        <w:pStyle w:val="Sraopastraipa"/>
        <w:numPr>
          <w:ilvl w:val="0"/>
          <w:numId w:val="35"/>
        </w:numPr>
        <w:autoSpaceDE w:val="0"/>
        <w:ind w:left="0" w:firstLine="851"/>
        <w:jc w:val="both"/>
        <w:rPr>
          <w:rFonts w:eastAsia="Arial Unicode MS"/>
          <w:lang w:val="lt-LT"/>
        </w:rPr>
      </w:pPr>
      <w:r w:rsidRPr="004A37D9">
        <w:rPr>
          <w:rFonts w:eastAsia="Arial Unicode MS"/>
          <w:lang w:val="lt-LT"/>
        </w:rPr>
        <w:t>1 atveju pateiktas skundas neatitinka Įstatyme nustatytų reikalavimų keliamų turiniui ir formai bei 2020-01-09 SAM įsakymo Nr.V-36 Apraše nurodytiems reikalavimams. Pateikus raštišką nurodymą pašalinti nurodytus trūkumus, dokumentų papildymo nesulaukta.</w:t>
      </w:r>
    </w:p>
    <w:p w14:paraId="1A4C47A8" w14:textId="77777777" w:rsidR="004A37D9" w:rsidRPr="004A37D9" w:rsidRDefault="004A37D9" w:rsidP="005E76C5">
      <w:pPr>
        <w:pStyle w:val="Sraopastraipa"/>
        <w:numPr>
          <w:ilvl w:val="0"/>
          <w:numId w:val="35"/>
        </w:numPr>
        <w:autoSpaceDE w:val="0"/>
        <w:ind w:left="0" w:firstLine="851"/>
        <w:jc w:val="both"/>
        <w:rPr>
          <w:rFonts w:eastAsia="Arial Unicode MS"/>
          <w:lang w:val="lt-LT"/>
        </w:rPr>
      </w:pPr>
      <w:r w:rsidRPr="004A37D9">
        <w:rPr>
          <w:rFonts w:eastAsia="Arial Unicode MS"/>
          <w:lang w:val="lt-LT"/>
        </w:rPr>
        <w:t xml:space="preserve"> Gauta pretenzija dėl pacientei, slaugomai Palaikomojo gydymo ir slaugos skyriuje, skiriamų nekokybiškų (jų nuomone) neperšlampamų paklotų, drėgnų servetėlių bei sauskelnių. Artimieji informuoti apie pacientų aprūpinimą reikiamomis priemonėmis, kurios perkamos konkurso būdu per CPO (Centrinė pirkimų organizacija). Netenkinant jų kokybei, sudaryta galimybė šiomis priemonėmis pasirūpinti patiems.</w:t>
      </w:r>
    </w:p>
    <w:p w14:paraId="7B65BBEA" w14:textId="77777777" w:rsidR="004A37D9" w:rsidRPr="004A37D9" w:rsidRDefault="004A37D9" w:rsidP="005E76C5">
      <w:pPr>
        <w:pStyle w:val="Sraopastraipa"/>
        <w:numPr>
          <w:ilvl w:val="0"/>
          <w:numId w:val="35"/>
        </w:numPr>
        <w:autoSpaceDE w:val="0"/>
        <w:ind w:left="0" w:firstLine="851"/>
        <w:jc w:val="both"/>
        <w:rPr>
          <w:rFonts w:eastAsia="Arial Unicode MS"/>
          <w:lang w:val="lt-LT"/>
        </w:rPr>
      </w:pPr>
      <w:r w:rsidRPr="004A37D9">
        <w:rPr>
          <w:rFonts w:eastAsia="Arial Unicode MS"/>
          <w:lang w:val="lt-LT"/>
        </w:rPr>
        <w:t xml:space="preserve">1 atveju kreipėsi pacientas motyvuodamas, kad  operacijos metu  buvo išlaužtas dantis, kurį teko šalinti. 2023-05-19 VšĮ Rokiškio PASPC odontologo konsultacijos metu pašalintas dantis, konstatuota, kad „vainikas nelūžęs, 3 laipsnio paslankumas, šaknies ½ apnuoginta. Burnos higiena bloga. Lėtinis </w:t>
      </w:r>
      <w:proofErr w:type="spellStart"/>
      <w:r w:rsidRPr="004A37D9">
        <w:rPr>
          <w:rFonts w:eastAsia="Arial Unicode MS"/>
          <w:lang w:val="lt-LT"/>
        </w:rPr>
        <w:t>periodontitas</w:t>
      </w:r>
      <w:proofErr w:type="spellEnd"/>
      <w:r w:rsidRPr="004A37D9">
        <w:rPr>
          <w:rFonts w:eastAsia="Arial Unicode MS"/>
          <w:lang w:val="lt-LT"/>
        </w:rPr>
        <w:t xml:space="preserve">“. Pacientas informuotas, kad vadovaujantis LR pacientų teisių ir žalos sveikatai atlyginimo įstatymo 24 straipsniu, norėdamas gauti jo sveikatai padarytos žalos atlyginimą, su rašytiniu prašymu turi kreiptis į Komisiją, veikiančią prie SAM. </w:t>
      </w:r>
    </w:p>
    <w:p w14:paraId="08E6EF94" w14:textId="77777777" w:rsidR="004A37D9" w:rsidRPr="004A37D9" w:rsidRDefault="004A37D9" w:rsidP="005E76C5">
      <w:pPr>
        <w:autoSpaceDE w:val="0"/>
        <w:ind w:firstLine="851"/>
        <w:jc w:val="both"/>
        <w:rPr>
          <w:rFonts w:eastAsia="Arial Unicode MS" w:cs="Tahoma"/>
          <w:lang w:val="lt-LT"/>
        </w:rPr>
      </w:pPr>
    </w:p>
    <w:p w14:paraId="1E81C614" w14:textId="77777777" w:rsidR="004A37D9" w:rsidRPr="004A37D9" w:rsidRDefault="004A37D9" w:rsidP="005E76C5">
      <w:pPr>
        <w:autoSpaceDE w:val="0"/>
        <w:ind w:firstLine="851"/>
        <w:jc w:val="both"/>
        <w:rPr>
          <w:rFonts w:eastAsia="Arial Unicode MS" w:cs="Tahoma"/>
          <w:lang w:val="lt-LT"/>
        </w:rPr>
      </w:pPr>
      <w:r w:rsidRPr="004A37D9">
        <w:rPr>
          <w:rFonts w:eastAsia="Arial Unicode MS" w:cs="Tahoma"/>
          <w:lang w:val="lt-LT"/>
        </w:rPr>
        <w:t>2023 metais įstaigoje atliktos</w:t>
      </w:r>
      <w:r w:rsidRPr="004A37D9">
        <w:rPr>
          <w:lang w:val="lt-LT"/>
        </w:rPr>
        <w:t xml:space="preserve"> 6</w:t>
      </w:r>
      <w:r w:rsidRPr="004A37D9">
        <w:rPr>
          <w:rFonts w:eastAsia="Arial Unicode MS" w:cs="Tahoma"/>
          <w:lang w:val="lt-LT"/>
        </w:rPr>
        <w:t xml:space="preserve"> anoniminės apklausos:</w:t>
      </w:r>
    </w:p>
    <w:p w14:paraId="7398A16A" w14:textId="70296563" w:rsidR="004A37D9" w:rsidRPr="004A37D9" w:rsidRDefault="004A37D9" w:rsidP="005E76C5">
      <w:pPr>
        <w:autoSpaceDE w:val="0"/>
        <w:ind w:firstLine="851"/>
        <w:jc w:val="both"/>
        <w:rPr>
          <w:rFonts w:eastAsia="Arial Unicode MS"/>
          <w:lang w:val="lt-LT"/>
        </w:rPr>
      </w:pPr>
      <w:r w:rsidRPr="004A37D9">
        <w:rPr>
          <w:rFonts w:eastAsia="Arial Unicode MS" w:cs="Tahoma"/>
          <w:lang w:val="lt-LT"/>
        </w:rPr>
        <w:t>1. Pildoma tęstinė Lietuvos Respublikos sveikatos apsaugos ministerijos „Stacionarinių asmens sveikatos priežiūros paslaugų vertinimo anketa“, teigiamas suteiktų paslaugų vertinimas 99</w:t>
      </w:r>
      <w:r w:rsidR="00227F73">
        <w:rPr>
          <w:rFonts w:eastAsia="Arial Unicode MS"/>
          <w:lang w:val="lt-LT"/>
        </w:rPr>
        <w:t>%</w:t>
      </w:r>
      <w:r w:rsidRPr="004A37D9">
        <w:rPr>
          <w:rFonts w:eastAsia="Arial Unicode MS"/>
          <w:lang w:val="lt-LT"/>
        </w:rPr>
        <w:t>.</w:t>
      </w:r>
    </w:p>
    <w:p w14:paraId="41754988" w14:textId="3887F6B0" w:rsidR="004A37D9" w:rsidRPr="004A37D9" w:rsidRDefault="004A37D9" w:rsidP="005E76C5">
      <w:pPr>
        <w:autoSpaceDE w:val="0"/>
        <w:ind w:firstLine="851"/>
        <w:jc w:val="both"/>
        <w:rPr>
          <w:rFonts w:eastAsia="Arial Unicode MS"/>
          <w:lang w:val="lt-LT"/>
        </w:rPr>
      </w:pPr>
      <w:r w:rsidRPr="004A37D9">
        <w:rPr>
          <w:rFonts w:eastAsia="Arial Unicode MS"/>
          <w:lang w:val="lt-LT"/>
        </w:rPr>
        <w:lastRenderedPageBreak/>
        <w:t xml:space="preserve">2. „Ambulatorinių paslaugų ASPĮ vertinimo anketa“, </w:t>
      </w:r>
      <w:r w:rsidRPr="004A37D9">
        <w:rPr>
          <w:rFonts w:eastAsia="Arial Unicode MS" w:cs="Tahoma"/>
          <w:lang w:val="lt-LT"/>
        </w:rPr>
        <w:t>teigiamas suteiktų paslaugų vertinimas 93</w:t>
      </w:r>
      <w:r w:rsidRPr="004A37D9">
        <w:rPr>
          <w:rFonts w:eastAsia="Arial Unicode MS" w:cs="Tahoma"/>
          <w:color w:val="C00000"/>
          <w:lang w:val="lt-LT"/>
        </w:rPr>
        <w:t xml:space="preserve"> </w:t>
      </w:r>
      <w:r w:rsidR="00227F73">
        <w:rPr>
          <w:rFonts w:eastAsia="Arial Unicode MS"/>
          <w:lang w:val="lt-LT"/>
        </w:rPr>
        <w:t>%</w:t>
      </w:r>
      <w:r w:rsidRPr="004A37D9">
        <w:rPr>
          <w:rFonts w:eastAsia="Arial Unicode MS"/>
          <w:lang w:val="lt-LT"/>
        </w:rPr>
        <w:t>.</w:t>
      </w:r>
    </w:p>
    <w:p w14:paraId="4B92C125" w14:textId="54479046" w:rsidR="004A37D9" w:rsidRPr="004A37D9" w:rsidRDefault="004A37D9" w:rsidP="005E76C5">
      <w:pPr>
        <w:autoSpaceDE w:val="0"/>
        <w:ind w:firstLine="851"/>
        <w:jc w:val="both"/>
        <w:rPr>
          <w:rFonts w:eastAsia="Arial Unicode MS"/>
          <w:lang w:val="lt-LT"/>
        </w:rPr>
      </w:pPr>
      <w:r w:rsidRPr="004A37D9">
        <w:rPr>
          <w:rFonts w:eastAsia="Arial Unicode MS"/>
          <w:lang w:val="lt-LT"/>
        </w:rPr>
        <w:t>3. „Priėmimo–skubios pagalbos skyriuje teiktų paslaugų“ anketų teigiamas vertinimas 100</w:t>
      </w:r>
      <w:r w:rsidR="00227F73">
        <w:rPr>
          <w:rFonts w:eastAsia="Arial Unicode MS"/>
          <w:lang w:val="lt-LT"/>
        </w:rPr>
        <w:t>%</w:t>
      </w:r>
      <w:r w:rsidRPr="004A37D9">
        <w:rPr>
          <w:rFonts w:eastAsia="Arial Unicode MS"/>
          <w:lang w:val="lt-LT"/>
        </w:rPr>
        <w:t>.</w:t>
      </w:r>
    </w:p>
    <w:p w14:paraId="58088101" w14:textId="142D36D9" w:rsidR="004A37D9" w:rsidRPr="004A37D9" w:rsidRDefault="004A37D9" w:rsidP="005E76C5">
      <w:pPr>
        <w:pStyle w:val="Pagrindiniotekstotrauka"/>
        <w:tabs>
          <w:tab w:val="left" w:pos="6804"/>
        </w:tabs>
        <w:spacing w:after="0"/>
        <w:ind w:left="0" w:firstLine="851"/>
        <w:jc w:val="both"/>
        <w:rPr>
          <w:szCs w:val="20"/>
          <w:lang w:val="lt-LT" w:eastAsia="ar-SA"/>
        </w:rPr>
      </w:pPr>
      <w:r w:rsidRPr="004A37D9">
        <w:rPr>
          <w:rFonts w:eastAsia="Arial Unicode MS"/>
          <w:lang w:val="lt-LT"/>
        </w:rPr>
        <w:t xml:space="preserve">4. </w:t>
      </w:r>
      <w:r w:rsidRPr="004A37D9">
        <w:rPr>
          <w:lang w:val="lt-LT"/>
        </w:rPr>
        <w:t>Darbuotojų apklausa ,,Mano požiūris į korupciją“</w:t>
      </w:r>
      <w:r w:rsidRPr="004A37D9">
        <w:rPr>
          <w:rFonts w:eastAsia="Arial Unicode MS"/>
          <w:lang w:val="lt-LT"/>
        </w:rPr>
        <w:t xml:space="preserve"> 92 </w:t>
      </w:r>
      <w:r w:rsidR="00227F73">
        <w:rPr>
          <w:rFonts w:eastAsia="Arial Unicode MS"/>
          <w:lang w:val="lt-LT"/>
        </w:rPr>
        <w:t>%</w:t>
      </w:r>
      <w:r w:rsidRPr="004A37D9">
        <w:rPr>
          <w:rFonts w:eastAsia="Arial Unicode MS"/>
          <w:lang w:val="lt-LT"/>
        </w:rPr>
        <w:t xml:space="preserve"> darbuotojų susipažinę su </w:t>
      </w:r>
      <w:r w:rsidR="00227F73" w:rsidRPr="004A37D9">
        <w:rPr>
          <w:rFonts w:eastAsia="Arial Unicode MS"/>
          <w:lang w:val="lt-LT"/>
        </w:rPr>
        <w:t>vykdomomis</w:t>
      </w:r>
      <w:r w:rsidRPr="004A37D9">
        <w:rPr>
          <w:rFonts w:eastAsia="Arial Unicode MS"/>
          <w:lang w:val="lt-LT"/>
        </w:rPr>
        <w:t xml:space="preserve"> įstaigoje korupcijos prevencijos priemonėmis, informuoti kur ir į ką kreiptis susidūrus su korupcijos atveju (rezultatų apibendrinimas įstaigos internetiniame puslapyje);</w:t>
      </w:r>
    </w:p>
    <w:p w14:paraId="5949F807"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t>5. Pacientų apklausa apie korupcijos apraiškas ligoninėje (rezultatų apibendrinimas įstaigos internetiniame puslapyje).</w:t>
      </w:r>
    </w:p>
    <w:p w14:paraId="05BCF745" w14:textId="1C99AD6B" w:rsidR="004A37D9" w:rsidRPr="004A37D9" w:rsidRDefault="004A37D9" w:rsidP="005E76C5">
      <w:pPr>
        <w:autoSpaceDE w:val="0"/>
        <w:ind w:firstLine="851"/>
        <w:jc w:val="both"/>
        <w:rPr>
          <w:rFonts w:eastAsia="Arial Unicode MS"/>
          <w:lang w:val="lt-LT"/>
        </w:rPr>
      </w:pPr>
      <w:r w:rsidRPr="004A37D9">
        <w:rPr>
          <w:rFonts w:eastAsia="Arial Unicode MS"/>
          <w:lang w:val="lt-LT"/>
        </w:rPr>
        <w:t xml:space="preserve">6. Darbuotojų anoniminė apklausos anketa apie darbinę atmosferą įstaigoje: anketos išdalintos visiems įstaigos darbuotojams. Grąžinta 89 užpildytos anketos, iš jų 2 pripažintos, kaip  nevertinamos. Viso analizuota 87 anketos. Dalyje anketų darbuotojai nenurodė  savo pareigų ir darbo vietos. Išsamiausiai anketas užpildė Palaikomo gydymo ir slaugos, Anestezijos-reanimacijos bei Konsultacijų ir diagnostikos skyrių darbuotojai. Daugumai darbuotojų patinka ar labai patinka jų profesija ir jie jaučia pasitenkinimą dirbdami savo darbą. Gana tolygiai pasiskirstė darbuotojų procentas, kurie patenkinti ir nepatenkinti savo darbo krūviu, apie 50⁒ respondentų nurodė, kad jų darbo krūvis normalus, kiti – kad per didelis, tik 60 </w:t>
      </w:r>
      <w:r w:rsidR="00227F73">
        <w:rPr>
          <w:rFonts w:eastAsia="Arial Unicode MS"/>
          <w:lang w:val="lt-LT"/>
        </w:rPr>
        <w:t>%</w:t>
      </w:r>
      <w:r w:rsidRPr="004A37D9">
        <w:rPr>
          <w:rFonts w:eastAsia="Arial Unicode MS"/>
          <w:lang w:val="lt-LT"/>
        </w:rPr>
        <w:t xml:space="preserve"> valytojų pažymėjo, kad jų darbo krūvis per didelis. Didžiąją apklaustųjų dalį tenkina jų darbo grafikas. Didžioji dalis respondentų mano, kad jų darbo užmokestis per mažas ir neatitinka įdedamų pastangų darbe, bet 60 </w:t>
      </w:r>
      <w:r w:rsidR="00227F73">
        <w:rPr>
          <w:rFonts w:eastAsia="Arial Unicode MS"/>
          <w:lang w:val="lt-LT"/>
        </w:rPr>
        <w:t>%</w:t>
      </w:r>
      <w:r w:rsidRPr="004A37D9">
        <w:rPr>
          <w:rFonts w:eastAsia="Arial Unicode MS"/>
          <w:lang w:val="lt-LT"/>
        </w:rPr>
        <w:t xml:space="preserve"> apklaustų gydytojų teigė, kad tenkina darbo užmokestis už atliekamą darbą. Daugiau nei pusė darbuotojų atsakė, kad atmosfera darbe labai gera ar gera, likusi dalis – pakenčiama, ir tik vienu atveju  nurodyta – bloga. Apklausos anketose dauguma darbuotojų pažymėjimo, kad jų savijautai ir psichologinei atmosferai visų pirma įtaką darė kolektyvas, antroje vietoje  </w:t>
      </w:r>
      <w:r w:rsidR="00227F73">
        <w:rPr>
          <w:rFonts w:eastAsia="Arial Unicode MS"/>
          <w:lang w:val="lt-LT"/>
        </w:rPr>
        <w:t>–</w:t>
      </w:r>
      <w:r w:rsidRPr="004A37D9">
        <w:rPr>
          <w:rFonts w:eastAsia="Arial Unicode MS"/>
          <w:lang w:val="lt-LT"/>
        </w:rPr>
        <w:t xml:space="preserve"> aplinka, 22 proc. gydytojų  nurodė – administracija. Keliose anketose pažymėta, kad darbui įtaką daro šie išvardinti anketoje faktoriai (administracija, tiesioginis vadovas, kolektyvas, aplinka), o 22 proc. gydytojų nurodė ir „mano požiūris į įstaigą ir darbą“. Į anketos klausimą  „Kas turi gerinti atmosferą darbe“, daugiausia paminėti darbuotojai, bet minimi ir administracijos darbuotojai. Dalyje anketų išvardinti visi nurodyti faktoriai:  darbuotojai, skyriaus vedėjai, administracijos darbuotojai. Darbuotojai, kaip faktorius daugiausiai sukeliančius streso darbe, nurodė darbo krūvį bei pacientus. Gydytojams didžiausią stresą darbe kėlė medicininės dokumentacijos pildymas ir dažnai stringanti ESIS sistema. Net 66 ⁒ slaugytojų padėjėjų anketose nurodė, kad darbe streso nejaučia. Iš visų 87 vertintų  anketų, 23 anketose atžymėta, kad darbuotojai susiduria su </w:t>
      </w:r>
      <w:proofErr w:type="spellStart"/>
      <w:r w:rsidRPr="004A37D9">
        <w:rPr>
          <w:rFonts w:eastAsia="Arial Unicode MS"/>
          <w:lang w:val="lt-LT"/>
        </w:rPr>
        <w:t>mobingu</w:t>
      </w:r>
      <w:proofErr w:type="spellEnd"/>
      <w:r w:rsidRPr="004A37D9">
        <w:rPr>
          <w:rFonts w:eastAsia="Arial Unicode MS"/>
          <w:lang w:val="lt-LT"/>
        </w:rPr>
        <w:t xml:space="preserve"> darbe, didžiausias procentas - tarp bendrosios praktikos slaugytojų. Anketose nurodoma, kad daugelį atvejų </w:t>
      </w:r>
      <w:proofErr w:type="spellStart"/>
      <w:r w:rsidRPr="004A37D9">
        <w:rPr>
          <w:rFonts w:eastAsia="Arial Unicode MS"/>
          <w:lang w:val="lt-LT"/>
        </w:rPr>
        <w:t>mobingą</w:t>
      </w:r>
      <w:proofErr w:type="spellEnd"/>
      <w:r w:rsidRPr="004A37D9">
        <w:rPr>
          <w:rFonts w:eastAsia="Arial Unicode MS"/>
          <w:lang w:val="lt-LT"/>
        </w:rPr>
        <w:t xml:space="preserve"> sukėlė kolegos, taip pat minima administracija, tiesioginis vadovas, 1 vienu atveju – pacientas. Į klausimą ar buvo seksualiai priekabiauta darbe, 6 atvejais nurodyta „taip“. Dauguma darbuotojų nurodo, kad darbo keisti nenori. Darbą darbuotojai keistų dėl per mažo darbo užmokesčio ir per didelio darbo krūvio. Darbuotojus daugiausia motyvuotų didesnis darbo užmokestis, pozityvi darbo aplinka, optimalus darbo krūvis, premijos, paskatinimai.</w:t>
      </w:r>
    </w:p>
    <w:p w14:paraId="3D66B38F"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t xml:space="preserve">Apibendrinant teigiame, kad vykdytos anoniminės  pacientų apklausos nepasitenkinimo teikiamomis paslaugomis neparodė. </w:t>
      </w:r>
    </w:p>
    <w:p w14:paraId="28035635"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t xml:space="preserve">Įstaiga atsižvelgiama į darbuotojų išsakytą nuomonę ir lūkesčius, numato veiklos tobulinimo gaires: </w:t>
      </w:r>
    </w:p>
    <w:p w14:paraId="230F0041" w14:textId="00CDE817" w:rsidR="004A37D9" w:rsidRPr="004A37D9" w:rsidRDefault="004A37D9" w:rsidP="005E76C5">
      <w:pPr>
        <w:autoSpaceDE w:val="0"/>
        <w:ind w:firstLine="851"/>
        <w:jc w:val="both"/>
        <w:rPr>
          <w:rFonts w:eastAsia="Arial Unicode MS"/>
          <w:lang w:val="lt-LT"/>
        </w:rPr>
      </w:pPr>
      <w:r w:rsidRPr="004A37D9">
        <w:rPr>
          <w:rFonts w:eastAsia="Arial Unicode MS"/>
          <w:lang w:val="lt-LT"/>
        </w:rPr>
        <w:t>*</w:t>
      </w:r>
      <w:r w:rsidR="005E76C5">
        <w:rPr>
          <w:rFonts w:eastAsia="Arial Unicode MS"/>
          <w:lang w:val="lt-LT"/>
        </w:rPr>
        <w:t xml:space="preserve"> </w:t>
      </w:r>
      <w:r w:rsidRPr="004A37D9">
        <w:rPr>
          <w:rFonts w:eastAsia="Arial Unicode MS"/>
          <w:lang w:val="lt-LT"/>
        </w:rPr>
        <w:t>gerinti darbuotojų darbo sąlygas, optimizuoti darbo krūvius, kelti emocinį foną, didinti motyvaciją;</w:t>
      </w:r>
    </w:p>
    <w:p w14:paraId="11897EA7" w14:textId="54634EAB" w:rsidR="004A37D9" w:rsidRPr="004A37D9" w:rsidRDefault="004A37D9" w:rsidP="005E76C5">
      <w:pPr>
        <w:autoSpaceDE w:val="0"/>
        <w:ind w:firstLine="851"/>
        <w:jc w:val="both"/>
        <w:rPr>
          <w:rFonts w:eastAsia="Arial Unicode MS"/>
          <w:lang w:val="lt-LT"/>
        </w:rPr>
      </w:pPr>
      <w:r w:rsidRPr="004A37D9">
        <w:rPr>
          <w:rFonts w:eastAsia="Arial Unicode MS"/>
          <w:lang w:val="lt-LT"/>
        </w:rPr>
        <w:t>*</w:t>
      </w:r>
      <w:r w:rsidR="005E76C5">
        <w:rPr>
          <w:rFonts w:eastAsia="Arial Unicode MS"/>
          <w:lang w:val="lt-LT"/>
        </w:rPr>
        <w:t xml:space="preserve"> </w:t>
      </w:r>
      <w:r w:rsidRPr="004A37D9">
        <w:rPr>
          <w:rFonts w:eastAsia="Arial Unicode MS"/>
          <w:lang w:val="lt-LT"/>
        </w:rPr>
        <w:t xml:space="preserve">skatinti darbuotojus informuoti apie pasireiškiančias </w:t>
      </w:r>
      <w:proofErr w:type="spellStart"/>
      <w:r w:rsidRPr="004A37D9">
        <w:rPr>
          <w:rFonts w:eastAsia="Arial Unicode MS"/>
          <w:lang w:val="lt-LT"/>
        </w:rPr>
        <w:t>mobingo</w:t>
      </w:r>
      <w:proofErr w:type="spellEnd"/>
      <w:r w:rsidRPr="004A37D9">
        <w:rPr>
          <w:rFonts w:eastAsia="Arial Unicode MS"/>
          <w:lang w:val="lt-LT"/>
        </w:rPr>
        <w:t xml:space="preserve"> bei seksualinio priekabiavimo apraiškas;</w:t>
      </w:r>
    </w:p>
    <w:p w14:paraId="62CC999E"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t>* didesnį dėmesį skirti medicininės dokumentacijos pildymo kokybei;</w:t>
      </w:r>
    </w:p>
    <w:p w14:paraId="5E2E3124"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t>* peržiūrėti vidaus kokybės sistemos dokumentus, rengti naujus ir tobulinti anksčiau priimtus.</w:t>
      </w:r>
    </w:p>
    <w:p w14:paraId="2D201DC0" w14:textId="77777777" w:rsidR="004A37D9" w:rsidRPr="004A37D9" w:rsidRDefault="004A37D9" w:rsidP="004A37D9">
      <w:pPr>
        <w:autoSpaceDE w:val="0"/>
        <w:ind w:firstLine="720"/>
        <w:jc w:val="both"/>
        <w:rPr>
          <w:rFonts w:eastAsia="Arial Unicode MS"/>
          <w:lang w:val="lt-LT"/>
        </w:rPr>
      </w:pPr>
    </w:p>
    <w:bookmarkEnd w:id="1"/>
    <w:p w14:paraId="0A11D15A" w14:textId="77777777" w:rsidR="0059354E" w:rsidRPr="002353E7" w:rsidRDefault="0059354E" w:rsidP="00610575">
      <w:pPr>
        <w:pStyle w:val="Antrat2"/>
        <w:spacing w:after="240" w:line="276" w:lineRule="auto"/>
        <w:rPr>
          <w:rFonts w:cs="Times New Roman"/>
          <w:sz w:val="24"/>
          <w:szCs w:val="24"/>
          <w:lang w:val="lt-LT"/>
        </w:rPr>
      </w:pPr>
      <w:r w:rsidRPr="002353E7">
        <w:rPr>
          <w:rFonts w:cs="Times New Roman"/>
          <w:sz w:val="24"/>
          <w:szCs w:val="24"/>
          <w:lang w:val="lt-LT"/>
        </w:rPr>
        <w:lastRenderedPageBreak/>
        <w:t xml:space="preserve">Rokiškio ligoninės veiklos </w:t>
      </w:r>
      <w:r w:rsidR="00894CD9" w:rsidRPr="002353E7">
        <w:rPr>
          <w:rFonts w:cs="Times New Roman"/>
          <w:sz w:val="24"/>
          <w:szCs w:val="24"/>
          <w:lang w:val="lt-LT"/>
        </w:rPr>
        <w:t>perspektyvos</w:t>
      </w:r>
    </w:p>
    <w:p w14:paraId="4E0F16C5" w14:textId="1AF0B732" w:rsidR="008D1D63" w:rsidRPr="002353E7" w:rsidRDefault="0053120F" w:rsidP="005E76C5">
      <w:pPr>
        <w:pStyle w:val="Sraopastraipa"/>
        <w:numPr>
          <w:ilvl w:val="0"/>
          <w:numId w:val="39"/>
        </w:numPr>
        <w:spacing w:line="276" w:lineRule="auto"/>
        <w:ind w:left="0" w:firstLine="851"/>
        <w:jc w:val="both"/>
        <w:rPr>
          <w:lang w:val="lt-LT"/>
        </w:rPr>
      </w:pPr>
      <w:r w:rsidRPr="002353E7">
        <w:rPr>
          <w:lang w:val="lt-LT"/>
        </w:rPr>
        <w:t>Dalyvaujant Lietuvos Respublikos sveikatos apsaugos ministerijos inicijuotoje sveikatos priežiūros įstaigų tinklo reformoje VšĮ Rokiškio rajono ligoninė planuoja sveikatos priežiūros paslaugų pertvarkos priemones:</w:t>
      </w:r>
    </w:p>
    <w:p w14:paraId="1E2C8001" w14:textId="5035036F" w:rsidR="0053120F" w:rsidRPr="002353E7" w:rsidRDefault="00183679" w:rsidP="005E76C5">
      <w:pPr>
        <w:pStyle w:val="Sraopastraipa"/>
        <w:numPr>
          <w:ilvl w:val="0"/>
          <w:numId w:val="32"/>
        </w:numPr>
        <w:spacing w:line="276" w:lineRule="auto"/>
        <w:ind w:left="0" w:firstLine="851"/>
        <w:rPr>
          <w:lang w:val="lt-LT"/>
        </w:rPr>
      </w:pPr>
      <w:r w:rsidRPr="002353E7">
        <w:rPr>
          <w:lang w:val="lt-LT"/>
        </w:rPr>
        <w:t>vaikų ligų dienos staciona</w:t>
      </w:r>
      <w:r w:rsidR="006F193F" w:rsidRPr="002353E7">
        <w:rPr>
          <w:lang w:val="lt-LT"/>
        </w:rPr>
        <w:t>ro ir stebėjimo paslaugų plėtra;</w:t>
      </w:r>
      <w:r w:rsidR="0053120F" w:rsidRPr="002353E7">
        <w:rPr>
          <w:lang w:val="lt-LT"/>
        </w:rPr>
        <w:t xml:space="preserve"> </w:t>
      </w:r>
    </w:p>
    <w:p w14:paraId="6E3E76AD" w14:textId="2EA8A833" w:rsidR="00183679" w:rsidRPr="002353E7" w:rsidRDefault="0053120F" w:rsidP="005E76C5">
      <w:pPr>
        <w:pStyle w:val="Sraopastraipa"/>
        <w:numPr>
          <w:ilvl w:val="0"/>
          <w:numId w:val="32"/>
        </w:numPr>
        <w:spacing w:line="276" w:lineRule="auto"/>
        <w:ind w:left="0" w:firstLine="851"/>
        <w:rPr>
          <w:lang w:val="lt-LT"/>
        </w:rPr>
      </w:pPr>
      <w:r w:rsidRPr="002353E7">
        <w:rPr>
          <w:lang w:val="lt-LT"/>
        </w:rPr>
        <w:t>dienos stacionaro</w:t>
      </w:r>
      <w:r w:rsidR="006F193F" w:rsidRPr="002353E7">
        <w:rPr>
          <w:lang w:val="lt-LT"/>
        </w:rPr>
        <w:t xml:space="preserve"> paslaugų plėtra;</w:t>
      </w:r>
    </w:p>
    <w:p w14:paraId="2C375D5D" w14:textId="780594BA" w:rsidR="0053120F" w:rsidRPr="002353E7" w:rsidRDefault="0053120F" w:rsidP="005E76C5">
      <w:pPr>
        <w:pStyle w:val="Sraopastraipa"/>
        <w:numPr>
          <w:ilvl w:val="0"/>
          <w:numId w:val="32"/>
        </w:numPr>
        <w:spacing w:line="276" w:lineRule="auto"/>
        <w:ind w:left="0" w:firstLine="851"/>
        <w:rPr>
          <w:lang w:val="lt-LT"/>
        </w:rPr>
      </w:pPr>
      <w:proofErr w:type="spellStart"/>
      <w:r w:rsidRPr="002353E7">
        <w:rPr>
          <w:lang w:val="lt-LT"/>
        </w:rPr>
        <w:t>geriatrijos</w:t>
      </w:r>
      <w:proofErr w:type="spellEnd"/>
      <w:r w:rsidRPr="002353E7">
        <w:rPr>
          <w:lang w:val="lt-LT"/>
        </w:rPr>
        <w:t xml:space="preserve"> dienos stacionaro </w:t>
      </w:r>
      <w:r w:rsidR="006F193F" w:rsidRPr="002353E7">
        <w:rPr>
          <w:lang w:val="lt-LT"/>
        </w:rPr>
        <w:t>paslaugų teikimas;</w:t>
      </w:r>
    </w:p>
    <w:p w14:paraId="34734D1B" w14:textId="4ED16B20" w:rsidR="00183679" w:rsidRPr="002353E7" w:rsidRDefault="00183679" w:rsidP="005E76C5">
      <w:pPr>
        <w:pStyle w:val="Sraopastraipa"/>
        <w:numPr>
          <w:ilvl w:val="0"/>
          <w:numId w:val="32"/>
        </w:numPr>
        <w:spacing w:line="276" w:lineRule="auto"/>
        <w:ind w:left="0" w:firstLine="851"/>
        <w:rPr>
          <w:lang w:val="lt-LT"/>
        </w:rPr>
      </w:pPr>
      <w:r w:rsidRPr="002353E7">
        <w:rPr>
          <w:lang w:val="lt-LT"/>
        </w:rPr>
        <w:t>dienos chiru</w:t>
      </w:r>
      <w:r w:rsidR="006F193F" w:rsidRPr="002353E7">
        <w:rPr>
          <w:lang w:val="lt-LT"/>
        </w:rPr>
        <w:t>rgijos profilio paslaugų plėtra;</w:t>
      </w:r>
    </w:p>
    <w:p w14:paraId="51596B17" w14:textId="6212BF2B" w:rsidR="00183679" w:rsidRPr="002353E7" w:rsidRDefault="00183679" w:rsidP="005E76C5">
      <w:pPr>
        <w:pStyle w:val="Sraopastraipa"/>
        <w:numPr>
          <w:ilvl w:val="0"/>
          <w:numId w:val="32"/>
        </w:numPr>
        <w:spacing w:line="276" w:lineRule="auto"/>
        <w:ind w:left="0" w:firstLine="851"/>
        <w:rPr>
          <w:lang w:val="lt-LT"/>
        </w:rPr>
      </w:pPr>
      <w:r w:rsidRPr="002353E7">
        <w:rPr>
          <w:lang w:val="lt-LT"/>
        </w:rPr>
        <w:t>chirurgijos profilio aktyv</w:t>
      </w:r>
      <w:r w:rsidR="006F193F" w:rsidRPr="002353E7">
        <w:rPr>
          <w:lang w:val="lt-LT"/>
        </w:rPr>
        <w:t>aus gydymo paslaugų redukavimas;</w:t>
      </w:r>
    </w:p>
    <w:p w14:paraId="57152F61" w14:textId="2A0E733C" w:rsidR="00183679" w:rsidRPr="002353E7" w:rsidRDefault="006F193F" w:rsidP="005E76C5">
      <w:pPr>
        <w:pStyle w:val="Sraopastraipa"/>
        <w:numPr>
          <w:ilvl w:val="0"/>
          <w:numId w:val="32"/>
        </w:numPr>
        <w:spacing w:line="276" w:lineRule="auto"/>
        <w:ind w:left="0" w:firstLine="851"/>
        <w:rPr>
          <w:lang w:val="lt-LT"/>
        </w:rPr>
      </w:pPr>
      <w:r w:rsidRPr="002353E7">
        <w:rPr>
          <w:lang w:val="lt-LT"/>
        </w:rPr>
        <w:t>stebėjimo paslaugų plėtra;</w:t>
      </w:r>
    </w:p>
    <w:p w14:paraId="630578B2" w14:textId="2B4C5B43" w:rsidR="0053120F" w:rsidRPr="002353E7" w:rsidRDefault="0053120F" w:rsidP="005E76C5">
      <w:pPr>
        <w:pStyle w:val="Sraopastraipa"/>
        <w:numPr>
          <w:ilvl w:val="0"/>
          <w:numId w:val="32"/>
        </w:numPr>
        <w:spacing w:line="276" w:lineRule="auto"/>
        <w:ind w:left="0" w:firstLine="851"/>
        <w:rPr>
          <w:lang w:val="lt-LT"/>
        </w:rPr>
      </w:pPr>
      <w:r w:rsidRPr="002353E7">
        <w:rPr>
          <w:lang w:val="lt-LT"/>
        </w:rPr>
        <w:t>priėmimo – skubios pagalbos skyriaus infrastruktūros plėtra</w:t>
      </w:r>
      <w:r w:rsidR="006F193F" w:rsidRPr="002353E7">
        <w:rPr>
          <w:lang w:val="lt-LT"/>
        </w:rPr>
        <w:t>;</w:t>
      </w:r>
    </w:p>
    <w:p w14:paraId="3513C199" w14:textId="18E979B5" w:rsidR="00A20D34" w:rsidRPr="002353E7" w:rsidRDefault="00A20D34" w:rsidP="005E76C5">
      <w:pPr>
        <w:pStyle w:val="Sraopastraipa"/>
        <w:numPr>
          <w:ilvl w:val="0"/>
          <w:numId w:val="32"/>
        </w:numPr>
        <w:spacing w:line="276" w:lineRule="auto"/>
        <w:ind w:left="0" w:firstLine="851"/>
        <w:rPr>
          <w:lang w:val="lt-LT"/>
        </w:rPr>
      </w:pPr>
      <w:r w:rsidRPr="002353E7">
        <w:rPr>
          <w:lang w:val="lt-LT"/>
        </w:rPr>
        <w:t xml:space="preserve">palaikomojo gydymo ir </w:t>
      </w:r>
      <w:proofErr w:type="spellStart"/>
      <w:r w:rsidRPr="002353E7">
        <w:rPr>
          <w:lang w:val="lt-LT"/>
        </w:rPr>
        <w:t>paliatyvios</w:t>
      </w:r>
      <w:r w:rsidR="005A5AD5" w:rsidRPr="002353E7">
        <w:rPr>
          <w:lang w:val="lt-LT"/>
        </w:rPr>
        <w:t>ios</w:t>
      </w:r>
      <w:proofErr w:type="spellEnd"/>
      <w:r w:rsidR="006F193F" w:rsidRPr="002353E7">
        <w:rPr>
          <w:lang w:val="lt-LT"/>
        </w:rPr>
        <w:t xml:space="preserve"> slaugos paslaugų plėtra;</w:t>
      </w:r>
    </w:p>
    <w:p w14:paraId="2CB70E23" w14:textId="19784F18" w:rsidR="00A20D34" w:rsidRPr="002353E7" w:rsidRDefault="006F193F" w:rsidP="005E76C5">
      <w:pPr>
        <w:pStyle w:val="Sraopastraipa"/>
        <w:numPr>
          <w:ilvl w:val="0"/>
          <w:numId w:val="32"/>
        </w:numPr>
        <w:spacing w:line="276" w:lineRule="auto"/>
        <w:ind w:left="0" w:firstLine="851"/>
        <w:rPr>
          <w:lang w:val="lt-LT"/>
        </w:rPr>
      </w:pPr>
      <w:r w:rsidRPr="002353E7">
        <w:rPr>
          <w:lang w:val="lt-LT"/>
        </w:rPr>
        <w:t>MRT paslaugų teikimas;</w:t>
      </w:r>
    </w:p>
    <w:p w14:paraId="63F4428B" w14:textId="1B954943" w:rsidR="0053120F" w:rsidRPr="002353E7" w:rsidRDefault="0053120F" w:rsidP="005E76C5">
      <w:pPr>
        <w:pStyle w:val="Sraopastraipa"/>
        <w:numPr>
          <w:ilvl w:val="0"/>
          <w:numId w:val="32"/>
        </w:numPr>
        <w:spacing w:line="276" w:lineRule="auto"/>
        <w:ind w:left="0" w:firstLine="851"/>
        <w:rPr>
          <w:lang w:val="lt-LT"/>
        </w:rPr>
      </w:pPr>
      <w:r w:rsidRPr="002353E7">
        <w:rPr>
          <w:lang w:val="lt-LT"/>
        </w:rPr>
        <w:t>anestezijos – reanimacijos skyriaus infrastruktūros pritaikymas intensyvios terapijos asmens sveikatos priežiūros paslaugų teikimui</w:t>
      </w:r>
      <w:r w:rsidR="00A20D34" w:rsidRPr="002353E7">
        <w:rPr>
          <w:lang w:val="lt-LT"/>
        </w:rPr>
        <w:t>.</w:t>
      </w:r>
    </w:p>
    <w:p w14:paraId="2CA9AE55" w14:textId="6131BC9D" w:rsidR="0053120F" w:rsidRPr="002353E7" w:rsidRDefault="00745453" w:rsidP="005E76C5">
      <w:pPr>
        <w:spacing w:line="276" w:lineRule="auto"/>
        <w:ind w:firstLine="851"/>
        <w:rPr>
          <w:lang w:val="lt-LT"/>
        </w:rPr>
      </w:pPr>
      <w:r w:rsidRPr="002353E7">
        <w:rPr>
          <w:lang w:val="lt-LT"/>
        </w:rPr>
        <w:t xml:space="preserve">2. </w:t>
      </w:r>
      <w:r w:rsidR="008D1D63" w:rsidRPr="002353E7">
        <w:rPr>
          <w:lang w:val="lt-LT"/>
        </w:rPr>
        <w:t xml:space="preserve">Tęsti sutarčių sudarymą  su VU ir LSMU dėl </w:t>
      </w:r>
      <w:r w:rsidR="0053120F" w:rsidRPr="002353E7">
        <w:rPr>
          <w:lang w:val="lt-LT"/>
        </w:rPr>
        <w:t>rezidentūros baz</w:t>
      </w:r>
      <w:r w:rsidR="008D1D63" w:rsidRPr="002353E7">
        <w:rPr>
          <w:lang w:val="lt-LT"/>
        </w:rPr>
        <w:t xml:space="preserve">ių </w:t>
      </w:r>
      <w:r w:rsidR="0053120F" w:rsidRPr="002353E7">
        <w:rPr>
          <w:lang w:val="lt-LT"/>
        </w:rPr>
        <w:t xml:space="preserve"> </w:t>
      </w:r>
      <w:r w:rsidR="008D1D63" w:rsidRPr="002353E7">
        <w:rPr>
          <w:lang w:val="lt-LT"/>
        </w:rPr>
        <w:t>steigimo</w:t>
      </w:r>
      <w:r w:rsidR="0053120F" w:rsidRPr="002353E7">
        <w:rPr>
          <w:lang w:val="lt-LT"/>
        </w:rPr>
        <w:t xml:space="preserve"> VšĮ Rokiškio rajono ligoninėje.</w:t>
      </w:r>
    </w:p>
    <w:p w14:paraId="0491B292" w14:textId="4C1DC96C" w:rsidR="0053120F" w:rsidRPr="002353E7" w:rsidRDefault="00745453" w:rsidP="005E76C5">
      <w:pPr>
        <w:spacing w:line="276" w:lineRule="auto"/>
        <w:ind w:firstLine="851"/>
        <w:rPr>
          <w:lang w:val="lt-LT"/>
        </w:rPr>
      </w:pPr>
      <w:r w:rsidRPr="002353E7">
        <w:rPr>
          <w:lang w:val="lt-LT"/>
        </w:rPr>
        <w:t xml:space="preserve">3. </w:t>
      </w:r>
      <w:r w:rsidR="0053120F" w:rsidRPr="002353E7">
        <w:rPr>
          <w:lang w:val="lt-LT"/>
        </w:rPr>
        <w:t>Siekiant pritraukti medicinos srities jaunus specialistus</w:t>
      </w:r>
      <w:r w:rsidR="00560768" w:rsidRPr="002353E7">
        <w:rPr>
          <w:lang w:val="lt-LT"/>
        </w:rPr>
        <w:t>,</w:t>
      </w:r>
      <w:r w:rsidR="0053120F" w:rsidRPr="002353E7">
        <w:rPr>
          <w:lang w:val="lt-LT"/>
        </w:rPr>
        <w:t xml:space="preserve"> sudaryti sutartis dėl rezidentūros studijų gydytoj</w:t>
      </w:r>
      <w:r w:rsidR="008D1D63" w:rsidRPr="002353E7">
        <w:rPr>
          <w:lang w:val="lt-LT"/>
        </w:rPr>
        <w:t>ų</w:t>
      </w:r>
      <w:r w:rsidR="0053120F" w:rsidRPr="002353E7">
        <w:rPr>
          <w:lang w:val="lt-LT"/>
        </w:rPr>
        <w:t xml:space="preserve"> ir bakalauro </w:t>
      </w:r>
      <w:r w:rsidR="00A20D34" w:rsidRPr="002353E7">
        <w:rPr>
          <w:lang w:val="lt-LT"/>
        </w:rPr>
        <w:t xml:space="preserve">ar magistro </w:t>
      </w:r>
      <w:r w:rsidR="0053120F" w:rsidRPr="002353E7">
        <w:rPr>
          <w:lang w:val="lt-LT"/>
        </w:rPr>
        <w:t>studijų bendrosios praktikos slaugytoj</w:t>
      </w:r>
      <w:r w:rsidR="006F193F" w:rsidRPr="002353E7">
        <w:rPr>
          <w:lang w:val="lt-LT"/>
        </w:rPr>
        <w:t>ų</w:t>
      </w:r>
      <w:r w:rsidR="0053120F" w:rsidRPr="002353E7">
        <w:rPr>
          <w:lang w:val="lt-LT"/>
        </w:rPr>
        <w:t xml:space="preserve">, </w:t>
      </w:r>
      <w:r w:rsidR="00A20D34" w:rsidRPr="002353E7">
        <w:rPr>
          <w:lang w:val="lt-LT"/>
        </w:rPr>
        <w:t xml:space="preserve">radiologijos technologų ir </w:t>
      </w:r>
      <w:proofErr w:type="spellStart"/>
      <w:r w:rsidR="00A20D34" w:rsidRPr="002353E7">
        <w:rPr>
          <w:lang w:val="lt-LT"/>
        </w:rPr>
        <w:t>biotechnologų</w:t>
      </w:r>
      <w:proofErr w:type="spellEnd"/>
      <w:r w:rsidR="00A20D34" w:rsidRPr="002353E7">
        <w:rPr>
          <w:lang w:val="lt-LT"/>
        </w:rPr>
        <w:t xml:space="preserve"> studijų </w:t>
      </w:r>
      <w:r w:rsidR="0053120F" w:rsidRPr="002353E7">
        <w:rPr>
          <w:lang w:val="lt-LT"/>
        </w:rPr>
        <w:t>apmokėjimo.</w:t>
      </w:r>
    </w:p>
    <w:p w14:paraId="5A3ADED0" w14:textId="6703F93A" w:rsidR="00560768" w:rsidRPr="002353E7" w:rsidRDefault="00745453" w:rsidP="005E76C5">
      <w:pPr>
        <w:spacing w:line="276" w:lineRule="auto"/>
        <w:ind w:firstLine="851"/>
        <w:rPr>
          <w:lang w:val="lt-LT"/>
        </w:rPr>
      </w:pPr>
      <w:r w:rsidRPr="002353E7">
        <w:rPr>
          <w:lang w:val="lt-LT"/>
        </w:rPr>
        <w:t xml:space="preserve">4. </w:t>
      </w:r>
      <w:r w:rsidR="0053120F" w:rsidRPr="002353E7">
        <w:rPr>
          <w:lang w:val="lt-LT"/>
        </w:rPr>
        <w:t>Numatom</w:t>
      </w:r>
      <w:r w:rsidR="00560768" w:rsidRPr="002353E7">
        <w:rPr>
          <w:lang w:val="lt-LT"/>
        </w:rPr>
        <w:t>a</w:t>
      </w:r>
      <w:r w:rsidR="0053120F" w:rsidRPr="002353E7">
        <w:rPr>
          <w:lang w:val="lt-LT"/>
        </w:rPr>
        <w:t xml:space="preserve"> atnaujinti medicininę įrangą</w:t>
      </w:r>
      <w:r w:rsidR="008D1D63" w:rsidRPr="002353E7">
        <w:rPr>
          <w:lang w:val="lt-LT"/>
        </w:rPr>
        <w:t xml:space="preserve">. </w:t>
      </w:r>
    </w:p>
    <w:p w14:paraId="63D02080" w14:textId="403DF39B" w:rsidR="00984723" w:rsidRPr="002353E7" w:rsidRDefault="00547C09" w:rsidP="005E76C5">
      <w:pPr>
        <w:tabs>
          <w:tab w:val="left" w:pos="851"/>
        </w:tabs>
        <w:ind w:firstLine="851"/>
        <w:jc w:val="both"/>
        <w:rPr>
          <w:lang w:val="lt-LT"/>
        </w:rPr>
      </w:pPr>
      <w:r w:rsidRPr="002353E7">
        <w:rPr>
          <w:lang w:val="lt-LT"/>
        </w:rPr>
        <w:t>5</w:t>
      </w:r>
      <w:r w:rsidR="00560768" w:rsidRPr="002353E7">
        <w:rPr>
          <w:lang w:val="lt-LT"/>
        </w:rPr>
        <w:t xml:space="preserve">. </w:t>
      </w:r>
      <w:r w:rsidR="004667BC" w:rsidRPr="002353E7">
        <w:rPr>
          <w:lang w:val="lt-LT"/>
        </w:rPr>
        <w:t>Užtikrinti</w:t>
      </w:r>
      <w:r w:rsidR="00333868" w:rsidRPr="002353E7">
        <w:rPr>
          <w:lang w:val="lt-LT"/>
        </w:rPr>
        <w:t xml:space="preserve"> medicinos</w:t>
      </w:r>
      <w:r w:rsidR="00984723" w:rsidRPr="002353E7">
        <w:rPr>
          <w:lang w:val="lt-LT"/>
        </w:rPr>
        <w:t xml:space="preserve"> </w:t>
      </w:r>
      <w:r w:rsidR="004667BC" w:rsidRPr="002353E7">
        <w:rPr>
          <w:lang w:val="lt-LT"/>
        </w:rPr>
        <w:t>darbuotojų kvalifikacijos kėlimą ir naujų</w:t>
      </w:r>
      <w:r w:rsidR="00D50C3E" w:rsidRPr="002353E7">
        <w:rPr>
          <w:lang w:val="lt-LT"/>
        </w:rPr>
        <w:t xml:space="preserve"> diagnostikos ir</w:t>
      </w:r>
      <w:r w:rsidR="004667BC" w:rsidRPr="002353E7">
        <w:rPr>
          <w:lang w:val="lt-LT"/>
        </w:rPr>
        <w:t xml:space="preserve"> gydymo metodų taikymą.</w:t>
      </w:r>
    </w:p>
    <w:p w14:paraId="0A013F87" w14:textId="4A5927B0" w:rsidR="00926299" w:rsidRPr="002353E7" w:rsidRDefault="00547C09" w:rsidP="005E76C5">
      <w:pPr>
        <w:tabs>
          <w:tab w:val="left" w:pos="851"/>
        </w:tabs>
        <w:ind w:firstLine="851"/>
        <w:jc w:val="both"/>
        <w:rPr>
          <w:lang w:val="lt-LT"/>
        </w:rPr>
      </w:pPr>
      <w:r w:rsidRPr="002353E7">
        <w:rPr>
          <w:lang w:val="lt-LT"/>
        </w:rPr>
        <w:t>6</w:t>
      </w:r>
      <w:r w:rsidR="00926299" w:rsidRPr="002353E7">
        <w:rPr>
          <w:lang w:val="lt-LT"/>
        </w:rPr>
        <w:t>. Pritarus steigėjui dalyvauti sveikatos centro steigime funkciniu pagrindu.</w:t>
      </w:r>
    </w:p>
    <w:p w14:paraId="381D7FA8" w14:textId="595455A4" w:rsidR="004667BC" w:rsidRPr="002353E7" w:rsidRDefault="00547C09" w:rsidP="005E76C5">
      <w:pPr>
        <w:tabs>
          <w:tab w:val="left" w:pos="851"/>
        </w:tabs>
        <w:ind w:firstLine="851"/>
        <w:jc w:val="both"/>
        <w:rPr>
          <w:lang w:val="lt-LT"/>
        </w:rPr>
      </w:pPr>
      <w:r w:rsidRPr="002353E7">
        <w:t>7</w:t>
      </w:r>
      <w:r w:rsidR="00926299" w:rsidRPr="002353E7">
        <w:t>.</w:t>
      </w:r>
      <w:r w:rsidR="00560768" w:rsidRPr="002353E7">
        <w:rPr>
          <w:lang w:val="lt-LT"/>
        </w:rPr>
        <w:t xml:space="preserve"> </w:t>
      </w:r>
      <w:r w:rsidR="004667BC" w:rsidRPr="002353E7">
        <w:rPr>
          <w:lang w:val="lt-LT"/>
        </w:rPr>
        <w:t>Darbuotojų darbo vietų modernizavimas ir sąlygų gerinimas.</w:t>
      </w:r>
      <w:r w:rsidR="00560768" w:rsidRPr="002353E7">
        <w:rPr>
          <w:lang w:val="lt-LT"/>
        </w:rPr>
        <w:t xml:space="preserve"> </w:t>
      </w:r>
      <w:r w:rsidR="004E2F26" w:rsidRPr="002353E7">
        <w:rPr>
          <w:lang w:val="lt-LT"/>
        </w:rPr>
        <w:t>Bendradarbiavimo ir</w:t>
      </w:r>
      <w:r w:rsidR="004667BC" w:rsidRPr="002353E7">
        <w:rPr>
          <w:lang w:val="lt-LT"/>
        </w:rPr>
        <w:t xml:space="preserve"> bendruomeniškumo skatinimas, vidinės įstaigos komunikacijos tobulinimas.</w:t>
      </w:r>
    </w:p>
    <w:p w14:paraId="35126113" w14:textId="1D22EEC5" w:rsidR="00E96604" w:rsidRPr="002353E7" w:rsidRDefault="00E96604" w:rsidP="005E76C5">
      <w:pPr>
        <w:tabs>
          <w:tab w:val="left" w:pos="851"/>
        </w:tabs>
        <w:ind w:firstLine="851"/>
        <w:jc w:val="both"/>
        <w:rPr>
          <w:lang w:val="lt-LT"/>
        </w:rPr>
      </w:pPr>
    </w:p>
    <w:p w14:paraId="602EBF60" w14:textId="7C70AE79" w:rsidR="00E96604" w:rsidRPr="00B34D1B" w:rsidRDefault="00E96604" w:rsidP="00560768">
      <w:pPr>
        <w:tabs>
          <w:tab w:val="left" w:pos="851"/>
        </w:tabs>
        <w:jc w:val="both"/>
        <w:rPr>
          <w:highlight w:val="yellow"/>
          <w:lang w:val="lt-LT"/>
        </w:rPr>
      </w:pPr>
    </w:p>
    <w:p w14:paraId="09E247AE" w14:textId="48E48B18" w:rsidR="00E96604" w:rsidRPr="00B34D1B" w:rsidRDefault="00E96604" w:rsidP="00560768">
      <w:pPr>
        <w:tabs>
          <w:tab w:val="left" w:pos="851"/>
        </w:tabs>
        <w:jc w:val="both"/>
        <w:rPr>
          <w:highlight w:val="yellow"/>
          <w:lang w:val="lt-LT"/>
        </w:rPr>
      </w:pPr>
    </w:p>
    <w:p w14:paraId="65EC0D92" w14:textId="197FD588" w:rsidR="00DD5BFD" w:rsidRPr="002353E7" w:rsidRDefault="00E96604" w:rsidP="00E96604">
      <w:pPr>
        <w:tabs>
          <w:tab w:val="left" w:pos="851"/>
        </w:tabs>
        <w:jc w:val="both"/>
        <w:rPr>
          <w:lang w:val="lt-LT"/>
        </w:rPr>
      </w:pPr>
      <w:r w:rsidRPr="002353E7">
        <w:rPr>
          <w:lang w:val="lt-LT"/>
        </w:rPr>
        <w:t>Direktorius</w:t>
      </w:r>
      <w:r w:rsidR="00BE3A8C" w:rsidRPr="002353E7">
        <w:rPr>
          <w:lang w:val="lt-LT"/>
        </w:rPr>
        <w:tab/>
      </w:r>
      <w:r w:rsidR="00BE3A8C" w:rsidRPr="002353E7">
        <w:rPr>
          <w:lang w:val="lt-LT"/>
        </w:rPr>
        <w:tab/>
      </w:r>
      <w:r w:rsidR="00BE3A8C" w:rsidRPr="002353E7">
        <w:rPr>
          <w:lang w:val="lt-LT"/>
        </w:rPr>
        <w:tab/>
      </w:r>
      <w:r w:rsidR="00BE3A8C" w:rsidRPr="002353E7">
        <w:rPr>
          <w:lang w:val="lt-LT"/>
        </w:rPr>
        <w:tab/>
      </w:r>
      <w:r w:rsidR="00BE3A8C" w:rsidRPr="002353E7">
        <w:rPr>
          <w:lang w:val="lt-LT"/>
        </w:rPr>
        <w:tab/>
        <w:t xml:space="preserve">Raimundas </w:t>
      </w:r>
      <w:proofErr w:type="spellStart"/>
      <w:r w:rsidR="00BE3A8C" w:rsidRPr="002353E7">
        <w:rPr>
          <w:lang w:val="lt-LT"/>
        </w:rPr>
        <w:t>Martinėlis</w:t>
      </w:r>
      <w:proofErr w:type="spellEnd"/>
    </w:p>
    <w:p w14:paraId="23917956" w14:textId="1EE8AF3C" w:rsidR="00E96604" w:rsidRPr="00B34D1B" w:rsidRDefault="00E96604" w:rsidP="00E96604">
      <w:pPr>
        <w:tabs>
          <w:tab w:val="left" w:pos="851"/>
        </w:tabs>
        <w:jc w:val="both"/>
        <w:rPr>
          <w:highlight w:val="yellow"/>
          <w:lang w:val="lt-LT"/>
        </w:rPr>
      </w:pPr>
    </w:p>
    <w:p w14:paraId="5F976637" w14:textId="4E392884" w:rsidR="00E96604" w:rsidRPr="00B34D1B" w:rsidRDefault="00E96604" w:rsidP="00E96604">
      <w:pPr>
        <w:tabs>
          <w:tab w:val="left" w:pos="851"/>
        </w:tabs>
        <w:jc w:val="both"/>
        <w:rPr>
          <w:highlight w:val="yellow"/>
          <w:lang w:val="lt-LT"/>
        </w:rPr>
      </w:pPr>
    </w:p>
    <w:p w14:paraId="01D4364F" w14:textId="45342CD2" w:rsidR="00E96604" w:rsidRPr="00B34D1B" w:rsidRDefault="00E96604" w:rsidP="00E96604">
      <w:pPr>
        <w:tabs>
          <w:tab w:val="left" w:pos="851"/>
        </w:tabs>
        <w:jc w:val="both"/>
        <w:rPr>
          <w:highlight w:val="yellow"/>
          <w:lang w:val="lt-LT"/>
        </w:rPr>
      </w:pPr>
    </w:p>
    <w:p w14:paraId="7DA85000" w14:textId="3D120D6E" w:rsidR="00E96604" w:rsidRPr="00B34D1B" w:rsidRDefault="00E96604" w:rsidP="00E96604">
      <w:pPr>
        <w:tabs>
          <w:tab w:val="left" w:pos="851"/>
        </w:tabs>
        <w:jc w:val="both"/>
        <w:rPr>
          <w:highlight w:val="yellow"/>
          <w:lang w:val="lt-LT"/>
        </w:rPr>
      </w:pPr>
    </w:p>
    <w:p w14:paraId="789A117F" w14:textId="499E1B7D" w:rsidR="00E96604" w:rsidRPr="00B34D1B" w:rsidRDefault="00E96604" w:rsidP="00E96604">
      <w:pPr>
        <w:tabs>
          <w:tab w:val="left" w:pos="851"/>
        </w:tabs>
        <w:jc w:val="both"/>
        <w:rPr>
          <w:highlight w:val="yellow"/>
          <w:lang w:val="lt-LT"/>
        </w:rPr>
      </w:pPr>
    </w:p>
    <w:p w14:paraId="5191690B" w14:textId="5277B4A5" w:rsidR="00E96604" w:rsidRPr="00B34D1B" w:rsidRDefault="00E96604" w:rsidP="00E96604">
      <w:pPr>
        <w:tabs>
          <w:tab w:val="left" w:pos="851"/>
        </w:tabs>
        <w:jc w:val="both"/>
        <w:rPr>
          <w:highlight w:val="yellow"/>
          <w:lang w:val="lt-LT"/>
        </w:rPr>
      </w:pPr>
    </w:p>
    <w:p w14:paraId="5559FC20" w14:textId="782A3DD3" w:rsidR="00E96604" w:rsidRPr="00B34D1B" w:rsidRDefault="00E96604" w:rsidP="00E96604">
      <w:pPr>
        <w:tabs>
          <w:tab w:val="left" w:pos="851"/>
        </w:tabs>
        <w:jc w:val="both"/>
        <w:rPr>
          <w:highlight w:val="yellow"/>
          <w:lang w:val="lt-LT"/>
        </w:rPr>
      </w:pPr>
    </w:p>
    <w:p w14:paraId="0792BE91" w14:textId="23A57E58" w:rsidR="00E96604" w:rsidRPr="00B34D1B" w:rsidRDefault="00E96604" w:rsidP="00E96604">
      <w:pPr>
        <w:tabs>
          <w:tab w:val="left" w:pos="851"/>
        </w:tabs>
        <w:jc w:val="both"/>
        <w:rPr>
          <w:highlight w:val="yellow"/>
          <w:lang w:val="lt-LT"/>
        </w:rPr>
      </w:pPr>
    </w:p>
    <w:p w14:paraId="1EECBC41" w14:textId="7AFECB9F" w:rsidR="00E96604" w:rsidRPr="00B34D1B" w:rsidRDefault="00E96604" w:rsidP="00E96604">
      <w:pPr>
        <w:tabs>
          <w:tab w:val="left" w:pos="851"/>
        </w:tabs>
        <w:jc w:val="both"/>
        <w:rPr>
          <w:highlight w:val="yellow"/>
          <w:lang w:val="lt-LT"/>
        </w:rPr>
      </w:pPr>
    </w:p>
    <w:p w14:paraId="1BD693F1" w14:textId="11F63DB9" w:rsidR="00E96604" w:rsidRPr="00B34D1B" w:rsidRDefault="00E96604" w:rsidP="00E96604">
      <w:pPr>
        <w:tabs>
          <w:tab w:val="left" w:pos="851"/>
        </w:tabs>
        <w:jc w:val="both"/>
        <w:rPr>
          <w:highlight w:val="yellow"/>
          <w:lang w:val="lt-LT"/>
        </w:rPr>
      </w:pPr>
    </w:p>
    <w:p w14:paraId="2EAAAC63" w14:textId="64A4250F" w:rsidR="00E96604" w:rsidRPr="00B34D1B" w:rsidRDefault="00E96604" w:rsidP="00E96604">
      <w:pPr>
        <w:tabs>
          <w:tab w:val="left" w:pos="851"/>
        </w:tabs>
        <w:jc w:val="both"/>
        <w:rPr>
          <w:highlight w:val="yellow"/>
          <w:lang w:val="lt-LT"/>
        </w:rPr>
      </w:pPr>
    </w:p>
    <w:p w14:paraId="082E9B27" w14:textId="7F02CD74" w:rsidR="00E96604" w:rsidRPr="00B34D1B" w:rsidRDefault="00E96604" w:rsidP="00E96604">
      <w:pPr>
        <w:tabs>
          <w:tab w:val="left" w:pos="851"/>
        </w:tabs>
        <w:jc w:val="both"/>
        <w:rPr>
          <w:highlight w:val="yellow"/>
          <w:lang w:val="lt-LT"/>
        </w:rPr>
      </w:pPr>
    </w:p>
    <w:p w14:paraId="2990D460" w14:textId="34303CD2" w:rsidR="00E96604" w:rsidRPr="00B34D1B" w:rsidRDefault="00E96604" w:rsidP="00E96604">
      <w:pPr>
        <w:tabs>
          <w:tab w:val="left" w:pos="851"/>
        </w:tabs>
        <w:jc w:val="both"/>
        <w:rPr>
          <w:highlight w:val="yellow"/>
          <w:lang w:val="lt-LT"/>
        </w:rPr>
      </w:pPr>
    </w:p>
    <w:p w14:paraId="399A04E1" w14:textId="64B9F53E" w:rsidR="00E96604" w:rsidRDefault="00E96604" w:rsidP="00E96604">
      <w:pPr>
        <w:tabs>
          <w:tab w:val="left" w:pos="851"/>
        </w:tabs>
        <w:jc w:val="both"/>
        <w:rPr>
          <w:highlight w:val="yellow"/>
          <w:lang w:val="lt-LT"/>
        </w:rPr>
      </w:pPr>
    </w:p>
    <w:p w14:paraId="3536049C" w14:textId="77777777" w:rsidR="00A2334B" w:rsidRDefault="00A2334B" w:rsidP="00E96604">
      <w:pPr>
        <w:tabs>
          <w:tab w:val="left" w:pos="851"/>
        </w:tabs>
        <w:jc w:val="both"/>
        <w:rPr>
          <w:highlight w:val="yellow"/>
          <w:lang w:val="lt-LT"/>
        </w:rPr>
      </w:pPr>
    </w:p>
    <w:p w14:paraId="7871553B" w14:textId="77777777" w:rsidR="00A2334B" w:rsidRDefault="00A2334B" w:rsidP="00E96604">
      <w:pPr>
        <w:tabs>
          <w:tab w:val="left" w:pos="851"/>
        </w:tabs>
        <w:jc w:val="both"/>
        <w:rPr>
          <w:highlight w:val="yellow"/>
          <w:lang w:val="lt-LT"/>
        </w:rPr>
      </w:pPr>
    </w:p>
    <w:p w14:paraId="54F23709" w14:textId="77777777" w:rsidR="00A2334B" w:rsidRPr="00B34D1B" w:rsidRDefault="00A2334B" w:rsidP="00E96604">
      <w:pPr>
        <w:tabs>
          <w:tab w:val="left" w:pos="851"/>
        </w:tabs>
        <w:jc w:val="both"/>
        <w:rPr>
          <w:highlight w:val="yellow"/>
          <w:lang w:val="lt-LT"/>
        </w:rPr>
      </w:pPr>
    </w:p>
    <w:p w14:paraId="1A4FA6A0" w14:textId="77777777" w:rsidR="006E07AE" w:rsidRDefault="006E07AE" w:rsidP="006E07AE">
      <w:pPr>
        <w:tabs>
          <w:tab w:val="left" w:pos="6804"/>
        </w:tabs>
        <w:spacing w:before="120"/>
        <w:ind w:left="4820"/>
        <w:jc w:val="both"/>
        <w:rPr>
          <w:szCs w:val="20"/>
          <w:lang w:val="lt-LT" w:eastAsia="ar-SA"/>
        </w:rPr>
      </w:pPr>
      <w:r>
        <w:rPr>
          <w:szCs w:val="20"/>
          <w:lang w:val="lt-LT" w:eastAsia="ar-SA"/>
        </w:rPr>
        <w:lastRenderedPageBreak/>
        <w:t>Viešojo sektoriaus subjekto metinės veiklos ataskaitos ir viešojo sektoriaus subjektų grupės metinės veiklos ataskaitos rengimo tvarkos aprašo</w:t>
      </w:r>
    </w:p>
    <w:p w14:paraId="7CB7FE98" w14:textId="77777777" w:rsidR="006E07AE" w:rsidRDefault="006E07AE" w:rsidP="006E07AE">
      <w:pPr>
        <w:pStyle w:val="Sraopastraipa"/>
        <w:ind w:left="0"/>
        <w:jc w:val="both"/>
        <w:rPr>
          <w:bCs/>
          <w:lang w:val="lt-LT"/>
        </w:rPr>
      </w:pPr>
      <w:r>
        <w:rPr>
          <w:b/>
          <w:lang w:val="lt-LT"/>
        </w:rPr>
        <w:t xml:space="preserve">                                                                                 </w:t>
      </w:r>
      <w:r>
        <w:rPr>
          <w:bCs/>
          <w:lang w:val="lt-LT"/>
        </w:rPr>
        <w:t>1 priedas</w:t>
      </w:r>
    </w:p>
    <w:p w14:paraId="39AF0F72" w14:textId="77777777" w:rsidR="006E07AE" w:rsidRDefault="006E07AE" w:rsidP="006E07AE">
      <w:pPr>
        <w:jc w:val="center"/>
        <w:rPr>
          <w:b/>
          <w:lang w:val="lt-LT"/>
        </w:rPr>
      </w:pPr>
    </w:p>
    <w:p w14:paraId="57680A34" w14:textId="77777777" w:rsidR="005E76C5" w:rsidRDefault="005E76C5" w:rsidP="006E07AE">
      <w:pPr>
        <w:jc w:val="center"/>
        <w:rPr>
          <w:b/>
          <w:lang w:val="lt-LT"/>
        </w:rPr>
      </w:pPr>
    </w:p>
    <w:p w14:paraId="0BF05691" w14:textId="5F0D6941" w:rsidR="006E07AE" w:rsidRDefault="006E07AE" w:rsidP="006E07AE">
      <w:pPr>
        <w:rPr>
          <w:b/>
          <w:lang w:val="lt-LT"/>
        </w:rPr>
      </w:pPr>
      <w:r>
        <w:rPr>
          <w:b/>
          <w:lang w:val="lt-LT"/>
        </w:rPr>
        <w:t>LIETUVOS NACIONALINĖS SVEIKATOS SISTEMOS VIEŠŲJŲ IR BIUDŽETINIŲ ĮSTAIGŲ, TEIKIANČIŲ ASMENS SVEIKATOS PRIEŽIŪROS PASLAUGAS, VEIKLOS REZULTATŲ VERTINIMO RODIKLIŲ 202</w:t>
      </w:r>
      <w:r w:rsidR="000E13DB">
        <w:rPr>
          <w:b/>
          <w:lang w:val="lt-LT"/>
        </w:rPr>
        <w:t>3</w:t>
      </w:r>
      <w:r>
        <w:rPr>
          <w:b/>
          <w:lang w:val="lt-LT"/>
        </w:rPr>
        <w:t xml:space="preserve"> METŲ SIEKTINOS REIKŠMĖS</w:t>
      </w:r>
    </w:p>
    <w:p w14:paraId="1E35BD76" w14:textId="77777777" w:rsidR="006E07AE" w:rsidRDefault="006E07AE" w:rsidP="006E07AE">
      <w:pPr>
        <w:jc w:val="both"/>
        <w:rPr>
          <w:highlight w:val="yellow"/>
          <w:lang w:val="lt-LT"/>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31"/>
        <w:gridCol w:w="2835"/>
        <w:gridCol w:w="2948"/>
      </w:tblGrid>
      <w:tr w:rsidR="006E07AE" w14:paraId="4EECEBBC" w14:textId="77777777" w:rsidTr="006E07AE">
        <w:trPr>
          <w:trHeight w:val="514"/>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B227F8" w14:textId="77777777" w:rsidR="006E07AE" w:rsidRDefault="006E07AE">
            <w:pPr>
              <w:spacing w:line="276" w:lineRule="auto"/>
              <w:jc w:val="center"/>
              <w:rPr>
                <w:lang w:val="lt-LT"/>
              </w:rPr>
            </w:pPr>
            <w:r>
              <w:rPr>
                <w:lang w:val="lt-LT"/>
              </w:rPr>
              <w:t>Eil.</w:t>
            </w:r>
          </w:p>
          <w:p w14:paraId="63B40F3C" w14:textId="77777777" w:rsidR="006E07AE" w:rsidRDefault="006E07AE">
            <w:pPr>
              <w:spacing w:line="276" w:lineRule="auto"/>
              <w:jc w:val="center"/>
              <w:rPr>
                <w:lang w:val="lt-LT"/>
              </w:rPr>
            </w:pPr>
            <w:r>
              <w:rPr>
                <w:lang w:val="lt-LT"/>
              </w:rPr>
              <w:t>Nr.</w:t>
            </w:r>
          </w:p>
        </w:tc>
        <w:tc>
          <w:tcPr>
            <w:tcW w:w="3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B96F34" w14:textId="77777777" w:rsidR="006E07AE" w:rsidRDefault="006E07AE">
            <w:pPr>
              <w:spacing w:line="360" w:lineRule="auto"/>
              <w:jc w:val="center"/>
              <w:rPr>
                <w:b/>
                <w:lang w:val="lt-LT"/>
              </w:rPr>
            </w:pPr>
            <w:r>
              <w:rPr>
                <w:b/>
                <w:lang w:val="lt-LT"/>
              </w:rPr>
              <w:t xml:space="preserve">Vertinimo rodikliai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E1C7" w14:textId="77777777" w:rsidR="006E07AE" w:rsidRDefault="006E07AE">
            <w:pPr>
              <w:spacing w:line="360" w:lineRule="auto"/>
              <w:jc w:val="center"/>
              <w:rPr>
                <w:b/>
                <w:lang w:val="lt-LT"/>
              </w:rPr>
            </w:pPr>
            <w:r>
              <w:rPr>
                <w:b/>
                <w:lang w:val="lt-LT"/>
              </w:rPr>
              <w:t>2023 m. (siektini)</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1587F" w14:textId="77777777" w:rsidR="006E07AE" w:rsidRDefault="006E07AE">
            <w:pPr>
              <w:spacing w:line="360" w:lineRule="auto"/>
              <w:jc w:val="center"/>
              <w:rPr>
                <w:b/>
                <w:lang w:val="lt-LT"/>
              </w:rPr>
            </w:pPr>
            <w:r>
              <w:rPr>
                <w:b/>
                <w:lang w:val="lt-LT"/>
              </w:rPr>
              <w:t>Įvykdymas</w:t>
            </w:r>
          </w:p>
        </w:tc>
      </w:tr>
      <w:tr w:rsidR="006E07AE" w14:paraId="63DA1E0E" w14:textId="77777777" w:rsidTr="006E07AE">
        <w:trPr>
          <w:trHeight w:val="311"/>
        </w:trPr>
        <w:tc>
          <w:tcPr>
            <w:tcW w:w="993" w:type="dxa"/>
            <w:tcBorders>
              <w:top w:val="single" w:sz="4" w:space="0" w:color="auto"/>
              <w:left w:val="single" w:sz="4" w:space="0" w:color="auto"/>
              <w:bottom w:val="single" w:sz="4" w:space="0" w:color="auto"/>
              <w:right w:val="single" w:sz="4" w:space="0" w:color="auto"/>
            </w:tcBorders>
            <w:hideMark/>
          </w:tcPr>
          <w:p w14:paraId="721C5ED7" w14:textId="4130C9B5" w:rsidR="006E07AE" w:rsidRPr="00B855C6" w:rsidRDefault="00B855C6">
            <w:pPr>
              <w:spacing w:line="276" w:lineRule="auto"/>
              <w:jc w:val="center"/>
              <w:rPr>
                <w:b/>
                <w:bCs/>
                <w:lang w:val="lt-LT"/>
              </w:rPr>
            </w:pPr>
            <w:r w:rsidRPr="00B855C6">
              <w:rPr>
                <w:b/>
                <w:bCs/>
                <w:lang w:val="lt-LT"/>
              </w:rPr>
              <w:t>1</w:t>
            </w:r>
            <w:r w:rsidR="006E07AE" w:rsidRPr="00B855C6">
              <w:rPr>
                <w:b/>
                <w:bCs/>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456F4C40" w14:textId="77777777" w:rsidR="006E07AE" w:rsidRDefault="006E07AE">
            <w:pPr>
              <w:spacing w:line="276" w:lineRule="auto"/>
              <w:jc w:val="both"/>
              <w:rPr>
                <w:b/>
                <w:lang w:val="lt-LT"/>
              </w:rPr>
            </w:pPr>
            <w:r>
              <w:rPr>
                <w:b/>
                <w:lang w:val="lt-LT"/>
              </w:rPr>
              <w:t xml:space="preserve">Veiklos finansinių rezultatų vertinimo rodikliai </w:t>
            </w:r>
          </w:p>
        </w:tc>
        <w:tc>
          <w:tcPr>
            <w:tcW w:w="2835" w:type="dxa"/>
            <w:tcBorders>
              <w:top w:val="single" w:sz="4" w:space="0" w:color="auto"/>
              <w:left w:val="single" w:sz="4" w:space="0" w:color="auto"/>
              <w:bottom w:val="single" w:sz="4" w:space="0" w:color="auto"/>
              <w:right w:val="single" w:sz="4" w:space="0" w:color="auto"/>
            </w:tcBorders>
          </w:tcPr>
          <w:p w14:paraId="59CD0DB0" w14:textId="77777777" w:rsidR="006E07AE" w:rsidRDefault="006E07AE">
            <w:pPr>
              <w:spacing w:line="360" w:lineRule="auto"/>
              <w:jc w:val="both"/>
              <w:rPr>
                <w:b/>
                <w:lang w:val="lt-LT"/>
              </w:rPr>
            </w:pPr>
          </w:p>
        </w:tc>
        <w:tc>
          <w:tcPr>
            <w:tcW w:w="2948" w:type="dxa"/>
            <w:tcBorders>
              <w:top w:val="single" w:sz="4" w:space="0" w:color="auto"/>
              <w:left w:val="single" w:sz="4" w:space="0" w:color="auto"/>
              <w:bottom w:val="single" w:sz="4" w:space="0" w:color="auto"/>
              <w:right w:val="single" w:sz="4" w:space="0" w:color="auto"/>
            </w:tcBorders>
          </w:tcPr>
          <w:p w14:paraId="2A92FBFF" w14:textId="77777777" w:rsidR="006E07AE" w:rsidRDefault="006E07AE">
            <w:pPr>
              <w:spacing w:line="360" w:lineRule="auto"/>
              <w:jc w:val="both"/>
              <w:rPr>
                <w:b/>
                <w:lang w:val="lt-LT"/>
              </w:rPr>
            </w:pPr>
          </w:p>
        </w:tc>
      </w:tr>
      <w:tr w:rsidR="006E07AE" w14:paraId="11CF806C"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41BFF6AC" w14:textId="133D944A" w:rsidR="006E07AE" w:rsidRDefault="00B855C6">
            <w:pPr>
              <w:spacing w:line="276" w:lineRule="auto"/>
              <w:jc w:val="center"/>
              <w:rPr>
                <w:lang w:val="lt-LT"/>
              </w:rPr>
            </w:pPr>
            <w:r>
              <w:rPr>
                <w:lang w:val="lt-LT"/>
              </w:rPr>
              <w:t>1</w:t>
            </w:r>
            <w:r w:rsidR="006E07AE">
              <w:rPr>
                <w:lang w:val="lt-LT"/>
              </w:rPr>
              <w:t>.1.</w:t>
            </w:r>
          </w:p>
        </w:tc>
        <w:tc>
          <w:tcPr>
            <w:tcW w:w="3431" w:type="dxa"/>
            <w:tcBorders>
              <w:top w:val="single" w:sz="4" w:space="0" w:color="auto"/>
              <w:left w:val="single" w:sz="4" w:space="0" w:color="auto"/>
              <w:bottom w:val="single" w:sz="4" w:space="0" w:color="auto"/>
              <w:right w:val="single" w:sz="4" w:space="0" w:color="auto"/>
            </w:tcBorders>
            <w:hideMark/>
          </w:tcPr>
          <w:p w14:paraId="7C66FA6C" w14:textId="77777777" w:rsidR="006E07AE" w:rsidRDefault="006E07AE">
            <w:pPr>
              <w:spacing w:line="276" w:lineRule="auto"/>
              <w:jc w:val="both"/>
              <w:rPr>
                <w:lang w:val="lt-LT"/>
              </w:rPr>
            </w:pPr>
            <w:r>
              <w:rPr>
                <w:lang w:val="lt-LT"/>
              </w:rPr>
              <w:t>Finansinis įstaigos veiklos rezultatas</w:t>
            </w:r>
          </w:p>
        </w:tc>
        <w:tc>
          <w:tcPr>
            <w:tcW w:w="2835" w:type="dxa"/>
            <w:tcBorders>
              <w:top w:val="single" w:sz="4" w:space="0" w:color="auto"/>
              <w:left w:val="single" w:sz="4" w:space="0" w:color="auto"/>
              <w:bottom w:val="single" w:sz="4" w:space="0" w:color="auto"/>
              <w:right w:val="single" w:sz="4" w:space="0" w:color="auto"/>
            </w:tcBorders>
            <w:hideMark/>
          </w:tcPr>
          <w:p w14:paraId="15A20E8D" w14:textId="77777777" w:rsidR="006E07AE" w:rsidRDefault="006E07AE">
            <w:pPr>
              <w:spacing w:line="360" w:lineRule="auto"/>
              <w:jc w:val="both"/>
              <w:rPr>
                <w:lang w:val="lt-LT"/>
              </w:rPr>
            </w:pPr>
            <w:r>
              <w:rPr>
                <w:lang w:val="lt-LT"/>
              </w:rPr>
              <w:t>Būti nenuostolingai</w:t>
            </w:r>
          </w:p>
        </w:tc>
        <w:tc>
          <w:tcPr>
            <w:tcW w:w="2948" w:type="dxa"/>
            <w:tcBorders>
              <w:top w:val="single" w:sz="4" w:space="0" w:color="auto"/>
              <w:left w:val="single" w:sz="4" w:space="0" w:color="auto"/>
              <w:bottom w:val="single" w:sz="4" w:space="0" w:color="auto"/>
              <w:right w:val="single" w:sz="4" w:space="0" w:color="auto"/>
            </w:tcBorders>
            <w:hideMark/>
          </w:tcPr>
          <w:p w14:paraId="051500E2" w14:textId="77777777" w:rsidR="006E07AE" w:rsidRDefault="006E07AE">
            <w:pPr>
              <w:spacing w:line="276" w:lineRule="auto"/>
              <w:jc w:val="center"/>
              <w:rPr>
                <w:rFonts w:eastAsia="Calibri"/>
                <w:lang w:val="lt-LT"/>
              </w:rPr>
            </w:pPr>
            <w:r>
              <w:rPr>
                <w:rFonts w:eastAsia="Calibri"/>
                <w:lang w:val="lt-LT"/>
              </w:rPr>
              <w:t>592750,74 Eur. perviršis</w:t>
            </w:r>
          </w:p>
        </w:tc>
      </w:tr>
      <w:tr w:rsidR="006E07AE" w14:paraId="0C8F7152"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607E6A0D" w14:textId="7960A531" w:rsidR="006E07AE" w:rsidRDefault="00B855C6">
            <w:pPr>
              <w:spacing w:line="276" w:lineRule="auto"/>
              <w:jc w:val="center"/>
              <w:rPr>
                <w:b/>
                <w:lang w:val="lt-LT"/>
              </w:rPr>
            </w:pPr>
            <w:r>
              <w:rPr>
                <w:lang w:val="lt-LT"/>
              </w:rPr>
              <w:t>1</w:t>
            </w:r>
            <w:r w:rsidR="006E07AE">
              <w:rPr>
                <w:lang w:val="lt-LT"/>
              </w:rPr>
              <w:t>.2</w:t>
            </w:r>
            <w:r w:rsidR="006E07AE">
              <w:rPr>
                <w:b/>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6CB7651D" w14:textId="44624C86" w:rsidR="006E07AE" w:rsidRDefault="006E07AE" w:rsidP="00AD2EA8">
            <w:pPr>
              <w:spacing w:line="276" w:lineRule="auto"/>
              <w:rPr>
                <w:lang w:val="lt-LT"/>
              </w:rPr>
            </w:pPr>
            <w:r>
              <w:rPr>
                <w:lang w:val="lt-LT"/>
              </w:rPr>
              <w:t xml:space="preserve">Įstaigos sąnaudų </w:t>
            </w:r>
            <w:r w:rsidR="00AD2EA8">
              <w:rPr>
                <w:lang w:val="lt-LT"/>
              </w:rPr>
              <w:t xml:space="preserve">valdymo išlaidoms </w:t>
            </w:r>
            <w:r>
              <w:rPr>
                <w:lang w:val="lt-LT"/>
              </w:rPr>
              <w:t>dalis</w:t>
            </w:r>
          </w:p>
        </w:tc>
        <w:tc>
          <w:tcPr>
            <w:tcW w:w="2835" w:type="dxa"/>
            <w:tcBorders>
              <w:top w:val="single" w:sz="4" w:space="0" w:color="auto"/>
              <w:left w:val="single" w:sz="4" w:space="0" w:color="auto"/>
              <w:bottom w:val="single" w:sz="4" w:space="0" w:color="auto"/>
              <w:right w:val="single" w:sz="4" w:space="0" w:color="auto"/>
            </w:tcBorders>
            <w:hideMark/>
          </w:tcPr>
          <w:p w14:paraId="52AEF50E" w14:textId="77777777" w:rsidR="006E07AE" w:rsidRDefault="006E07AE">
            <w:pPr>
              <w:spacing w:line="256" w:lineRule="auto"/>
              <w:rPr>
                <w:highlight w:val="yellow"/>
                <w:lang w:val="lt-LT"/>
              </w:rPr>
            </w:pPr>
            <w:r>
              <w:rPr>
                <w:lang w:val="lt-LT"/>
              </w:rPr>
              <w:t>Asmens sveikatos priežiūros įstaigos (toliau – ASPĮ) sąnaudų valdymo išlaidoms dalis ne daugiau kaip 2,4</w:t>
            </w:r>
            <w:r>
              <w:rPr>
                <w:b/>
                <w:bCs/>
                <w:lang w:val="lt-LT"/>
              </w:rPr>
              <w:t xml:space="preserve"> </w:t>
            </w:r>
            <w:r>
              <w:rPr>
                <w:lang w:val="lt-LT"/>
              </w:rPr>
              <w:t>proc. nuo visų ASPĮ sąnaudų</w:t>
            </w:r>
          </w:p>
        </w:tc>
        <w:tc>
          <w:tcPr>
            <w:tcW w:w="2948" w:type="dxa"/>
            <w:tcBorders>
              <w:top w:val="single" w:sz="4" w:space="0" w:color="auto"/>
              <w:left w:val="single" w:sz="4" w:space="0" w:color="auto"/>
              <w:bottom w:val="single" w:sz="4" w:space="0" w:color="auto"/>
              <w:right w:val="single" w:sz="4" w:space="0" w:color="auto"/>
            </w:tcBorders>
            <w:hideMark/>
          </w:tcPr>
          <w:p w14:paraId="1CFC0D1A" w14:textId="77777777" w:rsidR="006E07AE" w:rsidRDefault="006E07AE">
            <w:pPr>
              <w:spacing w:line="276" w:lineRule="auto"/>
              <w:jc w:val="center"/>
              <w:rPr>
                <w:rFonts w:eastAsia="Calibri"/>
                <w:highlight w:val="yellow"/>
                <w:lang w:val="lt-LT"/>
              </w:rPr>
            </w:pPr>
            <w:r>
              <w:rPr>
                <w:lang w:val="lt-LT"/>
              </w:rPr>
              <w:t>3,69</w:t>
            </w:r>
          </w:p>
        </w:tc>
      </w:tr>
      <w:tr w:rsidR="006E07AE" w14:paraId="57FB9E49"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75FB0637" w14:textId="38CEB621" w:rsidR="006E07AE" w:rsidRDefault="00B855C6">
            <w:pPr>
              <w:spacing w:line="276" w:lineRule="auto"/>
              <w:jc w:val="center"/>
              <w:rPr>
                <w:lang w:val="lt-LT"/>
              </w:rPr>
            </w:pPr>
            <w:r>
              <w:rPr>
                <w:lang w:val="lt-LT"/>
              </w:rPr>
              <w:t>1</w:t>
            </w:r>
            <w:r w:rsidR="006E07AE">
              <w:rPr>
                <w:lang w:val="lt-LT"/>
              </w:rPr>
              <w:t>.3.</w:t>
            </w:r>
          </w:p>
        </w:tc>
        <w:tc>
          <w:tcPr>
            <w:tcW w:w="3431" w:type="dxa"/>
            <w:tcBorders>
              <w:top w:val="single" w:sz="4" w:space="0" w:color="auto"/>
              <w:left w:val="single" w:sz="4" w:space="0" w:color="auto"/>
              <w:bottom w:val="single" w:sz="4" w:space="0" w:color="auto"/>
              <w:right w:val="single" w:sz="4" w:space="0" w:color="auto"/>
            </w:tcBorders>
            <w:hideMark/>
          </w:tcPr>
          <w:p w14:paraId="3A2A6B5C" w14:textId="77777777" w:rsidR="006E07AE" w:rsidRDefault="006E07AE">
            <w:pPr>
              <w:spacing w:line="276" w:lineRule="auto"/>
              <w:rPr>
                <w:lang w:val="lt-LT"/>
              </w:rPr>
            </w:pPr>
            <w:r>
              <w:rPr>
                <w:lang w:val="lt-LT"/>
              </w:rPr>
              <w:t xml:space="preserve">Įstaigos finansinių įsipareigojimų dalis nuo metinio įstaigos biudžeto  </w:t>
            </w:r>
          </w:p>
        </w:tc>
        <w:tc>
          <w:tcPr>
            <w:tcW w:w="2835" w:type="dxa"/>
            <w:tcBorders>
              <w:top w:val="single" w:sz="4" w:space="0" w:color="auto"/>
              <w:left w:val="single" w:sz="4" w:space="0" w:color="auto"/>
              <w:bottom w:val="single" w:sz="4" w:space="0" w:color="auto"/>
              <w:right w:val="single" w:sz="4" w:space="0" w:color="auto"/>
            </w:tcBorders>
            <w:hideMark/>
          </w:tcPr>
          <w:p w14:paraId="08657A2C" w14:textId="77777777" w:rsidR="006E07AE" w:rsidRDefault="006E07AE">
            <w:pPr>
              <w:spacing w:line="256" w:lineRule="auto"/>
              <w:rPr>
                <w:lang w:val="lt-LT"/>
              </w:rPr>
            </w:pPr>
            <w:r>
              <w:rPr>
                <w:lang w:val="lt-LT"/>
              </w:rPr>
              <w:t>Įsipareigojimų koeficientas ne didesnis kaip 0,12</w:t>
            </w:r>
          </w:p>
        </w:tc>
        <w:tc>
          <w:tcPr>
            <w:tcW w:w="2948" w:type="dxa"/>
            <w:tcBorders>
              <w:top w:val="single" w:sz="4" w:space="0" w:color="auto"/>
              <w:left w:val="single" w:sz="4" w:space="0" w:color="auto"/>
              <w:bottom w:val="single" w:sz="4" w:space="0" w:color="auto"/>
              <w:right w:val="single" w:sz="4" w:space="0" w:color="auto"/>
            </w:tcBorders>
            <w:hideMark/>
          </w:tcPr>
          <w:p w14:paraId="380CA3FB" w14:textId="170A30F3" w:rsidR="006E07AE" w:rsidRDefault="006E07AE">
            <w:pPr>
              <w:spacing w:line="276" w:lineRule="auto"/>
              <w:jc w:val="center"/>
              <w:rPr>
                <w:rFonts w:eastAsia="Calibri"/>
                <w:lang w:val="lt-LT"/>
              </w:rPr>
            </w:pPr>
            <w:r>
              <w:rPr>
                <w:rFonts w:eastAsia="Calibri"/>
                <w:lang w:val="lt-LT"/>
              </w:rPr>
              <w:t>Koeficientas 0,17,</w:t>
            </w:r>
            <w:r>
              <w:rPr>
                <w:lang w:val="lt-LT"/>
              </w:rPr>
              <w:t xml:space="preserve"> be įsiskolinimo darbuotojams už gruodžio mėn. koeficientas būtų 0,09</w:t>
            </w:r>
          </w:p>
        </w:tc>
      </w:tr>
      <w:tr w:rsidR="006E07AE" w14:paraId="7DA00018"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6AF44902" w14:textId="11CFC576" w:rsidR="006E07AE" w:rsidRDefault="00B855C6">
            <w:pPr>
              <w:spacing w:line="276" w:lineRule="auto"/>
              <w:jc w:val="center"/>
              <w:rPr>
                <w:lang w:val="lt-LT"/>
              </w:rPr>
            </w:pPr>
            <w:r>
              <w:rPr>
                <w:lang w:val="lt-LT"/>
              </w:rPr>
              <w:t>1</w:t>
            </w:r>
            <w:r w:rsidR="006E07AE">
              <w:rPr>
                <w:lang w:val="lt-LT"/>
              </w:rPr>
              <w:t>.4..</w:t>
            </w:r>
          </w:p>
        </w:tc>
        <w:tc>
          <w:tcPr>
            <w:tcW w:w="3431" w:type="dxa"/>
            <w:tcBorders>
              <w:top w:val="single" w:sz="4" w:space="0" w:color="auto"/>
              <w:left w:val="single" w:sz="4" w:space="0" w:color="auto"/>
              <w:bottom w:val="single" w:sz="4" w:space="0" w:color="auto"/>
              <w:right w:val="single" w:sz="4" w:space="0" w:color="auto"/>
            </w:tcBorders>
            <w:hideMark/>
          </w:tcPr>
          <w:p w14:paraId="38A1C08C" w14:textId="77777777" w:rsidR="006E07AE" w:rsidRDefault="006E07AE">
            <w:pPr>
              <w:spacing w:line="276" w:lineRule="auto"/>
              <w:rPr>
                <w:lang w:val="lt-LT"/>
              </w:rPr>
            </w:pPr>
            <w:r>
              <w:rPr>
                <w:lang w:val="lt-LT"/>
              </w:rPr>
              <w:t>Papildomas finansavimo šaltinių pritraukimas</w:t>
            </w:r>
          </w:p>
        </w:tc>
        <w:tc>
          <w:tcPr>
            <w:tcW w:w="2835" w:type="dxa"/>
            <w:tcBorders>
              <w:top w:val="single" w:sz="4" w:space="0" w:color="auto"/>
              <w:left w:val="single" w:sz="4" w:space="0" w:color="auto"/>
              <w:bottom w:val="single" w:sz="4" w:space="0" w:color="auto"/>
              <w:right w:val="single" w:sz="4" w:space="0" w:color="auto"/>
            </w:tcBorders>
            <w:hideMark/>
          </w:tcPr>
          <w:p w14:paraId="30648736" w14:textId="77777777" w:rsidR="006E07AE" w:rsidRDefault="006E07AE">
            <w:pPr>
              <w:spacing w:line="256" w:lineRule="auto"/>
              <w:jc w:val="both"/>
              <w:rPr>
                <w:lang w:val="lt-LT"/>
              </w:rPr>
            </w:pPr>
            <w:r>
              <w:rPr>
                <w:spacing w:val="-4"/>
                <w:lang w:val="lt-LT"/>
              </w:rPr>
              <w:t>ASPĮ per pastaruosius 3</w:t>
            </w:r>
            <w:r>
              <w:rPr>
                <w:lang w:val="lt-LT"/>
              </w:rPr>
              <w:t xml:space="preserve"> m. yra pasirašiusi bent dvi sutartis dėl dalyvavimo projektuose, pagal kurias gauna papildomą finansavimą</w:t>
            </w:r>
          </w:p>
        </w:tc>
        <w:tc>
          <w:tcPr>
            <w:tcW w:w="2948" w:type="dxa"/>
            <w:tcBorders>
              <w:top w:val="single" w:sz="4" w:space="0" w:color="auto"/>
              <w:left w:val="single" w:sz="4" w:space="0" w:color="auto"/>
              <w:bottom w:val="single" w:sz="4" w:space="0" w:color="auto"/>
              <w:right w:val="single" w:sz="4" w:space="0" w:color="auto"/>
            </w:tcBorders>
            <w:hideMark/>
          </w:tcPr>
          <w:p w14:paraId="1BA3FFFB" w14:textId="77777777" w:rsidR="006E07AE" w:rsidRDefault="006E07AE">
            <w:pPr>
              <w:spacing w:line="276" w:lineRule="auto"/>
              <w:jc w:val="center"/>
              <w:rPr>
                <w:rFonts w:eastAsia="Calibri"/>
                <w:lang w:val="lt-LT"/>
              </w:rPr>
            </w:pPr>
            <w:r>
              <w:rPr>
                <w:rFonts w:eastAsia="Calibri"/>
                <w:lang w:val="lt-LT"/>
              </w:rPr>
              <w:t>3 sutartys</w:t>
            </w:r>
          </w:p>
        </w:tc>
      </w:tr>
      <w:tr w:rsidR="006E07AE" w14:paraId="07D470D3"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7E309698" w14:textId="51BB2EA1" w:rsidR="006E07AE" w:rsidRDefault="00B855C6">
            <w:pPr>
              <w:spacing w:line="276" w:lineRule="auto"/>
              <w:jc w:val="center"/>
              <w:rPr>
                <w:b/>
                <w:lang w:val="lt-LT"/>
              </w:rPr>
            </w:pPr>
            <w:r>
              <w:rPr>
                <w:b/>
                <w:lang w:val="lt-LT"/>
              </w:rPr>
              <w:t>2</w:t>
            </w:r>
            <w:r w:rsidR="006E07AE">
              <w:rPr>
                <w:b/>
                <w:lang w:val="lt-LT"/>
              </w:rPr>
              <w:t xml:space="preserve">. </w:t>
            </w:r>
          </w:p>
        </w:tc>
        <w:tc>
          <w:tcPr>
            <w:tcW w:w="3431" w:type="dxa"/>
            <w:tcBorders>
              <w:top w:val="single" w:sz="4" w:space="0" w:color="auto"/>
              <w:left w:val="single" w:sz="4" w:space="0" w:color="auto"/>
              <w:bottom w:val="single" w:sz="4" w:space="0" w:color="auto"/>
              <w:right w:val="single" w:sz="4" w:space="0" w:color="auto"/>
            </w:tcBorders>
            <w:hideMark/>
          </w:tcPr>
          <w:p w14:paraId="290E4B6B" w14:textId="77777777" w:rsidR="006E07AE" w:rsidRDefault="006E07AE">
            <w:pPr>
              <w:spacing w:line="276" w:lineRule="auto"/>
              <w:rPr>
                <w:b/>
                <w:lang w:val="lt-LT"/>
              </w:rPr>
            </w:pPr>
            <w:r>
              <w:rPr>
                <w:b/>
                <w:lang w:val="lt-LT"/>
              </w:rPr>
              <w:t>Veiklos rezultatų vertinimo rodikliai</w:t>
            </w:r>
          </w:p>
        </w:tc>
        <w:tc>
          <w:tcPr>
            <w:tcW w:w="2835" w:type="dxa"/>
            <w:tcBorders>
              <w:top w:val="single" w:sz="4" w:space="0" w:color="auto"/>
              <w:left w:val="single" w:sz="4" w:space="0" w:color="auto"/>
              <w:bottom w:val="single" w:sz="4" w:space="0" w:color="auto"/>
              <w:right w:val="single" w:sz="4" w:space="0" w:color="auto"/>
            </w:tcBorders>
          </w:tcPr>
          <w:p w14:paraId="247007A3" w14:textId="77777777" w:rsidR="006E07AE" w:rsidRDefault="006E07AE">
            <w:pPr>
              <w:spacing w:line="276" w:lineRule="auto"/>
              <w:jc w:val="both"/>
              <w:rPr>
                <w:lang w:val="lt-LT"/>
              </w:rPr>
            </w:pPr>
          </w:p>
        </w:tc>
        <w:tc>
          <w:tcPr>
            <w:tcW w:w="2948" w:type="dxa"/>
            <w:tcBorders>
              <w:top w:val="single" w:sz="4" w:space="0" w:color="auto"/>
              <w:left w:val="single" w:sz="4" w:space="0" w:color="auto"/>
              <w:bottom w:val="single" w:sz="4" w:space="0" w:color="auto"/>
              <w:right w:val="single" w:sz="4" w:space="0" w:color="auto"/>
            </w:tcBorders>
          </w:tcPr>
          <w:p w14:paraId="78E1C1CB" w14:textId="77777777" w:rsidR="006E07AE" w:rsidRDefault="006E07AE">
            <w:pPr>
              <w:spacing w:line="276" w:lineRule="auto"/>
              <w:rPr>
                <w:rFonts w:eastAsia="Calibri"/>
                <w:sz w:val="20"/>
                <w:szCs w:val="20"/>
                <w:lang w:val="lt-LT"/>
              </w:rPr>
            </w:pPr>
          </w:p>
        </w:tc>
      </w:tr>
      <w:tr w:rsidR="006E07AE" w14:paraId="6FDBE176"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7BF90DAA" w14:textId="72147CF1" w:rsidR="006E07AE" w:rsidRDefault="00B855C6">
            <w:pPr>
              <w:spacing w:line="276" w:lineRule="auto"/>
              <w:jc w:val="center"/>
              <w:rPr>
                <w:lang w:val="lt-LT"/>
              </w:rPr>
            </w:pPr>
            <w:r>
              <w:rPr>
                <w:lang w:val="lt-LT"/>
              </w:rPr>
              <w:t>2</w:t>
            </w:r>
            <w:r w:rsidR="006E07AE">
              <w:rPr>
                <w:lang w:val="lt-LT"/>
              </w:rPr>
              <w:t>.1.</w:t>
            </w:r>
          </w:p>
        </w:tc>
        <w:tc>
          <w:tcPr>
            <w:tcW w:w="3431" w:type="dxa"/>
            <w:tcBorders>
              <w:top w:val="single" w:sz="4" w:space="0" w:color="auto"/>
              <w:left w:val="single" w:sz="4" w:space="0" w:color="auto"/>
              <w:bottom w:val="single" w:sz="4" w:space="0" w:color="auto"/>
              <w:right w:val="single" w:sz="4" w:space="0" w:color="auto"/>
            </w:tcBorders>
            <w:hideMark/>
          </w:tcPr>
          <w:p w14:paraId="1C8E29BF" w14:textId="77777777" w:rsidR="006E07AE" w:rsidRDefault="006E07AE">
            <w:pPr>
              <w:spacing w:line="276" w:lineRule="auto"/>
              <w:rPr>
                <w:lang w:val="lt-LT"/>
              </w:rPr>
            </w:pPr>
            <w:r>
              <w:rPr>
                <w:lang w:val="lt-LT"/>
              </w:rPr>
              <w:t>Pacientų pasitenkinimo įstaigos teikiamomis asmens sveikatos priežiūros paslaugomis lygis, tai yra pacientų teigiamai įvertintų įstaigoje suteiktų paslaugų skaičiaus dalis nuo visų per metus įstaigoje suteiktų asmens sveikatos priežiūros paslaugų skaičius pagal sveikatos apsaugos ministro nustatytas paslaugų grupes</w:t>
            </w:r>
          </w:p>
        </w:tc>
        <w:tc>
          <w:tcPr>
            <w:tcW w:w="2835" w:type="dxa"/>
            <w:tcBorders>
              <w:top w:val="single" w:sz="4" w:space="0" w:color="auto"/>
              <w:left w:val="single" w:sz="4" w:space="0" w:color="auto"/>
              <w:bottom w:val="single" w:sz="4" w:space="0" w:color="auto"/>
              <w:right w:val="single" w:sz="4" w:space="0" w:color="auto"/>
            </w:tcBorders>
            <w:hideMark/>
          </w:tcPr>
          <w:p w14:paraId="14E448F3" w14:textId="77777777" w:rsidR="006E07AE" w:rsidRDefault="006E07AE">
            <w:pPr>
              <w:spacing w:line="256" w:lineRule="auto"/>
              <w:jc w:val="both"/>
              <w:rPr>
                <w:lang w:val="lt-LT"/>
              </w:rPr>
            </w:pPr>
            <w:r>
              <w:rPr>
                <w:lang w:val="lt-LT"/>
              </w:rPr>
              <w:t>Pacientų pasitenkinimo ASPĮ teikiamomis asmens sveikatos priežiūros paslaugomis lygis ne mažiau kaip 0,9 balo</w:t>
            </w:r>
          </w:p>
        </w:tc>
        <w:tc>
          <w:tcPr>
            <w:tcW w:w="2948" w:type="dxa"/>
            <w:tcBorders>
              <w:top w:val="single" w:sz="4" w:space="0" w:color="auto"/>
              <w:left w:val="single" w:sz="4" w:space="0" w:color="auto"/>
              <w:bottom w:val="single" w:sz="4" w:space="0" w:color="auto"/>
              <w:right w:val="single" w:sz="4" w:space="0" w:color="auto"/>
            </w:tcBorders>
            <w:hideMark/>
          </w:tcPr>
          <w:p w14:paraId="14CF4D79" w14:textId="77777777" w:rsidR="006E07AE" w:rsidRDefault="006E07AE">
            <w:pPr>
              <w:spacing w:line="276" w:lineRule="auto"/>
              <w:rPr>
                <w:rFonts w:eastAsia="Calibri"/>
                <w:lang w:val="lt-LT"/>
              </w:rPr>
            </w:pPr>
            <w:r>
              <w:rPr>
                <w:rFonts w:eastAsia="Calibri"/>
                <w:lang w:val="lt-LT"/>
              </w:rPr>
              <w:t>0,98</w:t>
            </w:r>
          </w:p>
        </w:tc>
      </w:tr>
      <w:tr w:rsidR="006E07AE" w14:paraId="2B5BF801"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61656925" w14:textId="585F70BF" w:rsidR="006E07AE" w:rsidRDefault="00B855C6">
            <w:pPr>
              <w:spacing w:line="276" w:lineRule="auto"/>
              <w:jc w:val="center"/>
              <w:rPr>
                <w:lang w:val="lt-LT"/>
              </w:rPr>
            </w:pPr>
            <w:r>
              <w:rPr>
                <w:lang w:val="lt-LT"/>
              </w:rPr>
              <w:lastRenderedPageBreak/>
              <w:t>2</w:t>
            </w:r>
            <w:r w:rsidR="006E07AE">
              <w:rPr>
                <w:lang w:val="lt-LT"/>
              </w:rPr>
              <w:t>.</w:t>
            </w:r>
            <w:r>
              <w:rPr>
                <w:lang w:val="lt-LT"/>
              </w:rPr>
              <w:t>2</w:t>
            </w:r>
            <w:r w:rsidR="006E07AE">
              <w:rPr>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0A7FA542" w14:textId="77777777" w:rsidR="006E07AE" w:rsidRDefault="006E07AE">
            <w:pPr>
              <w:spacing w:line="276" w:lineRule="auto"/>
              <w:rPr>
                <w:lang w:val="lt-LT"/>
              </w:rPr>
            </w:pPr>
            <w:r>
              <w:rPr>
                <w:lang w:val="lt-LT"/>
              </w:rPr>
              <w:t>Įstaigoje taikomos kovos su korupcija priemonės, numatytos sveikatos apsaugos ministro tvirtinamoje Sveikatos priežiūros srities korupcijos prevencijos programoje</w:t>
            </w:r>
          </w:p>
        </w:tc>
        <w:tc>
          <w:tcPr>
            <w:tcW w:w="2835" w:type="dxa"/>
            <w:tcBorders>
              <w:top w:val="single" w:sz="4" w:space="0" w:color="auto"/>
              <w:left w:val="single" w:sz="4" w:space="0" w:color="auto"/>
              <w:bottom w:val="single" w:sz="4" w:space="0" w:color="auto"/>
              <w:right w:val="single" w:sz="4" w:space="0" w:color="auto"/>
            </w:tcBorders>
            <w:hideMark/>
          </w:tcPr>
          <w:p w14:paraId="5DF38F45" w14:textId="77777777" w:rsidR="006E07AE" w:rsidRDefault="006E07AE">
            <w:pPr>
              <w:spacing w:line="276" w:lineRule="auto"/>
              <w:rPr>
                <w:highlight w:val="yellow"/>
                <w:lang w:val="lt-LT"/>
              </w:rPr>
            </w:pPr>
            <w:r>
              <w:rPr>
                <w:lang w:val="lt-LT"/>
              </w:rPr>
              <w:t>Suteiktas skaidrios asmens sveikatos priežiūros įstaigos vardas</w:t>
            </w:r>
          </w:p>
        </w:tc>
        <w:tc>
          <w:tcPr>
            <w:tcW w:w="2948" w:type="dxa"/>
            <w:tcBorders>
              <w:top w:val="single" w:sz="4" w:space="0" w:color="auto"/>
              <w:left w:val="single" w:sz="4" w:space="0" w:color="auto"/>
              <w:bottom w:val="single" w:sz="4" w:space="0" w:color="auto"/>
              <w:right w:val="single" w:sz="4" w:space="0" w:color="auto"/>
            </w:tcBorders>
            <w:hideMark/>
          </w:tcPr>
          <w:p w14:paraId="63CC300B" w14:textId="77777777" w:rsidR="006E07AE" w:rsidRDefault="006E07AE">
            <w:pPr>
              <w:spacing w:line="276" w:lineRule="auto"/>
              <w:jc w:val="center"/>
              <w:rPr>
                <w:highlight w:val="yellow"/>
                <w:lang w:val="lt-LT"/>
              </w:rPr>
            </w:pPr>
            <w:r>
              <w:rPr>
                <w:lang w:val="lt-LT"/>
              </w:rPr>
              <w:t>Suteiktas skaidrios asmens sveikatos priežiūros įstaigos vardas</w:t>
            </w:r>
          </w:p>
        </w:tc>
      </w:tr>
      <w:tr w:rsidR="006E07AE" w14:paraId="63202169"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02460852" w14:textId="711C04FF" w:rsidR="006E07AE" w:rsidRDefault="00B855C6">
            <w:pPr>
              <w:spacing w:line="276" w:lineRule="auto"/>
              <w:jc w:val="center"/>
              <w:rPr>
                <w:highlight w:val="yellow"/>
                <w:lang w:val="lt-LT"/>
              </w:rPr>
            </w:pPr>
            <w:r>
              <w:rPr>
                <w:lang w:val="lt-LT"/>
              </w:rPr>
              <w:t>2</w:t>
            </w:r>
            <w:r w:rsidR="006E07AE">
              <w:rPr>
                <w:lang w:val="lt-LT"/>
              </w:rPr>
              <w:t>.</w:t>
            </w:r>
            <w:r>
              <w:rPr>
                <w:lang w:val="lt-LT"/>
              </w:rPr>
              <w:t>3</w:t>
            </w:r>
            <w:r w:rsidR="006E07AE">
              <w:rPr>
                <w:lang w:val="lt-LT"/>
              </w:rPr>
              <w:t>.</w:t>
            </w:r>
          </w:p>
        </w:tc>
        <w:tc>
          <w:tcPr>
            <w:tcW w:w="3431" w:type="dxa"/>
            <w:tcBorders>
              <w:top w:val="single" w:sz="4" w:space="0" w:color="auto"/>
              <w:left w:val="single" w:sz="4" w:space="0" w:color="auto"/>
              <w:bottom w:val="single" w:sz="4" w:space="0" w:color="auto"/>
              <w:right w:val="single" w:sz="4" w:space="0" w:color="auto"/>
            </w:tcBorders>
          </w:tcPr>
          <w:p w14:paraId="53B9EFFB" w14:textId="77777777" w:rsidR="006E07AE" w:rsidRDefault="006E07AE">
            <w:pPr>
              <w:spacing w:line="256" w:lineRule="auto"/>
              <w:ind w:left="34" w:firstLine="121"/>
              <w:rPr>
                <w:lang w:val="lt-LT"/>
              </w:rPr>
            </w:pPr>
            <w:r>
              <w:rPr>
                <w:lang w:val="lt-LT"/>
              </w:rPr>
              <w:t>Informacinių technologijų diegimo ir plėtros lygis (pacientų elektroninės registracijos sistema, įstaigos internetinės svetainės išsamumas, darbuotojų darbo krūvio apskaita, įstaigos dalyvavimo elektroninėje sveikatos sistemoje mastas)</w:t>
            </w:r>
          </w:p>
          <w:p w14:paraId="1F3840E3" w14:textId="77777777" w:rsidR="006E07AE" w:rsidRDefault="006E07AE">
            <w:pPr>
              <w:pStyle w:val="Sraopastraipa"/>
              <w:spacing w:line="276" w:lineRule="auto"/>
              <w:ind w:left="635"/>
              <w:jc w:val="both"/>
              <w:rPr>
                <w:highlight w:val="yellow"/>
                <w:lang w:val="lt-LT"/>
              </w:rPr>
            </w:pPr>
          </w:p>
        </w:tc>
        <w:tc>
          <w:tcPr>
            <w:tcW w:w="2835" w:type="dxa"/>
            <w:tcBorders>
              <w:top w:val="single" w:sz="4" w:space="0" w:color="auto"/>
              <w:left w:val="single" w:sz="4" w:space="0" w:color="auto"/>
              <w:bottom w:val="single" w:sz="4" w:space="0" w:color="auto"/>
              <w:right w:val="single" w:sz="4" w:space="0" w:color="auto"/>
            </w:tcBorders>
            <w:hideMark/>
          </w:tcPr>
          <w:p w14:paraId="4C1E00A2" w14:textId="77777777" w:rsidR="006E07AE" w:rsidRDefault="006E07AE">
            <w:pPr>
              <w:pStyle w:val="Sraopastraipa"/>
              <w:spacing w:line="256" w:lineRule="auto"/>
              <w:ind w:left="175"/>
              <w:jc w:val="both"/>
              <w:rPr>
                <w:highlight w:val="yellow"/>
                <w:lang w:val="lt-LT"/>
              </w:rPr>
            </w:pPr>
            <w:r>
              <w:rPr>
                <w:lang w:val="lt-LT"/>
              </w:rPr>
              <w:t>95 proc. ASPĮ registracijų specializuotoms ambulatorinėms asmens sveikatos priežiūros paslaugoms gauti atliekama per Išankstinę pacientų registracijos informacinę sistemą (toliau – IPR IS)</w:t>
            </w:r>
          </w:p>
        </w:tc>
        <w:tc>
          <w:tcPr>
            <w:tcW w:w="2948" w:type="dxa"/>
            <w:tcBorders>
              <w:top w:val="single" w:sz="4" w:space="0" w:color="auto"/>
              <w:left w:val="single" w:sz="4" w:space="0" w:color="auto"/>
              <w:bottom w:val="single" w:sz="4" w:space="0" w:color="auto"/>
              <w:right w:val="single" w:sz="4" w:space="0" w:color="auto"/>
            </w:tcBorders>
            <w:hideMark/>
          </w:tcPr>
          <w:p w14:paraId="360B1B39" w14:textId="77777777" w:rsidR="006E07AE" w:rsidRDefault="006E07AE">
            <w:pPr>
              <w:spacing w:line="276" w:lineRule="auto"/>
              <w:jc w:val="center"/>
              <w:rPr>
                <w:highlight w:val="yellow"/>
                <w:lang w:val="lt-LT"/>
              </w:rPr>
            </w:pPr>
            <w:r>
              <w:rPr>
                <w:lang w:val="lt-LT"/>
              </w:rPr>
              <w:t>100 proc.</w:t>
            </w:r>
          </w:p>
        </w:tc>
      </w:tr>
      <w:tr w:rsidR="006E07AE" w14:paraId="6FDB67E6"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62AEB2D4" w14:textId="0AA40ED8" w:rsidR="006E07AE" w:rsidRDefault="00B855C6">
            <w:pPr>
              <w:spacing w:line="276" w:lineRule="auto"/>
              <w:jc w:val="center"/>
              <w:rPr>
                <w:lang w:val="lt-LT"/>
              </w:rPr>
            </w:pPr>
            <w:r>
              <w:rPr>
                <w:lang w:val="lt-LT"/>
              </w:rPr>
              <w:t>2</w:t>
            </w:r>
            <w:r w:rsidR="006E07AE">
              <w:rPr>
                <w:lang w:val="lt-LT"/>
              </w:rPr>
              <w:t>.</w:t>
            </w:r>
            <w:r>
              <w:rPr>
                <w:lang w:val="lt-LT"/>
              </w:rPr>
              <w:t>4</w:t>
            </w:r>
            <w:r w:rsidR="006E07AE">
              <w:rPr>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630F4841" w14:textId="77777777" w:rsidR="006E07AE" w:rsidRDefault="006E07AE">
            <w:pPr>
              <w:spacing w:line="276" w:lineRule="auto"/>
              <w:jc w:val="both"/>
              <w:rPr>
                <w:lang w:val="lt-LT"/>
              </w:rPr>
            </w:pPr>
            <w:r>
              <w:rPr>
                <w:lang w:val="lt-LT"/>
              </w:rPr>
              <w:t xml:space="preserve"> Vidutinė hospitalizuotų pacientų gydymo trukmė įstaigoje pagal SAM nustatytas paslaugų grupes </w:t>
            </w:r>
          </w:p>
        </w:tc>
        <w:tc>
          <w:tcPr>
            <w:tcW w:w="2835" w:type="dxa"/>
            <w:tcBorders>
              <w:top w:val="single" w:sz="4" w:space="0" w:color="auto"/>
              <w:left w:val="single" w:sz="4" w:space="0" w:color="auto"/>
              <w:bottom w:val="single" w:sz="4" w:space="0" w:color="auto"/>
              <w:right w:val="single" w:sz="4" w:space="0" w:color="auto"/>
            </w:tcBorders>
          </w:tcPr>
          <w:p w14:paraId="5C53CC43" w14:textId="77777777" w:rsidR="006E07AE" w:rsidRDefault="006E07AE">
            <w:pPr>
              <w:spacing w:line="276" w:lineRule="auto"/>
              <w:jc w:val="both"/>
              <w:rPr>
                <w:lang w:val="lt-LT"/>
              </w:rPr>
            </w:pPr>
            <w:r>
              <w:rPr>
                <w:lang w:val="lt-LT"/>
              </w:rPr>
              <w:t>Vidutinė chirurgijos paslaugų grupės gydymo trukmė – ne ilgiau kaip 6,8 dienos</w:t>
            </w:r>
          </w:p>
          <w:p w14:paraId="15D020B3" w14:textId="77777777" w:rsidR="006E07AE" w:rsidRDefault="006E07AE">
            <w:pPr>
              <w:spacing w:line="276" w:lineRule="auto"/>
              <w:jc w:val="both"/>
              <w:rPr>
                <w:lang w:val="lt-LT"/>
              </w:rPr>
            </w:pPr>
          </w:p>
          <w:p w14:paraId="6C833E41" w14:textId="77777777" w:rsidR="006E07AE" w:rsidRDefault="006E07AE">
            <w:pPr>
              <w:spacing w:line="276" w:lineRule="auto"/>
              <w:jc w:val="both"/>
              <w:rPr>
                <w:highlight w:val="yellow"/>
                <w:lang w:val="lt-LT"/>
              </w:rPr>
            </w:pPr>
            <w:r>
              <w:rPr>
                <w:lang w:val="lt-LT"/>
              </w:rPr>
              <w:t>Vidutinė terapijos paslaugų grupės gydymo trukmė – ne ilgiau kaip 7,1 dienos</w:t>
            </w:r>
          </w:p>
        </w:tc>
        <w:tc>
          <w:tcPr>
            <w:tcW w:w="2948" w:type="dxa"/>
            <w:tcBorders>
              <w:top w:val="single" w:sz="4" w:space="0" w:color="auto"/>
              <w:left w:val="single" w:sz="4" w:space="0" w:color="auto"/>
              <w:bottom w:val="single" w:sz="4" w:space="0" w:color="auto"/>
              <w:right w:val="single" w:sz="4" w:space="0" w:color="auto"/>
            </w:tcBorders>
          </w:tcPr>
          <w:p w14:paraId="01F82B8B" w14:textId="77777777" w:rsidR="006E07AE" w:rsidRDefault="006E07AE">
            <w:pPr>
              <w:spacing w:line="276" w:lineRule="auto"/>
              <w:jc w:val="center"/>
              <w:rPr>
                <w:lang w:val="lt-LT"/>
              </w:rPr>
            </w:pPr>
            <w:r>
              <w:rPr>
                <w:lang w:val="lt-LT"/>
              </w:rPr>
              <w:t>6,3</w:t>
            </w:r>
          </w:p>
          <w:p w14:paraId="28AB2493" w14:textId="77777777" w:rsidR="006E07AE" w:rsidRDefault="006E07AE">
            <w:pPr>
              <w:spacing w:line="276" w:lineRule="auto"/>
              <w:jc w:val="center"/>
              <w:rPr>
                <w:highlight w:val="yellow"/>
                <w:lang w:val="lt-LT"/>
              </w:rPr>
            </w:pPr>
          </w:p>
          <w:p w14:paraId="48A6F445" w14:textId="77777777" w:rsidR="006E07AE" w:rsidRDefault="006E07AE">
            <w:pPr>
              <w:spacing w:line="276" w:lineRule="auto"/>
              <w:jc w:val="center"/>
              <w:rPr>
                <w:highlight w:val="yellow"/>
                <w:lang w:val="lt-LT"/>
              </w:rPr>
            </w:pPr>
          </w:p>
          <w:p w14:paraId="47F5D5E1" w14:textId="77777777" w:rsidR="006E07AE" w:rsidRDefault="006E07AE">
            <w:pPr>
              <w:spacing w:line="276" w:lineRule="auto"/>
              <w:jc w:val="center"/>
              <w:rPr>
                <w:highlight w:val="yellow"/>
                <w:lang w:val="lt-LT"/>
              </w:rPr>
            </w:pPr>
          </w:p>
          <w:p w14:paraId="3D1AF846" w14:textId="77777777" w:rsidR="006E07AE" w:rsidRDefault="006E07AE">
            <w:pPr>
              <w:spacing w:line="276" w:lineRule="auto"/>
              <w:jc w:val="center"/>
              <w:rPr>
                <w:highlight w:val="yellow"/>
                <w:lang w:val="lt-LT"/>
              </w:rPr>
            </w:pPr>
          </w:p>
          <w:p w14:paraId="4EB35F9C" w14:textId="77777777" w:rsidR="006E07AE" w:rsidRDefault="006E07AE">
            <w:pPr>
              <w:spacing w:line="276" w:lineRule="auto"/>
              <w:jc w:val="center"/>
              <w:rPr>
                <w:highlight w:val="yellow"/>
                <w:lang w:val="lt-LT"/>
              </w:rPr>
            </w:pPr>
          </w:p>
          <w:p w14:paraId="5267B6C4" w14:textId="77777777" w:rsidR="006E07AE" w:rsidRDefault="006E07AE">
            <w:pPr>
              <w:spacing w:line="276" w:lineRule="auto"/>
              <w:jc w:val="center"/>
              <w:rPr>
                <w:highlight w:val="yellow"/>
                <w:lang w:val="lt-LT"/>
              </w:rPr>
            </w:pPr>
            <w:r>
              <w:rPr>
                <w:lang w:val="lt-LT"/>
              </w:rPr>
              <w:t>6,6</w:t>
            </w:r>
          </w:p>
        </w:tc>
      </w:tr>
      <w:tr w:rsidR="006E07AE" w14:paraId="18FEBC58"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4F2DD592" w14:textId="233EFFD2" w:rsidR="006E07AE" w:rsidRDefault="00B855C6">
            <w:pPr>
              <w:spacing w:line="276" w:lineRule="auto"/>
              <w:jc w:val="center"/>
              <w:rPr>
                <w:lang w:val="lt-LT"/>
              </w:rPr>
            </w:pPr>
            <w:r>
              <w:rPr>
                <w:lang w:val="lt-LT"/>
              </w:rPr>
              <w:t>2</w:t>
            </w:r>
            <w:r w:rsidR="006E07AE">
              <w:rPr>
                <w:lang w:val="lt-LT"/>
              </w:rPr>
              <w:t>.</w:t>
            </w:r>
            <w:r>
              <w:rPr>
                <w:lang w:val="lt-LT"/>
              </w:rPr>
              <w:t>5</w:t>
            </w:r>
            <w:r w:rsidR="006E07AE">
              <w:rPr>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2C6714FC" w14:textId="77777777" w:rsidR="006E07AE" w:rsidRDefault="006E07AE">
            <w:pPr>
              <w:spacing w:line="276" w:lineRule="auto"/>
              <w:jc w:val="both"/>
              <w:rPr>
                <w:lang w:val="lt-LT"/>
              </w:rPr>
            </w:pPr>
            <w:r>
              <w:rPr>
                <w:lang w:val="lt-LT"/>
              </w:rPr>
              <w:t>Lovos užimtumo rodiklis įstaigoje pagal SAM nustatytas paslaugų grupes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9CE450" w14:textId="77777777" w:rsidR="006E07AE" w:rsidRDefault="006E07AE">
            <w:pPr>
              <w:spacing w:line="276" w:lineRule="auto"/>
              <w:jc w:val="both"/>
              <w:rPr>
                <w:highlight w:val="yellow"/>
                <w:lang w:val="lt-LT"/>
              </w:rPr>
            </w:pPr>
            <w:r>
              <w:rPr>
                <w:lang w:val="lt-LT"/>
              </w:rPr>
              <w:t>ASPĮ aktyvaus gydymo lovų užimtumas – ne mažiau kaip 70 %</w:t>
            </w:r>
          </w:p>
        </w:tc>
        <w:tc>
          <w:tcPr>
            <w:tcW w:w="2948" w:type="dxa"/>
            <w:tcBorders>
              <w:top w:val="single" w:sz="4" w:space="0" w:color="auto"/>
              <w:left w:val="single" w:sz="4" w:space="0" w:color="auto"/>
              <w:bottom w:val="single" w:sz="4" w:space="0" w:color="auto"/>
              <w:right w:val="single" w:sz="4" w:space="0" w:color="auto"/>
            </w:tcBorders>
            <w:hideMark/>
          </w:tcPr>
          <w:p w14:paraId="62EF7F97" w14:textId="77777777" w:rsidR="006E07AE" w:rsidRDefault="006E07AE">
            <w:pPr>
              <w:spacing w:line="276" w:lineRule="auto"/>
              <w:jc w:val="center"/>
              <w:rPr>
                <w:highlight w:val="yellow"/>
                <w:lang w:val="lt-LT"/>
              </w:rPr>
            </w:pPr>
            <w:r>
              <w:rPr>
                <w:lang w:val="lt-LT"/>
              </w:rPr>
              <w:t>91,4</w:t>
            </w:r>
          </w:p>
        </w:tc>
      </w:tr>
      <w:tr w:rsidR="006E07AE" w14:paraId="65CC634F"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7F8C3270" w14:textId="3B92FEF0" w:rsidR="006E07AE" w:rsidRDefault="00B855C6">
            <w:pPr>
              <w:spacing w:line="276" w:lineRule="auto"/>
              <w:jc w:val="center"/>
              <w:rPr>
                <w:lang w:val="lt-LT"/>
              </w:rPr>
            </w:pPr>
            <w:r>
              <w:rPr>
                <w:lang w:val="lt-LT"/>
              </w:rPr>
              <w:t>2</w:t>
            </w:r>
            <w:r w:rsidR="006E07AE">
              <w:rPr>
                <w:lang w:val="lt-LT"/>
              </w:rPr>
              <w:t>.</w:t>
            </w:r>
            <w:r>
              <w:rPr>
                <w:lang w:val="lt-LT"/>
              </w:rPr>
              <w:t>6</w:t>
            </w:r>
            <w:r w:rsidR="006E07AE">
              <w:rPr>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4077F4EA" w14:textId="77777777" w:rsidR="006E07AE" w:rsidRDefault="006E07AE">
            <w:pPr>
              <w:spacing w:line="256" w:lineRule="auto"/>
              <w:jc w:val="both"/>
              <w:rPr>
                <w:lang w:val="lt-LT"/>
              </w:rPr>
            </w:pPr>
            <w:r>
              <w:rPr>
                <w:lang w:val="lt-LT"/>
              </w:rPr>
              <w:t>Įstaigoje iš PSDF lėšų apmokėtų brangiųjų tyrimų ir procedūrų, kurių stebėsena atliekamų, skaičius, medicinos priemonių, kurioms atlikti brangieji tyrimai ir procedūros, panaudojimo efektyvumas</w:t>
            </w:r>
          </w:p>
        </w:tc>
        <w:tc>
          <w:tcPr>
            <w:tcW w:w="2835" w:type="dxa"/>
            <w:tcBorders>
              <w:top w:val="single" w:sz="4" w:space="0" w:color="auto"/>
              <w:left w:val="single" w:sz="4" w:space="0" w:color="auto"/>
              <w:bottom w:val="single" w:sz="4" w:space="0" w:color="auto"/>
              <w:right w:val="single" w:sz="4" w:space="0" w:color="auto"/>
            </w:tcBorders>
            <w:hideMark/>
          </w:tcPr>
          <w:p w14:paraId="54FB8328" w14:textId="77777777" w:rsidR="006E07AE" w:rsidRDefault="006E07AE">
            <w:pPr>
              <w:spacing w:line="256" w:lineRule="auto"/>
              <w:jc w:val="both"/>
              <w:rPr>
                <w:highlight w:val="yellow"/>
                <w:lang w:val="lt-LT"/>
              </w:rPr>
            </w:pPr>
            <w:r>
              <w:rPr>
                <w:lang w:val="lt-LT"/>
              </w:rPr>
              <w:t>Kompiuterinės tomografijos aparatų apkrova – ne mažiau kaip 15 kompiuterinės tomografijos tyrimų per vieną darbo dieną vienu kompiuterinės tomografijos aparatu</w:t>
            </w:r>
          </w:p>
        </w:tc>
        <w:tc>
          <w:tcPr>
            <w:tcW w:w="2948" w:type="dxa"/>
            <w:tcBorders>
              <w:top w:val="single" w:sz="4" w:space="0" w:color="auto"/>
              <w:left w:val="single" w:sz="4" w:space="0" w:color="auto"/>
              <w:bottom w:val="single" w:sz="4" w:space="0" w:color="auto"/>
              <w:right w:val="single" w:sz="4" w:space="0" w:color="auto"/>
            </w:tcBorders>
            <w:hideMark/>
          </w:tcPr>
          <w:p w14:paraId="4FE380AE" w14:textId="77777777" w:rsidR="006E07AE" w:rsidRDefault="006E07AE">
            <w:pPr>
              <w:spacing w:line="276" w:lineRule="auto"/>
              <w:jc w:val="center"/>
              <w:rPr>
                <w:highlight w:val="yellow"/>
                <w:lang w:val="lt-LT"/>
              </w:rPr>
            </w:pPr>
            <w:r>
              <w:rPr>
                <w:lang w:val="lt-LT"/>
              </w:rPr>
              <w:t>13,7</w:t>
            </w:r>
          </w:p>
        </w:tc>
      </w:tr>
      <w:tr w:rsidR="006E07AE" w14:paraId="51E0E618"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6D0AAE34" w14:textId="27730720" w:rsidR="006E07AE" w:rsidRDefault="00B855C6">
            <w:pPr>
              <w:spacing w:line="276" w:lineRule="auto"/>
              <w:jc w:val="center"/>
              <w:rPr>
                <w:b/>
                <w:lang w:val="lt-LT"/>
              </w:rPr>
            </w:pPr>
            <w:r>
              <w:rPr>
                <w:b/>
                <w:lang w:val="lt-LT"/>
              </w:rPr>
              <w:t>3</w:t>
            </w:r>
            <w:r w:rsidR="006E07AE">
              <w:rPr>
                <w:b/>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4DC9FF4B" w14:textId="77777777" w:rsidR="006E07AE" w:rsidRDefault="006E07AE">
            <w:pPr>
              <w:spacing w:line="276" w:lineRule="auto"/>
              <w:jc w:val="both"/>
              <w:rPr>
                <w:b/>
                <w:lang w:val="lt-LT"/>
              </w:rPr>
            </w:pPr>
            <w:r>
              <w:rPr>
                <w:b/>
                <w:lang w:val="lt-LT"/>
              </w:rPr>
              <w:t>Papildomi veiklos rezultatų vertinimo rodikliai:</w:t>
            </w:r>
          </w:p>
        </w:tc>
        <w:tc>
          <w:tcPr>
            <w:tcW w:w="2835" w:type="dxa"/>
            <w:tcBorders>
              <w:top w:val="single" w:sz="4" w:space="0" w:color="auto"/>
              <w:left w:val="single" w:sz="4" w:space="0" w:color="auto"/>
              <w:bottom w:val="single" w:sz="4" w:space="0" w:color="auto"/>
              <w:right w:val="single" w:sz="4" w:space="0" w:color="auto"/>
            </w:tcBorders>
          </w:tcPr>
          <w:p w14:paraId="5953CA91" w14:textId="77777777" w:rsidR="006E07AE" w:rsidRDefault="006E07AE">
            <w:pPr>
              <w:spacing w:line="276" w:lineRule="auto"/>
              <w:jc w:val="both"/>
              <w:rPr>
                <w:lang w:val="lt-LT"/>
              </w:rPr>
            </w:pPr>
          </w:p>
        </w:tc>
        <w:tc>
          <w:tcPr>
            <w:tcW w:w="2948" w:type="dxa"/>
            <w:tcBorders>
              <w:top w:val="single" w:sz="4" w:space="0" w:color="auto"/>
              <w:left w:val="single" w:sz="4" w:space="0" w:color="auto"/>
              <w:bottom w:val="single" w:sz="4" w:space="0" w:color="auto"/>
              <w:right w:val="single" w:sz="4" w:space="0" w:color="auto"/>
            </w:tcBorders>
          </w:tcPr>
          <w:p w14:paraId="7E8F1335" w14:textId="77777777" w:rsidR="006E07AE" w:rsidRDefault="006E07AE">
            <w:pPr>
              <w:spacing w:line="276" w:lineRule="auto"/>
              <w:jc w:val="center"/>
              <w:rPr>
                <w:lang w:val="lt-LT"/>
              </w:rPr>
            </w:pPr>
          </w:p>
        </w:tc>
      </w:tr>
      <w:tr w:rsidR="006E07AE" w14:paraId="54971AB0"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3BE7FAB7" w14:textId="0037F270" w:rsidR="006E07AE" w:rsidRPr="00B855C6" w:rsidRDefault="00B855C6">
            <w:pPr>
              <w:spacing w:line="276" w:lineRule="auto"/>
              <w:jc w:val="center"/>
              <w:rPr>
                <w:bCs/>
                <w:lang w:val="lt-LT"/>
              </w:rPr>
            </w:pPr>
            <w:r w:rsidRPr="00B855C6">
              <w:rPr>
                <w:bCs/>
                <w:lang w:val="lt-LT"/>
              </w:rPr>
              <w:t>3.1</w:t>
            </w:r>
            <w:r>
              <w:rPr>
                <w:bCs/>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4D8A09B5" w14:textId="77777777" w:rsidR="006E07AE" w:rsidRDefault="006E07AE">
            <w:pPr>
              <w:spacing w:line="276" w:lineRule="auto"/>
              <w:jc w:val="both"/>
              <w:rPr>
                <w:lang w:val="lt-LT"/>
              </w:rPr>
            </w:pPr>
            <w:r>
              <w:rPr>
                <w:lang w:val="lt-LT"/>
              </w:rPr>
              <w:t>Kritinis likvidumo rodiklis</w:t>
            </w:r>
          </w:p>
        </w:tc>
        <w:tc>
          <w:tcPr>
            <w:tcW w:w="2835" w:type="dxa"/>
            <w:tcBorders>
              <w:top w:val="single" w:sz="4" w:space="0" w:color="auto"/>
              <w:left w:val="single" w:sz="4" w:space="0" w:color="auto"/>
              <w:bottom w:val="single" w:sz="4" w:space="0" w:color="auto"/>
              <w:right w:val="single" w:sz="4" w:space="0" w:color="auto"/>
            </w:tcBorders>
          </w:tcPr>
          <w:p w14:paraId="43A34CAE" w14:textId="77777777" w:rsidR="006E07AE" w:rsidRDefault="006E07AE">
            <w:pPr>
              <w:spacing w:line="276" w:lineRule="auto"/>
              <w:jc w:val="both"/>
            </w:pPr>
            <w:r>
              <w:t xml:space="preserve">Ne </w:t>
            </w:r>
            <w:r>
              <w:rPr>
                <w:lang w:val="lt-LT"/>
              </w:rPr>
              <w:t>mažiau kaip</w:t>
            </w:r>
            <w:r>
              <w:t xml:space="preserve"> 0,8</w:t>
            </w:r>
          </w:p>
          <w:p w14:paraId="6AC18693" w14:textId="77777777" w:rsidR="006E07AE" w:rsidRDefault="006E07AE">
            <w:pPr>
              <w:spacing w:line="276" w:lineRule="auto"/>
              <w:jc w:val="both"/>
              <w:rPr>
                <w:lang w:val="lt-LT"/>
              </w:rPr>
            </w:pPr>
          </w:p>
        </w:tc>
        <w:tc>
          <w:tcPr>
            <w:tcW w:w="2948" w:type="dxa"/>
            <w:tcBorders>
              <w:top w:val="single" w:sz="4" w:space="0" w:color="auto"/>
              <w:left w:val="single" w:sz="4" w:space="0" w:color="auto"/>
              <w:bottom w:val="single" w:sz="4" w:space="0" w:color="auto"/>
              <w:right w:val="single" w:sz="4" w:space="0" w:color="auto"/>
            </w:tcBorders>
            <w:hideMark/>
          </w:tcPr>
          <w:p w14:paraId="1D54ADAA" w14:textId="77777777" w:rsidR="006E07AE" w:rsidRDefault="006E07AE">
            <w:pPr>
              <w:spacing w:line="276" w:lineRule="auto"/>
              <w:jc w:val="center"/>
              <w:rPr>
                <w:lang w:val="lt-LT"/>
              </w:rPr>
            </w:pPr>
            <w:r>
              <w:rPr>
                <w:lang w:val="lt-LT"/>
              </w:rPr>
              <w:t>2,6</w:t>
            </w:r>
          </w:p>
        </w:tc>
      </w:tr>
      <w:tr w:rsidR="006E07AE" w14:paraId="43962403"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43E7BA2A" w14:textId="0D9AA1A5" w:rsidR="006E07AE" w:rsidRPr="00B855C6" w:rsidRDefault="00B855C6">
            <w:pPr>
              <w:spacing w:line="276" w:lineRule="auto"/>
              <w:jc w:val="center"/>
              <w:rPr>
                <w:bCs/>
                <w:lang w:val="lt-LT"/>
              </w:rPr>
            </w:pPr>
            <w:r w:rsidRPr="00B855C6">
              <w:rPr>
                <w:bCs/>
                <w:lang w:val="lt-LT"/>
              </w:rPr>
              <w:t>3.2.</w:t>
            </w:r>
          </w:p>
        </w:tc>
        <w:tc>
          <w:tcPr>
            <w:tcW w:w="3431" w:type="dxa"/>
            <w:tcBorders>
              <w:top w:val="single" w:sz="4" w:space="0" w:color="auto"/>
              <w:left w:val="single" w:sz="4" w:space="0" w:color="auto"/>
              <w:bottom w:val="single" w:sz="4" w:space="0" w:color="auto"/>
              <w:right w:val="single" w:sz="4" w:space="0" w:color="auto"/>
            </w:tcBorders>
            <w:hideMark/>
          </w:tcPr>
          <w:p w14:paraId="2BDDAA23" w14:textId="77777777" w:rsidR="006E07AE" w:rsidRDefault="006E07AE">
            <w:pPr>
              <w:spacing w:line="276" w:lineRule="auto"/>
              <w:jc w:val="both"/>
              <w:rPr>
                <w:lang w:val="lt-LT"/>
              </w:rPr>
            </w:pPr>
            <w:r>
              <w:rPr>
                <w:lang w:val="lt-LT"/>
              </w:rPr>
              <w:t>Konsoliduotų viešųjų pirkimų skaičius</w:t>
            </w:r>
          </w:p>
        </w:tc>
        <w:tc>
          <w:tcPr>
            <w:tcW w:w="2835" w:type="dxa"/>
            <w:tcBorders>
              <w:top w:val="single" w:sz="4" w:space="0" w:color="auto"/>
              <w:left w:val="single" w:sz="4" w:space="0" w:color="auto"/>
              <w:bottom w:val="single" w:sz="4" w:space="0" w:color="auto"/>
              <w:right w:val="single" w:sz="4" w:space="0" w:color="auto"/>
            </w:tcBorders>
            <w:hideMark/>
          </w:tcPr>
          <w:p w14:paraId="71D4C220" w14:textId="77777777" w:rsidR="006E07AE" w:rsidRDefault="006E07AE">
            <w:pPr>
              <w:spacing w:line="276" w:lineRule="auto"/>
              <w:jc w:val="both"/>
              <w:rPr>
                <w:lang w:val="lt-LT"/>
              </w:rPr>
            </w:pPr>
            <w:r>
              <w:rPr>
                <w:color w:val="000000"/>
                <w:lang w:eastAsia="en-GB"/>
              </w:rPr>
              <w:t xml:space="preserve">Ne </w:t>
            </w:r>
            <w:r>
              <w:rPr>
                <w:color w:val="000000"/>
                <w:lang w:val="lt-LT" w:eastAsia="en-GB"/>
              </w:rPr>
              <w:t>mažiau kaip</w:t>
            </w:r>
            <w:r>
              <w:rPr>
                <w:color w:val="000000"/>
                <w:lang w:eastAsia="en-GB"/>
              </w:rPr>
              <w:t xml:space="preserve"> 2</w:t>
            </w:r>
          </w:p>
        </w:tc>
        <w:tc>
          <w:tcPr>
            <w:tcW w:w="2948" w:type="dxa"/>
            <w:tcBorders>
              <w:top w:val="single" w:sz="4" w:space="0" w:color="auto"/>
              <w:left w:val="single" w:sz="4" w:space="0" w:color="auto"/>
              <w:bottom w:val="single" w:sz="4" w:space="0" w:color="auto"/>
              <w:right w:val="single" w:sz="4" w:space="0" w:color="auto"/>
            </w:tcBorders>
            <w:hideMark/>
          </w:tcPr>
          <w:p w14:paraId="0A28356C" w14:textId="77777777" w:rsidR="006E07AE" w:rsidRDefault="006E07AE">
            <w:pPr>
              <w:spacing w:line="276" w:lineRule="auto"/>
              <w:jc w:val="center"/>
              <w:rPr>
                <w:lang w:val="lt-LT"/>
              </w:rPr>
            </w:pPr>
            <w:r>
              <w:rPr>
                <w:lang w:val="lt-LT"/>
              </w:rPr>
              <w:t>3</w:t>
            </w:r>
          </w:p>
        </w:tc>
      </w:tr>
      <w:tr w:rsidR="006E07AE" w14:paraId="3D282204"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71F04E45" w14:textId="1F8DA8B5" w:rsidR="006E07AE" w:rsidRPr="00B855C6" w:rsidRDefault="00B855C6">
            <w:pPr>
              <w:spacing w:line="276" w:lineRule="auto"/>
              <w:jc w:val="center"/>
              <w:rPr>
                <w:bCs/>
                <w:lang w:val="lt-LT"/>
              </w:rPr>
            </w:pPr>
            <w:r w:rsidRPr="00B855C6">
              <w:rPr>
                <w:bCs/>
                <w:lang w:val="lt-LT"/>
              </w:rPr>
              <w:t>3.3.</w:t>
            </w:r>
          </w:p>
        </w:tc>
        <w:tc>
          <w:tcPr>
            <w:tcW w:w="3431" w:type="dxa"/>
            <w:tcBorders>
              <w:top w:val="single" w:sz="4" w:space="0" w:color="auto"/>
              <w:left w:val="single" w:sz="4" w:space="0" w:color="auto"/>
              <w:bottom w:val="single" w:sz="4" w:space="0" w:color="auto"/>
              <w:right w:val="single" w:sz="4" w:space="0" w:color="auto"/>
            </w:tcBorders>
            <w:hideMark/>
          </w:tcPr>
          <w:p w14:paraId="2AF79C56" w14:textId="77777777" w:rsidR="006E07AE" w:rsidRDefault="006E07AE">
            <w:pPr>
              <w:spacing w:line="256" w:lineRule="auto"/>
              <w:jc w:val="both"/>
              <w:rPr>
                <w:lang w:val="lt-LT"/>
              </w:rPr>
            </w:pPr>
            <w:r>
              <w:rPr>
                <w:lang w:val="lt-LT"/>
              </w:rPr>
              <w:t>Įstaigos patirtos sąnaudos asmens sveikatos priežiūros, visuomenės sveikatos priežiūros ir farmacijos specialistų (toliau – specialistai) profesinės kvalifikacijos tobulinimui</w:t>
            </w:r>
          </w:p>
        </w:tc>
        <w:tc>
          <w:tcPr>
            <w:tcW w:w="2835" w:type="dxa"/>
            <w:tcBorders>
              <w:top w:val="single" w:sz="4" w:space="0" w:color="auto"/>
              <w:left w:val="single" w:sz="4" w:space="0" w:color="auto"/>
              <w:bottom w:val="single" w:sz="4" w:space="0" w:color="auto"/>
              <w:right w:val="single" w:sz="4" w:space="0" w:color="auto"/>
            </w:tcBorders>
            <w:hideMark/>
          </w:tcPr>
          <w:p w14:paraId="78355F0A" w14:textId="77777777" w:rsidR="006E07AE" w:rsidRDefault="006E07AE">
            <w:pPr>
              <w:spacing w:line="256" w:lineRule="auto"/>
              <w:jc w:val="both"/>
              <w:rPr>
                <w:lang w:val="lt-LT"/>
              </w:rPr>
            </w:pPr>
            <w:r>
              <w:rPr>
                <w:bCs/>
                <w:lang w:val="lt-LT"/>
              </w:rPr>
              <w:t xml:space="preserve">Ne mažiau kaip 0,15 proc. </w:t>
            </w:r>
            <w:r>
              <w:rPr>
                <w:lang w:val="lt-LT"/>
              </w:rPr>
              <w:t>ASPĮ darbo užmokesčio sąnaudų, neįskaitant darbdavio socialinio draudimo  įmokų</w:t>
            </w:r>
          </w:p>
        </w:tc>
        <w:tc>
          <w:tcPr>
            <w:tcW w:w="2948" w:type="dxa"/>
            <w:tcBorders>
              <w:top w:val="single" w:sz="4" w:space="0" w:color="auto"/>
              <w:left w:val="single" w:sz="4" w:space="0" w:color="auto"/>
              <w:bottom w:val="single" w:sz="4" w:space="0" w:color="auto"/>
              <w:right w:val="single" w:sz="4" w:space="0" w:color="auto"/>
            </w:tcBorders>
            <w:hideMark/>
          </w:tcPr>
          <w:p w14:paraId="328BEDA2" w14:textId="77777777" w:rsidR="006E07AE" w:rsidRDefault="006E07AE">
            <w:pPr>
              <w:spacing w:line="276" w:lineRule="auto"/>
              <w:jc w:val="center"/>
              <w:rPr>
                <w:lang w:val="lt-LT"/>
              </w:rPr>
            </w:pPr>
            <w:r>
              <w:rPr>
                <w:lang w:val="lt-LT"/>
              </w:rPr>
              <w:t>0,154</w:t>
            </w:r>
          </w:p>
        </w:tc>
      </w:tr>
      <w:tr w:rsidR="006E07AE" w14:paraId="6AF849B8"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47ADB5D7" w14:textId="2EB8B41F" w:rsidR="006E07AE" w:rsidRPr="00B855C6" w:rsidRDefault="00B855C6">
            <w:pPr>
              <w:spacing w:line="276" w:lineRule="auto"/>
              <w:jc w:val="center"/>
              <w:rPr>
                <w:bCs/>
                <w:lang w:val="lt-LT"/>
              </w:rPr>
            </w:pPr>
            <w:r w:rsidRPr="00B855C6">
              <w:rPr>
                <w:bCs/>
                <w:lang w:val="lt-LT"/>
              </w:rPr>
              <w:lastRenderedPageBreak/>
              <w:t>3.4.</w:t>
            </w:r>
          </w:p>
        </w:tc>
        <w:tc>
          <w:tcPr>
            <w:tcW w:w="3431" w:type="dxa"/>
            <w:tcBorders>
              <w:top w:val="single" w:sz="4" w:space="0" w:color="auto"/>
              <w:left w:val="single" w:sz="4" w:space="0" w:color="auto"/>
              <w:bottom w:val="single" w:sz="4" w:space="0" w:color="auto"/>
              <w:right w:val="single" w:sz="4" w:space="0" w:color="auto"/>
            </w:tcBorders>
            <w:hideMark/>
          </w:tcPr>
          <w:p w14:paraId="6E25D065" w14:textId="77777777" w:rsidR="006E07AE" w:rsidRDefault="006E07AE">
            <w:pPr>
              <w:spacing w:line="276" w:lineRule="auto"/>
              <w:jc w:val="both"/>
              <w:rPr>
                <w:lang w:val="lt-LT"/>
              </w:rPr>
            </w:pPr>
            <w:r>
              <w:rPr>
                <w:lang w:val="lt-LT"/>
              </w:rPr>
              <w:t>Įstaigos vidutinio darbo užmokesčio pokytis</w:t>
            </w:r>
          </w:p>
        </w:tc>
        <w:tc>
          <w:tcPr>
            <w:tcW w:w="2835" w:type="dxa"/>
            <w:tcBorders>
              <w:top w:val="single" w:sz="4" w:space="0" w:color="auto"/>
              <w:left w:val="single" w:sz="4" w:space="0" w:color="auto"/>
              <w:bottom w:val="single" w:sz="4" w:space="0" w:color="auto"/>
              <w:right w:val="single" w:sz="4" w:space="0" w:color="auto"/>
            </w:tcBorders>
          </w:tcPr>
          <w:p w14:paraId="3BB8A3FC" w14:textId="77777777" w:rsidR="006E07AE" w:rsidRDefault="006E07AE">
            <w:pPr>
              <w:spacing w:line="256" w:lineRule="auto"/>
              <w:jc w:val="both"/>
              <w:rPr>
                <w:lang w:val="lt-LT"/>
              </w:rPr>
            </w:pPr>
            <w:r>
              <w:rPr>
                <w:lang w:val="lt-LT"/>
              </w:rPr>
              <w:t>ASPĮ vidutinio darbo užmokesčio augimas ne mažesnis nei 8 proc.</w:t>
            </w:r>
          </w:p>
          <w:p w14:paraId="3577C69A" w14:textId="77777777" w:rsidR="006E07AE" w:rsidRDefault="006E07AE">
            <w:pPr>
              <w:spacing w:line="256" w:lineRule="auto"/>
              <w:jc w:val="both"/>
              <w:rPr>
                <w:lang w:val="lt-LT"/>
              </w:rPr>
            </w:pPr>
          </w:p>
        </w:tc>
        <w:tc>
          <w:tcPr>
            <w:tcW w:w="2948" w:type="dxa"/>
            <w:tcBorders>
              <w:top w:val="single" w:sz="4" w:space="0" w:color="auto"/>
              <w:left w:val="single" w:sz="4" w:space="0" w:color="auto"/>
              <w:bottom w:val="single" w:sz="4" w:space="0" w:color="auto"/>
              <w:right w:val="single" w:sz="4" w:space="0" w:color="auto"/>
            </w:tcBorders>
            <w:hideMark/>
          </w:tcPr>
          <w:p w14:paraId="4F0AC36F" w14:textId="77777777" w:rsidR="006E07AE" w:rsidRDefault="006E07AE">
            <w:pPr>
              <w:spacing w:line="276" w:lineRule="auto"/>
              <w:jc w:val="center"/>
              <w:rPr>
                <w:lang w:val="lt-LT"/>
              </w:rPr>
            </w:pPr>
            <w:r>
              <w:rPr>
                <w:lang w:val="lt-LT"/>
              </w:rPr>
              <w:t>13,1</w:t>
            </w:r>
          </w:p>
        </w:tc>
      </w:tr>
      <w:tr w:rsidR="006E07AE" w14:paraId="508ADCAD"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52311439" w14:textId="37C026DF" w:rsidR="006E07AE" w:rsidRPr="00B855C6" w:rsidRDefault="00B855C6">
            <w:pPr>
              <w:spacing w:line="276" w:lineRule="auto"/>
              <w:jc w:val="center"/>
              <w:rPr>
                <w:bCs/>
                <w:lang w:val="lt-LT"/>
              </w:rPr>
            </w:pPr>
            <w:r w:rsidRPr="00B855C6">
              <w:rPr>
                <w:bCs/>
                <w:lang w:val="lt-LT"/>
              </w:rPr>
              <w:t>3.5.</w:t>
            </w:r>
          </w:p>
        </w:tc>
        <w:tc>
          <w:tcPr>
            <w:tcW w:w="3431" w:type="dxa"/>
            <w:tcBorders>
              <w:top w:val="single" w:sz="4" w:space="0" w:color="auto"/>
              <w:left w:val="single" w:sz="4" w:space="0" w:color="auto"/>
              <w:bottom w:val="single" w:sz="4" w:space="0" w:color="auto"/>
              <w:right w:val="single" w:sz="4" w:space="0" w:color="auto"/>
            </w:tcBorders>
            <w:hideMark/>
          </w:tcPr>
          <w:p w14:paraId="3FE1BCA1" w14:textId="77777777" w:rsidR="006E07AE" w:rsidRDefault="006E07AE">
            <w:pPr>
              <w:spacing w:line="276" w:lineRule="auto"/>
              <w:jc w:val="both"/>
              <w:rPr>
                <w:lang w:val="lt-LT"/>
              </w:rPr>
            </w:pPr>
            <w:r>
              <w:rPr>
                <w:lang w:val="lt-LT"/>
              </w:rPr>
              <w:t>Įstaigos įgyvendintų smurto ir priekabiavimo prevencijos politikos prevencinių veiksmų ir (ar) priemonių skaičius</w:t>
            </w:r>
          </w:p>
        </w:tc>
        <w:tc>
          <w:tcPr>
            <w:tcW w:w="2835" w:type="dxa"/>
            <w:tcBorders>
              <w:top w:val="single" w:sz="4" w:space="0" w:color="auto"/>
              <w:left w:val="single" w:sz="4" w:space="0" w:color="auto"/>
              <w:bottom w:val="single" w:sz="4" w:space="0" w:color="auto"/>
              <w:right w:val="single" w:sz="4" w:space="0" w:color="auto"/>
            </w:tcBorders>
            <w:hideMark/>
          </w:tcPr>
          <w:p w14:paraId="520E31DF" w14:textId="77777777" w:rsidR="006E07AE" w:rsidRDefault="006E07AE">
            <w:pPr>
              <w:spacing w:line="276" w:lineRule="auto"/>
              <w:jc w:val="both"/>
              <w:rPr>
                <w:lang w:val="lt-LT"/>
              </w:rPr>
            </w:pPr>
            <w:r>
              <w:t xml:space="preserve">Ne </w:t>
            </w:r>
            <w:r>
              <w:rPr>
                <w:lang w:val="lt-LT"/>
              </w:rPr>
              <w:t>mažiau kaip</w:t>
            </w:r>
            <w:r>
              <w:t xml:space="preserve"> 2</w:t>
            </w:r>
          </w:p>
        </w:tc>
        <w:tc>
          <w:tcPr>
            <w:tcW w:w="2948" w:type="dxa"/>
            <w:tcBorders>
              <w:top w:val="single" w:sz="4" w:space="0" w:color="auto"/>
              <w:left w:val="single" w:sz="4" w:space="0" w:color="auto"/>
              <w:bottom w:val="single" w:sz="4" w:space="0" w:color="auto"/>
              <w:right w:val="single" w:sz="4" w:space="0" w:color="auto"/>
            </w:tcBorders>
            <w:hideMark/>
          </w:tcPr>
          <w:p w14:paraId="059C197F" w14:textId="77777777" w:rsidR="006E07AE" w:rsidRDefault="006E07AE">
            <w:pPr>
              <w:spacing w:line="276" w:lineRule="auto"/>
              <w:jc w:val="center"/>
              <w:rPr>
                <w:lang w:val="lt-LT"/>
              </w:rPr>
            </w:pPr>
            <w:r>
              <w:rPr>
                <w:lang w:val="lt-LT"/>
              </w:rPr>
              <w:t>2</w:t>
            </w:r>
          </w:p>
        </w:tc>
      </w:tr>
      <w:tr w:rsidR="006E07AE" w14:paraId="6BA54A11"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7A40B3E2" w14:textId="7F2F0213" w:rsidR="006E07AE" w:rsidRPr="00B855C6" w:rsidRDefault="00B855C6">
            <w:pPr>
              <w:spacing w:line="276" w:lineRule="auto"/>
              <w:jc w:val="center"/>
              <w:rPr>
                <w:bCs/>
                <w:lang w:val="lt-LT"/>
              </w:rPr>
            </w:pPr>
            <w:r w:rsidRPr="00B855C6">
              <w:rPr>
                <w:bCs/>
                <w:lang w:val="lt-LT"/>
              </w:rPr>
              <w:t>3.6.</w:t>
            </w:r>
          </w:p>
        </w:tc>
        <w:tc>
          <w:tcPr>
            <w:tcW w:w="3431" w:type="dxa"/>
            <w:tcBorders>
              <w:top w:val="single" w:sz="4" w:space="0" w:color="auto"/>
              <w:left w:val="single" w:sz="4" w:space="0" w:color="auto"/>
              <w:bottom w:val="single" w:sz="4" w:space="0" w:color="auto"/>
              <w:right w:val="single" w:sz="4" w:space="0" w:color="auto"/>
            </w:tcBorders>
            <w:hideMark/>
          </w:tcPr>
          <w:p w14:paraId="1F41D98B" w14:textId="77777777" w:rsidR="006E07AE" w:rsidRDefault="006E07AE">
            <w:pPr>
              <w:spacing w:line="276" w:lineRule="auto"/>
              <w:jc w:val="both"/>
              <w:rPr>
                <w:lang w:val="lt-LT"/>
              </w:rPr>
            </w:pPr>
            <w:r>
              <w:rPr>
                <w:lang w:val="lt-LT"/>
              </w:rPr>
              <w:t>Nepageidaujamų įvykių įstaigoje registravimas</w:t>
            </w:r>
          </w:p>
        </w:tc>
        <w:tc>
          <w:tcPr>
            <w:tcW w:w="2835" w:type="dxa"/>
            <w:tcBorders>
              <w:top w:val="single" w:sz="4" w:space="0" w:color="auto"/>
              <w:left w:val="single" w:sz="4" w:space="0" w:color="auto"/>
              <w:bottom w:val="single" w:sz="4" w:space="0" w:color="auto"/>
              <w:right w:val="single" w:sz="4" w:space="0" w:color="auto"/>
            </w:tcBorders>
            <w:hideMark/>
          </w:tcPr>
          <w:p w14:paraId="3C436776" w14:textId="77777777" w:rsidR="006E07AE" w:rsidRDefault="006E07AE">
            <w:pPr>
              <w:spacing w:line="276" w:lineRule="auto"/>
              <w:jc w:val="both"/>
              <w:rPr>
                <w:lang w:val="lt-LT"/>
              </w:rPr>
            </w:pPr>
            <w:r>
              <w:t xml:space="preserve">ASPĮ </w:t>
            </w:r>
            <w:r>
              <w:rPr>
                <w:lang w:val="lt-LT"/>
              </w:rPr>
              <w:t>registruoja nepageidaujamus įvykius</w:t>
            </w:r>
          </w:p>
        </w:tc>
        <w:tc>
          <w:tcPr>
            <w:tcW w:w="2948" w:type="dxa"/>
            <w:tcBorders>
              <w:top w:val="single" w:sz="4" w:space="0" w:color="auto"/>
              <w:left w:val="single" w:sz="4" w:space="0" w:color="auto"/>
              <w:bottom w:val="single" w:sz="4" w:space="0" w:color="auto"/>
              <w:right w:val="single" w:sz="4" w:space="0" w:color="auto"/>
            </w:tcBorders>
            <w:hideMark/>
          </w:tcPr>
          <w:p w14:paraId="00E4FC07" w14:textId="77777777" w:rsidR="006E07AE" w:rsidRDefault="006E07AE">
            <w:pPr>
              <w:spacing w:line="276" w:lineRule="auto"/>
              <w:jc w:val="center"/>
              <w:rPr>
                <w:lang w:val="lt-LT"/>
              </w:rPr>
            </w:pPr>
            <w:r>
              <w:rPr>
                <w:lang w:val="lt-LT"/>
              </w:rPr>
              <w:t>15</w:t>
            </w:r>
          </w:p>
        </w:tc>
      </w:tr>
    </w:tbl>
    <w:p w14:paraId="3F1770DA" w14:textId="77777777" w:rsidR="006E07AE" w:rsidRDefault="006E07AE" w:rsidP="006E07AE">
      <w:pPr>
        <w:jc w:val="both"/>
        <w:rPr>
          <w:lang w:val="lt-LT"/>
        </w:rPr>
      </w:pPr>
    </w:p>
    <w:p w14:paraId="0151382F" w14:textId="77777777" w:rsidR="006E07AE" w:rsidRDefault="006E07AE" w:rsidP="006E07AE">
      <w:pPr>
        <w:jc w:val="both"/>
        <w:rPr>
          <w:highlight w:val="yellow"/>
          <w:lang w:val="lt-LT"/>
        </w:rPr>
      </w:pPr>
    </w:p>
    <w:p w14:paraId="23E52683" w14:textId="77777777" w:rsidR="006E07AE" w:rsidRDefault="006E07AE" w:rsidP="006E07AE">
      <w:pPr>
        <w:jc w:val="center"/>
        <w:rPr>
          <w:lang w:val="lt-LT"/>
        </w:rPr>
      </w:pPr>
      <w:r>
        <w:rPr>
          <w:lang w:val="lt-LT"/>
        </w:rPr>
        <w:t>_______________________________________</w:t>
      </w:r>
    </w:p>
    <w:p w14:paraId="2903355A" w14:textId="77777777" w:rsidR="006E07AE" w:rsidRDefault="006E07AE" w:rsidP="006E07AE">
      <w:pPr>
        <w:jc w:val="both"/>
        <w:rPr>
          <w:highlight w:val="yellow"/>
          <w:lang w:val="lt-LT"/>
        </w:rPr>
      </w:pPr>
    </w:p>
    <w:p w14:paraId="7B2280CA" w14:textId="77777777" w:rsidR="006E07AE" w:rsidRDefault="006E07AE" w:rsidP="006E07AE">
      <w:pPr>
        <w:jc w:val="both"/>
        <w:rPr>
          <w:highlight w:val="yellow"/>
          <w:lang w:val="lt-LT"/>
        </w:rPr>
      </w:pPr>
    </w:p>
    <w:p w14:paraId="75B3CBB0" w14:textId="77777777" w:rsidR="006E07AE" w:rsidRDefault="006E07AE" w:rsidP="006E07AE">
      <w:pPr>
        <w:jc w:val="both"/>
        <w:rPr>
          <w:highlight w:val="yellow"/>
          <w:lang w:val="lt-LT"/>
        </w:rPr>
      </w:pPr>
    </w:p>
    <w:p w14:paraId="0D9A22BD" w14:textId="77777777" w:rsidR="006E07AE" w:rsidRDefault="006E07AE" w:rsidP="006E07AE">
      <w:pPr>
        <w:jc w:val="both"/>
        <w:rPr>
          <w:highlight w:val="yellow"/>
          <w:lang w:val="lt-LT"/>
        </w:rPr>
      </w:pPr>
    </w:p>
    <w:p w14:paraId="6D33739D" w14:textId="77777777" w:rsidR="006E07AE" w:rsidRDefault="006E07AE" w:rsidP="006E07AE">
      <w:pPr>
        <w:jc w:val="both"/>
        <w:rPr>
          <w:highlight w:val="yellow"/>
          <w:lang w:val="lt-LT"/>
        </w:rPr>
      </w:pPr>
    </w:p>
    <w:p w14:paraId="5D9C62B5" w14:textId="71C49039" w:rsidR="008B4EE8" w:rsidRPr="00B34D1B" w:rsidRDefault="008B4EE8" w:rsidP="008B4EE8">
      <w:pPr>
        <w:jc w:val="both"/>
        <w:rPr>
          <w:highlight w:val="yellow"/>
          <w:lang w:val="lt-LT"/>
        </w:rPr>
      </w:pPr>
    </w:p>
    <w:p w14:paraId="1CDDBD9D" w14:textId="01C000E3" w:rsidR="00E96604" w:rsidRPr="00B34D1B" w:rsidRDefault="00E96604" w:rsidP="008B4EE8">
      <w:pPr>
        <w:jc w:val="both"/>
        <w:rPr>
          <w:highlight w:val="yellow"/>
          <w:lang w:val="lt-LT"/>
        </w:rPr>
      </w:pPr>
    </w:p>
    <w:p w14:paraId="3DEEB791" w14:textId="0A050AE0" w:rsidR="00E96604" w:rsidRPr="00B34D1B" w:rsidRDefault="00E96604" w:rsidP="008B4EE8">
      <w:pPr>
        <w:jc w:val="both"/>
        <w:rPr>
          <w:highlight w:val="yellow"/>
          <w:lang w:val="lt-LT"/>
        </w:rPr>
      </w:pPr>
    </w:p>
    <w:p w14:paraId="7E7EEBA5" w14:textId="66230297" w:rsidR="00E96604" w:rsidRPr="00B34D1B" w:rsidRDefault="00E96604" w:rsidP="008B4EE8">
      <w:pPr>
        <w:jc w:val="both"/>
        <w:rPr>
          <w:highlight w:val="yellow"/>
          <w:lang w:val="lt-LT"/>
        </w:rPr>
      </w:pPr>
    </w:p>
    <w:p w14:paraId="68273930" w14:textId="43C9DA94" w:rsidR="00E96604" w:rsidRPr="00B34D1B" w:rsidRDefault="00E96604" w:rsidP="008B4EE8">
      <w:pPr>
        <w:jc w:val="both"/>
        <w:rPr>
          <w:highlight w:val="yellow"/>
          <w:lang w:val="lt-LT"/>
        </w:rPr>
      </w:pPr>
    </w:p>
    <w:p w14:paraId="31D32813" w14:textId="0CB51F3F" w:rsidR="00E96604" w:rsidRPr="00B34D1B" w:rsidRDefault="00E96604" w:rsidP="008B4EE8">
      <w:pPr>
        <w:jc w:val="both"/>
        <w:rPr>
          <w:highlight w:val="yellow"/>
          <w:lang w:val="lt-LT"/>
        </w:rPr>
      </w:pPr>
    </w:p>
    <w:p w14:paraId="1B7C6C29" w14:textId="0F4E242F" w:rsidR="00E96604" w:rsidRPr="00B34D1B" w:rsidRDefault="00E96604" w:rsidP="008B4EE8">
      <w:pPr>
        <w:jc w:val="both"/>
        <w:rPr>
          <w:highlight w:val="yellow"/>
          <w:lang w:val="lt-LT"/>
        </w:rPr>
      </w:pPr>
    </w:p>
    <w:p w14:paraId="43CED6E5" w14:textId="7116F564" w:rsidR="00E96604" w:rsidRDefault="00E96604" w:rsidP="008B4EE8">
      <w:pPr>
        <w:jc w:val="both"/>
        <w:rPr>
          <w:highlight w:val="yellow"/>
          <w:lang w:val="lt-LT"/>
        </w:rPr>
      </w:pPr>
    </w:p>
    <w:p w14:paraId="3CA8F4D1" w14:textId="77777777" w:rsidR="00C37D5A" w:rsidRDefault="00C37D5A" w:rsidP="008B4EE8">
      <w:pPr>
        <w:jc w:val="both"/>
        <w:rPr>
          <w:highlight w:val="yellow"/>
          <w:lang w:val="lt-LT"/>
        </w:rPr>
      </w:pPr>
    </w:p>
    <w:p w14:paraId="38C4BA7C" w14:textId="77777777" w:rsidR="00C37D5A" w:rsidRDefault="00C37D5A" w:rsidP="008B4EE8">
      <w:pPr>
        <w:jc w:val="both"/>
        <w:rPr>
          <w:highlight w:val="yellow"/>
          <w:lang w:val="lt-LT"/>
        </w:rPr>
      </w:pPr>
    </w:p>
    <w:p w14:paraId="6E33089A" w14:textId="77777777" w:rsidR="00C37D5A" w:rsidRPr="00B34D1B" w:rsidRDefault="00C37D5A" w:rsidP="008B4EE8">
      <w:pPr>
        <w:jc w:val="both"/>
        <w:rPr>
          <w:highlight w:val="yellow"/>
          <w:lang w:val="lt-LT"/>
        </w:rPr>
      </w:pPr>
    </w:p>
    <w:p w14:paraId="18D0F43E" w14:textId="77777777" w:rsidR="00E96604" w:rsidRPr="00B34D1B" w:rsidRDefault="00E96604" w:rsidP="008B4EE8">
      <w:pPr>
        <w:jc w:val="both"/>
        <w:rPr>
          <w:highlight w:val="yellow"/>
          <w:lang w:val="lt-LT"/>
        </w:rPr>
      </w:pPr>
    </w:p>
    <w:p w14:paraId="53839311" w14:textId="77777777" w:rsidR="008B4EE8" w:rsidRPr="00B34D1B" w:rsidRDefault="008B4EE8" w:rsidP="008B4EE8">
      <w:pPr>
        <w:jc w:val="both"/>
        <w:rPr>
          <w:highlight w:val="yellow"/>
          <w:lang w:val="lt-LT"/>
        </w:rPr>
      </w:pPr>
    </w:p>
    <w:p w14:paraId="79ADE0CB" w14:textId="77777777" w:rsidR="008B4EE8" w:rsidRPr="00B34D1B" w:rsidRDefault="008B4EE8" w:rsidP="008B4EE8">
      <w:pPr>
        <w:jc w:val="both"/>
        <w:rPr>
          <w:highlight w:val="yellow"/>
          <w:lang w:val="lt-LT"/>
        </w:rPr>
      </w:pPr>
    </w:p>
    <w:p w14:paraId="1E95C1FC" w14:textId="77777777" w:rsidR="008B4EE8" w:rsidRPr="00B34D1B" w:rsidRDefault="008B4EE8" w:rsidP="008B4EE8">
      <w:pPr>
        <w:jc w:val="both"/>
        <w:rPr>
          <w:highlight w:val="yellow"/>
          <w:lang w:val="lt-LT"/>
        </w:rPr>
      </w:pPr>
    </w:p>
    <w:p w14:paraId="723FAC4C" w14:textId="77777777" w:rsidR="008B4EE8" w:rsidRPr="00B34D1B" w:rsidRDefault="008B4EE8" w:rsidP="008B4EE8">
      <w:pPr>
        <w:jc w:val="both"/>
        <w:rPr>
          <w:highlight w:val="yellow"/>
          <w:lang w:val="lt-LT"/>
        </w:rPr>
      </w:pPr>
    </w:p>
    <w:p w14:paraId="0FC1D1F4" w14:textId="77777777" w:rsidR="008B4EE8" w:rsidRDefault="008B4EE8" w:rsidP="008B4EE8">
      <w:pPr>
        <w:jc w:val="both"/>
        <w:rPr>
          <w:highlight w:val="yellow"/>
          <w:lang w:val="lt-LT"/>
        </w:rPr>
      </w:pPr>
    </w:p>
    <w:p w14:paraId="26A49BDB" w14:textId="77777777" w:rsidR="006E07AE" w:rsidRDefault="006E07AE" w:rsidP="008B4EE8">
      <w:pPr>
        <w:jc w:val="both"/>
        <w:rPr>
          <w:highlight w:val="yellow"/>
          <w:lang w:val="lt-LT"/>
        </w:rPr>
      </w:pPr>
    </w:p>
    <w:p w14:paraId="13FBF142" w14:textId="77777777" w:rsidR="006E07AE" w:rsidRDefault="006E07AE" w:rsidP="008B4EE8">
      <w:pPr>
        <w:jc w:val="both"/>
        <w:rPr>
          <w:highlight w:val="yellow"/>
          <w:lang w:val="lt-LT"/>
        </w:rPr>
      </w:pPr>
    </w:p>
    <w:p w14:paraId="43633C81" w14:textId="77777777" w:rsidR="006E07AE" w:rsidRDefault="006E07AE" w:rsidP="008B4EE8">
      <w:pPr>
        <w:jc w:val="both"/>
        <w:rPr>
          <w:highlight w:val="yellow"/>
          <w:lang w:val="lt-LT"/>
        </w:rPr>
      </w:pPr>
    </w:p>
    <w:p w14:paraId="5114FE4C" w14:textId="77777777" w:rsidR="006E07AE" w:rsidRDefault="006E07AE" w:rsidP="008B4EE8">
      <w:pPr>
        <w:jc w:val="both"/>
        <w:rPr>
          <w:highlight w:val="yellow"/>
          <w:lang w:val="lt-LT"/>
        </w:rPr>
      </w:pPr>
    </w:p>
    <w:p w14:paraId="2D6C96DB" w14:textId="77777777" w:rsidR="006E07AE" w:rsidRDefault="006E07AE" w:rsidP="008B4EE8">
      <w:pPr>
        <w:jc w:val="both"/>
        <w:rPr>
          <w:highlight w:val="yellow"/>
          <w:lang w:val="lt-LT"/>
        </w:rPr>
      </w:pPr>
    </w:p>
    <w:p w14:paraId="39E422F4" w14:textId="77777777" w:rsidR="006E07AE" w:rsidRDefault="006E07AE" w:rsidP="008B4EE8">
      <w:pPr>
        <w:jc w:val="both"/>
        <w:rPr>
          <w:highlight w:val="yellow"/>
          <w:lang w:val="lt-LT"/>
        </w:rPr>
      </w:pPr>
    </w:p>
    <w:p w14:paraId="001DCADA" w14:textId="77777777" w:rsidR="006E07AE" w:rsidRDefault="006E07AE" w:rsidP="008B4EE8">
      <w:pPr>
        <w:jc w:val="both"/>
        <w:rPr>
          <w:highlight w:val="yellow"/>
          <w:lang w:val="lt-LT"/>
        </w:rPr>
      </w:pPr>
    </w:p>
    <w:p w14:paraId="11FBC95E" w14:textId="77777777" w:rsidR="006E07AE" w:rsidRDefault="006E07AE" w:rsidP="008B4EE8">
      <w:pPr>
        <w:jc w:val="both"/>
        <w:rPr>
          <w:highlight w:val="yellow"/>
          <w:lang w:val="lt-LT"/>
        </w:rPr>
      </w:pPr>
    </w:p>
    <w:p w14:paraId="2A532C8F" w14:textId="77777777" w:rsidR="002353E7" w:rsidRDefault="002353E7" w:rsidP="008B4EE8">
      <w:pPr>
        <w:jc w:val="both"/>
        <w:rPr>
          <w:highlight w:val="yellow"/>
          <w:lang w:val="lt-LT"/>
        </w:rPr>
      </w:pPr>
    </w:p>
    <w:p w14:paraId="53E1345A" w14:textId="77777777" w:rsidR="002353E7" w:rsidRDefault="002353E7" w:rsidP="008B4EE8">
      <w:pPr>
        <w:jc w:val="both"/>
        <w:rPr>
          <w:highlight w:val="yellow"/>
          <w:lang w:val="lt-LT"/>
        </w:rPr>
      </w:pPr>
    </w:p>
    <w:p w14:paraId="01A248B3" w14:textId="77777777" w:rsidR="002353E7" w:rsidRDefault="002353E7" w:rsidP="008B4EE8">
      <w:pPr>
        <w:jc w:val="both"/>
        <w:rPr>
          <w:highlight w:val="yellow"/>
          <w:lang w:val="lt-LT"/>
        </w:rPr>
      </w:pPr>
    </w:p>
    <w:p w14:paraId="49CBB300" w14:textId="77777777" w:rsidR="002353E7" w:rsidRDefault="002353E7" w:rsidP="008B4EE8">
      <w:pPr>
        <w:jc w:val="both"/>
        <w:rPr>
          <w:highlight w:val="yellow"/>
          <w:lang w:val="lt-LT"/>
        </w:rPr>
      </w:pPr>
    </w:p>
    <w:p w14:paraId="269ED4C7" w14:textId="77777777" w:rsidR="002353E7" w:rsidRDefault="002353E7" w:rsidP="008B4EE8">
      <w:pPr>
        <w:jc w:val="both"/>
        <w:rPr>
          <w:highlight w:val="yellow"/>
          <w:lang w:val="lt-LT"/>
        </w:rPr>
      </w:pPr>
    </w:p>
    <w:p w14:paraId="3655AA10" w14:textId="77777777" w:rsidR="002353E7" w:rsidRDefault="002353E7" w:rsidP="008B4EE8">
      <w:pPr>
        <w:jc w:val="both"/>
        <w:rPr>
          <w:highlight w:val="yellow"/>
          <w:lang w:val="lt-LT"/>
        </w:rPr>
      </w:pPr>
    </w:p>
    <w:p w14:paraId="0F6A0481" w14:textId="77777777" w:rsidR="002353E7" w:rsidRDefault="002353E7" w:rsidP="008B4EE8">
      <w:pPr>
        <w:jc w:val="both"/>
        <w:rPr>
          <w:highlight w:val="yellow"/>
          <w:lang w:val="lt-LT"/>
        </w:rPr>
      </w:pPr>
    </w:p>
    <w:p w14:paraId="713B706C" w14:textId="77777777" w:rsidR="002353E7" w:rsidRDefault="002353E7" w:rsidP="008B4EE8">
      <w:pPr>
        <w:jc w:val="both"/>
        <w:rPr>
          <w:highlight w:val="yellow"/>
          <w:lang w:val="lt-LT"/>
        </w:rPr>
      </w:pPr>
    </w:p>
    <w:p w14:paraId="485B8DFA" w14:textId="77777777" w:rsidR="00BF17B1" w:rsidRPr="00555451" w:rsidRDefault="00BF17B1" w:rsidP="00BF17B1">
      <w:pPr>
        <w:pStyle w:val="Pagrindiniotekstotrauka"/>
        <w:tabs>
          <w:tab w:val="left" w:pos="6804"/>
        </w:tabs>
        <w:spacing w:after="0"/>
        <w:ind w:left="4820"/>
        <w:jc w:val="both"/>
        <w:rPr>
          <w:szCs w:val="20"/>
          <w:lang w:val="lt-LT" w:eastAsia="ar-SA"/>
        </w:rPr>
      </w:pPr>
      <w:r w:rsidRPr="00555451">
        <w:rPr>
          <w:szCs w:val="20"/>
          <w:lang w:val="lt-LT" w:eastAsia="ar-SA"/>
        </w:rPr>
        <w:lastRenderedPageBreak/>
        <w:t>Viešojo sektoriaus subjekto metinės veiklos ataskaitos ir viešojo sektoriaus subjektų grupės metinės veiklos ataskaitos rengimo tvarkos aprašo</w:t>
      </w:r>
    </w:p>
    <w:p w14:paraId="7B628709" w14:textId="77777777" w:rsidR="00BF17B1" w:rsidRPr="00555451" w:rsidRDefault="00BF17B1" w:rsidP="00BF17B1">
      <w:pPr>
        <w:tabs>
          <w:tab w:val="left" w:pos="6804"/>
        </w:tabs>
        <w:ind w:left="4820"/>
        <w:rPr>
          <w:szCs w:val="20"/>
          <w:lang w:val="lt-LT" w:eastAsia="ar-SA"/>
        </w:rPr>
      </w:pPr>
      <w:r w:rsidRPr="00555451">
        <w:rPr>
          <w:szCs w:val="20"/>
          <w:lang w:val="lt-LT" w:eastAsia="ar-SA"/>
        </w:rPr>
        <w:t>2 priedas</w:t>
      </w:r>
    </w:p>
    <w:p w14:paraId="5EFDEB71" w14:textId="77777777" w:rsidR="004D6514" w:rsidRDefault="004D6514" w:rsidP="004D6514">
      <w:pPr>
        <w:tabs>
          <w:tab w:val="left" w:pos="993"/>
        </w:tabs>
        <w:suppressAutoHyphens/>
        <w:autoSpaceDN w:val="0"/>
        <w:contextualSpacing/>
        <w:jc w:val="center"/>
        <w:textAlignment w:val="baseline"/>
        <w:rPr>
          <w:b/>
          <w:szCs w:val="20"/>
          <w:lang w:val="lt-LT"/>
        </w:rPr>
      </w:pPr>
    </w:p>
    <w:p w14:paraId="6C3CB5A0" w14:textId="77777777" w:rsidR="005E76C5" w:rsidRDefault="005E76C5" w:rsidP="004D6514">
      <w:pPr>
        <w:tabs>
          <w:tab w:val="left" w:pos="993"/>
        </w:tabs>
        <w:suppressAutoHyphens/>
        <w:autoSpaceDN w:val="0"/>
        <w:contextualSpacing/>
        <w:jc w:val="center"/>
        <w:textAlignment w:val="baseline"/>
        <w:rPr>
          <w:b/>
          <w:szCs w:val="20"/>
          <w:lang w:val="lt-LT"/>
        </w:rPr>
      </w:pPr>
    </w:p>
    <w:p w14:paraId="66A789A3" w14:textId="4D5C6287" w:rsidR="004D6514" w:rsidRPr="00555451" w:rsidRDefault="004D6514" w:rsidP="004D6514">
      <w:pPr>
        <w:tabs>
          <w:tab w:val="left" w:pos="993"/>
        </w:tabs>
        <w:suppressAutoHyphens/>
        <w:autoSpaceDN w:val="0"/>
        <w:contextualSpacing/>
        <w:jc w:val="center"/>
        <w:textAlignment w:val="baseline"/>
        <w:rPr>
          <w:b/>
          <w:szCs w:val="20"/>
          <w:lang w:val="lt-LT"/>
        </w:rPr>
      </w:pPr>
      <w:r w:rsidRPr="00555451">
        <w:rPr>
          <w:b/>
          <w:szCs w:val="20"/>
          <w:lang w:val="lt-LT"/>
        </w:rPr>
        <w:t>VADOVAUJAMAS PAREIGAS EINANČIŲ ASMENŲ ATLYGINIMAS PER ATASKAITINIUS METUS*</w:t>
      </w:r>
    </w:p>
    <w:p w14:paraId="44581B1D" w14:textId="77777777" w:rsidR="004D6514" w:rsidRPr="00555451" w:rsidRDefault="004D6514" w:rsidP="004D6514">
      <w:pPr>
        <w:tabs>
          <w:tab w:val="left" w:pos="993"/>
        </w:tabs>
        <w:suppressAutoHyphens/>
        <w:autoSpaceDN w:val="0"/>
        <w:contextualSpacing/>
        <w:jc w:val="center"/>
        <w:textAlignment w:val="baseline"/>
        <w:rPr>
          <w:szCs w:val="20"/>
          <w:lang w:val="lt-LT"/>
        </w:rPr>
      </w:pPr>
      <w:r w:rsidRPr="00555451">
        <w:rPr>
          <w:szCs w:val="20"/>
          <w:lang w:val="lt-LT"/>
        </w:rPr>
        <w:t xml:space="preserve">                                                                                                                                      Eur, ct</w:t>
      </w:r>
    </w:p>
    <w:tbl>
      <w:tblPr>
        <w:tblStyle w:val="Lentelstinklelis1"/>
        <w:tblW w:w="0" w:type="auto"/>
        <w:tblLayout w:type="fixed"/>
        <w:tblLook w:val="04A0" w:firstRow="1" w:lastRow="0" w:firstColumn="1" w:lastColumn="0" w:noHBand="0" w:noVBand="1"/>
      </w:tblPr>
      <w:tblGrid>
        <w:gridCol w:w="551"/>
        <w:gridCol w:w="1825"/>
        <w:gridCol w:w="1447"/>
        <w:gridCol w:w="1275"/>
        <w:gridCol w:w="993"/>
        <w:gridCol w:w="567"/>
        <w:gridCol w:w="1151"/>
        <w:gridCol w:w="1478"/>
      </w:tblGrid>
      <w:tr w:rsidR="004D6514" w:rsidRPr="000C23BC" w14:paraId="7B944F58" w14:textId="77777777" w:rsidTr="004D6514">
        <w:tc>
          <w:tcPr>
            <w:tcW w:w="551" w:type="dxa"/>
            <w:vMerge w:val="restart"/>
            <w:shd w:val="clear" w:color="auto" w:fill="F2F2F2" w:themeFill="background1" w:themeFillShade="F2"/>
          </w:tcPr>
          <w:p w14:paraId="03150CC4"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Eil. Nr.</w:t>
            </w:r>
          </w:p>
        </w:tc>
        <w:tc>
          <w:tcPr>
            <w:tcW w:w="1825" w:type="dxa"/>
            <w:vMerge w:val="restart"/>
            <w:shd w:val="clear" w:color="auto" w:fill="F2F2F2" w:themeFill="background1" w:themeFillShade="F2"/>
            <w:vAlign w:val="center"/>
          </w:tcPr>
          <w:p w14:paraId="59977DE3"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Pareigų (pareigybės) pavadinimas</w:t>
            </w:r>
          </w:p>
        </w:tc>
        <w:tc>
          <w:tcPr>
            <w:tcW w:w="1447" w:type="dxa"/>
            <w:shd w:val="clear" w:color="auto" w:fill="F2F2F2" w:themeFill="background1" w:themeFillShade="F2"/>
          </w:tcPr>
          <w:p w14:paraId="23C560A2"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 xml:space="preserve">Bazinis atlyginimas </w:t>
            </w:r>
          </w:p>
        </w:tc>
        <w:tc>
          <w:tcPr>
            <w:tcW w:w="1275" w:type="dxa"/>
            <w:shd w:val="clear" w:color="auto" w:fill="F2F2F2" w:themeFill="background1" w:themeFillShade="F2"/>
          </w:tcPr>
          <w:p w14:paraId="6618F84C"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Priemokos</w:t>
            </w:r>
          </w:p>
        </w:tc>
        <w:tc>
          <w:tcPr>
            <w:tcW w:w="993" w:type="dxa"/>
            <w:shd w:val="clear" w:color="auto" w:fill="F2F2F2" w:themeFill="background1" w:themeFillShade="F2"/>
          </w:tcPr>
          <w:p w14:paraId="66FA6674"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Priedai</w:t>
            </w:r>
          </w:p>
        </w:tc>
        <w:tc>
          <w:tcPr>
            <w:tcW w:w="567" w:type="dxa"/>
            <w:shd w:val="clear" w:color="auto" w:fill="F2F2F2" w:themeFill="background1" w:themeFillShade="F2"/>
          </w:tcPr>
          <w:p w14:paraId="2F397118"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Premijos</w:t>
            </w:r>
          </w:p>
        </w:tc>
        <w:tc>
          <w:tcPr>
            <w:tcW w:w="1151" w:type="dxa"/>
            <w:shd w:val="clear" w:color="auto" w:fill="F2F2F2" w:themeFill="background1" w:themeFillShade="F2"/>
          </w:tcPr>
          <w:p w14:paraId="49B47059" w14:textId="77777777" w:rsidR="004D6514" w:rsidRPr="000C23BC" w:rsidRDefault="004D6514" w:rsidP="004D6514">
            <w:pPr>
              <w:tabs>
                <w:tab w:val="left" w:pos="993"/>
              </w:tabs>
              <w:suppressAutoHyphens/>
              <w:autoSpaceDN w:val="0"/>
              <w:contextualSpacing/>
              <w:jc w:val="center"/>
              <w:textAlignment w:val="baseline"/>
              <w:rPr>
                <w:sz w:val="18"/>
                <w:szCs w:val="20"/>
                <w:lang w:val="lt-LT"/>
              </w:rPr>
            </w:pPr>
            <w:r w:rsidRPr="000C23BC">
              <w:rPr>
                <w:szCs w:val="20"/>
                <w:lang w:val="lt-LT"/>
              </w:rPr>
              <w:t>Kitos išmokos</w:t>
            </w:r>
            <w:r w:rsidRPr="000C23BC">
              <w:rPr>
                <w:sz w:val="18"/>
                <w:szCs w:val="20"/>
                <w:lang w:val="lt-LT"/>
              </w:rPr>
              <w:t>**</w:t>
            </w:r>
          </w:p>
        </w:tc>
        <w:tc>
          <w:tcPr>
            <w:tcW w:w="1478" w:type="dxa"/>
            <w:shd w:val="clear" w:color="auto" w:fill="F2F2F2" w:themeFill="background1" w:themeFillShade="F2"/>
          </w:tcPr>
          <w:p w14:paraId="2A46DCE0"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Iš viso</w:t>
            </w:r>
          </w:p>
        </w:tc>
      </w:tr>
      <w:tr w:rsidR="004D6514" w:rsidRPr="000C23BC" w14:paraId="16DB618A" w14:textId="77777777" w:rsidTr="004D6514">
        <w:tc>
          <w:tcPr>
            <w:tcW w:w="551" w:type="dxa"/>
            <w:vMerge/>
            <w:shd w:val="clear" w:color="auto" w:fill="F2F2F2" w:themeFill="background1" w:themeFillShade="F2"/>
          </w:tcPr>
          <w:p w14:paraId="03B4D83C"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825" w:type="dxa"/>
            <w:vMerge/>
            <w:shd w:val="clear" w:color="auto" w:fill="F2F2F2" w:themeFill="background1" w:themeFillShade="F2"/>
          </w:tcPr>
          <w:p w14:paraId="4BD8339D"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447" w:type="dxa"/>
            <w:shd w:val="clear" w:color="auto" w:fill="F2F2F2" w:themeFill="background1" w:themeFillShade="F2"/>
          </w:tcPr>
          <w:p w14:paraId="4040E241" w14:textId="77777777" w:rsidR="004D6514" w:rsidRPr="000C23BC" w:rsidRDefault="004D6514" w:rsidP="004D6514">
            <w:pPr>
              <w:tabs>
                <w:tab w:val="left" w:pos="993"/>
              </w:tabs>
              <w:suppressAutoHyphens/>
              <w:autoSpaceDN w:val="0"/>
              <w:contextualSpacing/>
              <w:jc w:val="center"/>
              <w:textAlignment w:val="baseline"/>
              <w:rPr>
                <w:sz w:val="22"/>
                <w:szCs w:val="20"/>
                <w:lang w:val="lt-LT"/>
              </w:rPr>
            </w:pPr>
            <w:r w:rsidRPr="000C23BC">
              <w:rPr>
                <w:sz w:val="22"/>
                <w:szCs w:val="20"/>
                <w:lang w:val="lt-LT"/>
              </w:rPr>
              <w:t>1</w:t>
            </w:r>
          </w:p>
        </w:tc>
        <w:tc>
          <w:tcPr>
            <w:tcW w:w="1275" w:type="dxa"/>
            <w:shd w:val="clear" w:color="auto" w:fill="F2F2F2" w:themeFill="background1" w:themeFillShade="F2"/>
          </w:tcPr>
          <w:p w14:paraId="1434B7C0" w14:textId="77777777" w:rsidR="004D6514" w:rsidRPr="000C23BC" w:rsidRDefault="004D6514" w:rsidP="004D6514">
            <w:pPr>
              <w:tabs>
                <w:tab w:val="left" w:pos="993"/>
              </w:tabs>
              <w:suppressAutoHyphens/>
              <w:autoSpaceDN w:val="0"/>
              <w:contextualSpacing/>
              <w:jc w:val="center"/>
              <w:textAlignment w:val="baseline"/>
              <w:rPr>
                <w:sz w:val="22"/>
                <w:szCs w:val="20"/>
                <w:lang w:val="lt-LT"/>
              </w:rPr>
            </w:pPr>
            <w:r w:rsidRPr="000C23BC">
              <w:rPr>
                <w:sz w:val="22"/>
                <w:szCs w:val="20"/>
                <w:lang w:val="lt-LT"/>
              </w:rPr>
              <w:t>2</w:t>
            </w:r>
          </w:p>
        </w:tc>
        <w:tc>
          <w:tcPr>
            <w:tcW w:w="993" w:type="dxa"/>
            <w:shd w:val="clear" w:color="auto" w:fill="F2F2F2" w:themeFill="background1" w:themeFillShade="F2"/>
          </w:tcPr>
          <w:p w14:paraId="4579F5F3" w14:textId="77777777" w:rsidR="004D6514" w:rsidRPr="000C23BC" w:rsidRDefault="004D6514" w:rsidP="004D6514">
            <w:pPr>
              <w:tabs>
                <w:tab w:val="left" w:pos="993"/>
              </w:tabs>
              <w:suppressAutoHyphens/>
              <w:autoSpaceDN w:val="0"/>
              <w:contextualSpacing/>
              <w:jc w:val="center"/>
              <w:textAlignment w:val="baseline"/>
              <w:rPr>
                <w:sz w:val="22"/>
                <w:szCs w:val="20"/>
                <w:lang w:val="lt-LT"/>
              </w:rPr>
            </w:pPr>
            <w:r w:rsidRPr="000C23BC">
              <w:rPr>
                <w:sz w:val="22"/>
                <w:szCs w:val="20"/>
                <w:lang w:val="lt-LT"/>
              </w:rPr>
              <w:t>3</w:t>
            </w:r>
          </w:p>
        </w:tc>
        <w:tc>
          <w:tcPr>
            <w:tcW w:w="567" w:type="dxa"/>
            <w:shd w:val="clear" w:color="auto" w:fill="F2F2F2" w:themeFill="background1" w:themeFillShade="F2"/>
          </w:tcPr>
          <w:p w14:paraId="72DD43C4" w14:textId="77777777" w:rsidR="004D6514" w:rsidRPr="000C23BC" w:rsidRDefault="004D6514" w:rsidP="004D6514">
            <w:pPr>
              <w:tabs>
                <w:tab w:val="left" w:pos="993"/>
              </w:tabs>
              <w:suppressAutoHyphens/>
              <w:autoSpaceDN w:val="0"/>
              <w:contextualSpacing/>
              <w:jc w:val="center"/>
              <w:textAlignment w:val="baseline"/>
              <w:rPr>
                <w:sz w:val="22"/>
                <w:szCs w:val="20"/>
                <w:lang w:val="lt-LT"/>
              </w:rPr>
            </w:pPr>
            <w:r w:rsidRPr="000C23BC">
              <w:rPr>
                <w:sz w:val="22"/>
                <w:szCs w:val="20"/>
                <w:lang w:val="lt-LT"/>
              </w:rPr>
              <w:t>4</w:t>
            </w:r>
          </w:p>
        </w:tc>
        <w:tc>
          <w:tcPr>
            <w:tcW w:w="1151" w:type="dxa"/>
            <w:shd w:val="clear" w:color="auto" w:fill="F2F2F2" w:themeFill="background1" w:themeFillShade="F2"/>
          </w:tcPr>
          <w:p w14:paraId="2D7DA3E6" w14:textId="77777777" w:rsidR="004D6514" w:rsidRPr="000C23BC" w:rsidRDefault="004D6514" w:rsidP="004D6514">
            <w:pPr>
              <w:tabs>
                <w:tab w:val="left" w:pos="993"/>
              </w:tabs>
              <w:suppressAutoHyphens/>
              <w:autoSpaceDN w:val="0"/>
              <w:contextualSpacing/>
              <w:jc w:val="center"/>
              <w:textAlignment w:val="baseline"/>
              <w:rPr>
                <w:sz w:val="22"/>
                <w:szCs w:val="20"/>
                <w:lang w:val="lt-LT"/>
              </w:rPr>
            </w:pPr>
            <w:r w:rsidRPr="000C23BC">
              <w:rPr>
                <w:sz w:val="22"/>
                <w:szCs w:val="20"/>
                <w:lang w:val="lt-LT"/>
              </w:rPr>
              <w:t>5</w:t>
            </w:r>
          </w:p>
        </w:tc>
        <w:tc>
          <w:tcPr>
            <w:tcW w:w="1478" w:type="dxa"/>
            <w:shd w:val="clear" w:color="auto" w:fill="F2F2F2" w:themeFill="background1" w:themeFillShade="F2"/>
          </w:tcPr>
          <w:p w14:paraId="48058565" w14:textId="77777777" w:rsidR="004D6514" w:rsidRPr="000C23BC" w:rsidRDefault="004D6514" w:rsidP="004D6514">
            <w:pPr>
              <w:tabs>
                <w:tab w:val="left" w:pos="993"/>
              </w:tabs>
              <w:suppressAutoHyphens/>
              <w:autoSpaceDN w:val="0"/>
              <w:contextualSpacing/>
              <w:jc w:val="center"/>
              <w:textAlignment w:val="baseline"/>
              <w:rPr>
                <w:sz w:val="22"/>
                <w:szCs w:val="20"/>
              </w:rPr>
            </w:pPr>
            <w:r w:rsidRPr="000C23BC">
              <w:rPr>
                <w:sz w:val="22"/>
                <w:szCs w:val="20"/>
                <w:lang w:val="lt-LT"/>
              </w:rPr>
              <w:t>6</w:t>
            </w:r>
            <w:r w:rsidRPr="000C23BC">
              <w:rPr>
                <w:sz w:val="22"/>
                <w:szCs w:val="20"/>
              </w:rPr>
              <w:t>=1+2+3+4+5</w:t>
            </w:r>
          </w:p>
        </w:tc>
      </w:tr>
      <w:tr w:rsidR="004D6514" w:rsidRPr="000C23BC" w14:paraId="36523304" w14:textId="77777777" w:rsidTr="004D6514">
        <w:tc>
          <w:tcPr>
            <w:tcW w:w="551" w:type="dxa"/>
          </w:tcPr>
          <w:p w14:paraId="7939A98B"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1.</w:t>
            </w:r>
          </w:p>
        </w:tc>
        <w:tc>
          <w:tcPr>
            <w:tcW w:w="1825" w:type="dxa"/>
          </w:tcPr>
          <w:p w14:paraId="342A4577" w14:textId="77777777" w:rsidR="004D6514" w:rsidRPr="000C23BC" w:rsidRDefault="004D6514" w:rsidP="004D6514">
            <w:pPr>
              <w:tabs>
                <w:tab w:val="left" w:pos="993"/>
              </w:tabs>
              <w:suppressAutoHyphens/>
              <w:autoSpaceDN w:val="0"/>
              <w:contextualSpacing/>
              <w:textAlignment w:val="baseline"/>
              <w:rPr>
                <w:szCs w:val="20"/>
                <w:lang w:val="lt-LT"/>
              </w:rPr>
            </w:pPr>
            <w:r w:rsidRPr="000C23BC">
              <w:rPr>
                <w:szCs w:val="20"/>
                <w:lang w:val="lt-LT"/>
              </w:rPr>
              <w:t>Direktorius, direktoriaus pavaduotoja,  vyr. finansininkė (3 darbuotojai)</w:t>
            </w:r>
          </w:p>
        </w:tc>
        <w:tc>
          <w:tcPr>
            <w:tcW w:w="1447" w:type="dxa"/>
          </w:tcPr>
          <w:p w14:paraId="54B7A565"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203409,15</w:t>
            </w:r>
          </w:p>
        </w:tc>
        <w:tc>
          <w:tcPr>
            <w:tcW w:w="1275" w:type="dxa"/>
          </w:tcPr>
          <w:p w14:paraId="2450F241"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12745,93</w:t>
            </w:r>
          </w:p>
        </w:tc>
        <w:tc>
          <w:tcPr>
            <w:tcW w:w="993" w:type="dxa"/>
          </w:tcPr>
          <w:p w14:paraId="506A63EE"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567" w:type="dxa"/>
          </w:tcPr>
          <w:p w14:paraId="1C8883C5"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151" w:type="dxa"/>
          </w:tcPr>
          <w:p w14:paraId="3C33DC08"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56465,46</w:t>
            </w:r>
          </w:p>
        </w:tc>
        <w:tc>
          <w:tcPr>
            <w:tcW w:w="1478" w:type="dxa"/>
          </w:tcPr>
          <w:p w14:paraId="2C8CF2FA"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272620,54</w:t>
            </w:r>
          </w:p>
        </w:tc>
      </w:tr>
      <w:tr w:rsidR="004D6514" w:rsidRPr="000C23BC" w14:paraId="50CF4298" w14:textId="77777777" w:rsidTr="004D6514">
        <w:trPr>
          <w:trHeight w:val="58"/>
        </w:trPr>
        <w:tc>
          <w:tcPr>
            <w:tcW w:w="551" w:type="dxa"/>
          </w:tcPr>
          <w:p w14:paraId="0A7C0443" w14:textId="67680D93" w:rsidR="004D6514" w:rsidRPr="000C23BC" w:rsidRDefault="004D6514" w:rsidP="004D6514">
            <w:pPr>
              <w:tabs>
                <w:tab w:val="left" w:pos="993"/>
              </w:tabs>
              <w:suppressAutoHyphens/>
              <w:autoSpaceDN w:val="0"/>
              <w:contextualSpacing/>
              <w:jc w:val="center"/>
              <w:textAlignment w:val="baseline"/>
              <w:rPr>
                <w:szCs w:val="20"/>
                <w:lang w:val="lt-LT"/>
              </w:rPr>
            </w:pPr>
          </w:p>
        </w:tc>
        <w:tc>
          <w:tcPr>
            <w:tcW w:w="1825" w:type="dxa"/>
          </w:tcPr>
          <w:p w14:paraId="52BC2FB7"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Iš viso:</w:t>
            </w:r>
          </w:p>
        </w:tc>
        <w:tc>
          <w:tcPr>
            <w:tcW w:w="1447" w:type="dxa"/>
          </w:tcPr>
          <w:p w14:paraId="187F7439"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203409,15</w:t>
            </w:r>
          </w:p>
        </w:tc>
        <w:tc>
          <w:tcPr>
            <w:tcW w:w="1275" w:type="dxa"/>
          </w:tcPr>
          <w:p w14:paraId="6C9A6208"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12745,93</w:t>
            </w:r>
          </w:p>
        </w:tc>
        <w:tc>
          <w:tcPr>
            <w:tcW w:w="993" w:type="dxa"/>
          </w:tcPr>
          <w:p w14:paraId="79AFB700" w14:textId="77777777" w:rsidR="004D6514" w:rsidRPr="000C23BC" w:rsidRDefault="004D6514" w:rsidP="004D6514">
            <w:pPr>
              <w:tabs>
                <w:tab w:val="left" w:pos="993"/>
              </w:tabs>
              <w:suppressAutoHyphens/>
              <w:autoSpaceDN w:val="0"/>
              <w:contextualSpacing/>
              <w:jc w:val="center"/>
              <w:textAlignment w:val="baseline"/>
              <w:rPr>
                <w:b/>
                <w:szCs w:val="20"/>
                <w:lang w:val="lt-LT"/>
              </w:rPr>
            </w:pPr>
          </w:p>
        </w:tc>
        <w:tc>
          <w:tcPr>
            <w:tcW w:w="567" w:type="dxa"/>
          </w:tcPr>
          <w:p w14:paraId="650C82FE" w14:textId="77777777" w:rsidR="004D6514" w:rsidRPr="000C23BC" w:rsidRDefault="004D6514" w:rsidP="004D6514">
            <w:pPr>
              <w:tabs>
                <w:tab w:val="left" w:pos="993"/>
              </w:tabs>
              <w:suppressAutoHyphens/>
              <w:autoSpaceDN w:val="0"/>
              <w:contextualSpacing/>
              <w:jc w:val="center"/>
              <w:textAlignment w:val="baseline"/>
              <w:rPr>
                <w:b/>
                <w:szCs w:val="20"/>
                <w:lang w:val="lt-LT"/>
              </w:rPr>
            </w:pPr>
          </w:p>
        </w:tc>
        <w:tc>
          <w:tcPr>
            <w:tcW w:w="1151" w:type="dxa"/>
          </w:tcPr>
          <w:p w14:paraId="2C0A3E30"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56465,46</w:t>
            </w:r>
          </w:p>
        </w:tc>
        <w:tc>
          <w:tcPr>
            <w:tcW w:w="1478" w:type="dxa"/>
          </w:tcPr>
          <w:p w14:paraId="20009134"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272620,54</w:t>
            </w:r>
          </w:p>
        </w:tc>
      </w:tr>
    </w:tbl>
    <w:p w14:paraId="01882C96" w14:textId="77777777" w:rsidR="00C32BEF" w:rsidRDefault="00C32BEF" w:rsidP="004D6514">
      <w:pPr>
        <w:tabs>
          <w:tab w:val="left" w:pos="993"/>
        </w:tabs>
        <w:suppressAutoHyphens/>
        <w:autoSpaceDN w:val="0"/>
        <w:contextualSpacing/>
        <w:textAlignment w:val="baseline"/>
        <w:rPr>
          <w:szCs w:val="20"/>
          <w:lang w:val="lt-LT"/>
        </w:rPr>
      </w:pPr>
    </w:p>
    <w:p w14:paraId="3A3A9EBB" w14:textId="77777777" w:rsidR="004D6514" w:rsidRPr="000C23BC" w:rsidRDefault="004D6514" w:rsidP="004D6514">
      <w:pPr>
        <w:tabs>
          <w:tab w:val="left" w:pos="993"/>
        </w:tabs>
        <w:suppressAutoHyphens/>
        <w:autoSpaceDN w:val="0"/>
        <w:contextualSpacing/>
        <w:textAlignment w:val="baseline"/>
        <w:rPr>
          <w:szCs w:val="20"/>
          <w:lang w:val="lt-LT"/>
        </w:rPr>
      </w:pPr>
      <w:r w:rsidRPr="000C23BC">
        <w:rPr>
          <w:szCs w:val="20"/>
          <w:lang w:val="lt-LT"/>
        </w:rPr>
        <w:t>* Neatskaičius mokesčių.</w:t>
      </w:r>
    </w:p>
    <w:p w14:paraId="75E839C8" w14:textId="77777777" w:rsidR="004D6514" w:rsidRPr="000C23BC" w:rsidRDefault="004D6514" w:rsidP="004D6514">
      <w:pPr>
        <w:tabs>
          <w:tab w:val="left" w:pos="993"/>
        </w:tabs>
        <w:suppressAutoHyphens/>
        <w:autoSpaceDN w:val="0"/>
        <w:contextualSpacing/>
        <w:jc w:val="both"/>
        <w:textAlignment w:val="baseline"/>
        <w:rPr>
          <w:szCs w:val="20"/>
          <w:lang w:val="lt-LT"/>
        </w:rPr>
      </w:pPr>
      <w:r w:rsidRPr="000C23BC">
        <w:rPr>
          <w:szCs w:val="20"/>
          <w:lang w:val="lt-LT"/>
        </w:rPr>
        <w:t>** Jei buvo išmokėtos kitos išmokos, tuomet po lentele paaiškinama, kokio pobūdžio (už ką) išmokos buvo išmokėtos.</w:t>
      </w:r>
    </w:p>
    <w:p w14:paraId="68FDA34B"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0C23BC">
        <w:rPr>
          <w:szCs w:val="20"/>
          <w:lang w:val="lt-LT"/>
        </w:rPr>
        <w:t>Kitos išmokos: kompensacija už nepanaudotas atostogas 12559,16 Eur., išeitinė išmoka 43906,30 Eur.</w:t>
      </w:r>
    </w:p>
    <w:p w14:paraId="656E54FA" w14:textId="77777777" w:rsidR="004D6514" w:rsidRPr="00555451" w:rsidRDefault="004D6514" w:rsidP="004D6514">
      <w:pPr>
        <w:tabs>
          <w:tab w:val="left" w:pos="6237"/>
        </w:tabs>
        <w:rPr>
          <w:szCs w:val="20"/>
          <w:lang w:val="lt-LT" w:eastAsia="lt-LT"/>
        </w:rPr>
      </w:pPr>
    </w:p>
    <w:p w14:paraId="54BEE7C4" w14:textId="77777777" w:rsidR="004D6514" w:rsidRPr="00555451" w:rsidRDefault="004D6514" w:rsidP="004D6514">
      <w:pPr>
        <w:tabs>
          <w:tab w:val="left" w:pos="6237"/>
          <w:tab w:val="right" w:pos="8306"/>
        </w:tabs>
        <w:jc w:val="center"/>
        <w:rPr>
          <w:color w:val="000000"/>
          <w:szCs w:val="20"/>
          <w:lang w:val="lt-LT" w:eastAsia="lt-LT"/>
        </w:rPr>
      </w:pPr>
      <w:r w:rsidRPr="00555451">
        <w:rPr>
          <w:color w:val="000000"/>
          <w:szCs w:val="20"/>
          <w:lang w:val="lt-LT" w:eastAsia="lt-LT"/>
        </w:rPr>
        <w:t>––––––––––––––––––––</w:t>
      </w:r>
    </w:p>
    <w:p w14:paraId="3ACE2817" w14:textId="77777777" w:rsidR="004D6514" w:rsidRDefault="004D6514" w:rsidP="004D6514">
      <w:pPr>
        <w:shd w:val="clear" w:color="auto" w:fill="FFFFFF"/>
        <w:ind w:left="-142"/>
        <w:jc w:val="both"/>
        <w:rPr>
          <w:lang w:val="lt-LT" w:eastAsia="lt-LT"/>
        </w:rPr>
      </w:pPr>
      <w:r w:rsidRPr="00555451">
        <w:rPr>
          <w:lang w:val="lt-LT" w:eastAsia="lt-LT"/>
        </w:rPr>
        <w:t xml:space="preserve">      </w:t>
      </w:r>
    </w:p>
    <w:p w14:paraId="11E4C4B0" w14:textId="77777777" w:rsidR="004D6514" w:rsidRDefault="004D6514" w:rsidP="004D6514">
      <w:pPr>
        <w:shd w:val="clear" w:color="auto" w:fill="FFFFFF"/>
        <w:ind w:left="-142"/>
        <w:jc w:val="both"/>
        <w:rPr>
          <w:lang w:val="lt-LT" w:eastAsia="lt-LT"/>
        </w:rPr>
      </w:pPr>
    </w:p>
    <w:p w14:paraId="105A4E9C" w14:textId="77777777" w:rsidR="004D6514" w:rsidRDefault="004D6514" w:rsidP="004D6514">
      <w:pPr>
        <w:shd w:val="clear" w:color="auto" w:fill="FFFFFF"/>
        <w:ind w:left="-142"/>
        <w:jc w:val="both"/>
        <w:rPr>
          <w:lang w:val="lt-LT" w:eastAsia="lt-LT"/>
        </w:rPr>
      </w:pPr>
    </w:p>
    <w:p w14:paraId="738672C3" w14:textId="77777777" w:rsidR="004D6514" w:rsidRDefault="004D6514" w:rsidP="004D6514">
      <w:pPr>
        <w:shd w:val="clear" w:color="auto" w:fill="FFFFFF"/>
        <w:ind w:left="-142"/>
        <w:jc w:val="both"/>
        <w:rPr>
          <w:lang w:val="lt-LT" w:eastAsia="lt-LT"/>
        </w:rPr>
      </w:pPr>
    </w:p>
    <w:p w14:paraId="07ED969C" w14:textId="77777777" w:rsidR="004D6514" w:rsidRDefault="004D6514" w:rsidP="004D6514">
      <w:pPr>
        <w:shd w:val="clear" w:color="auto" w:fill="FFFFFF"/>
        <w:ind w:left="-142"/>
        <w:jc w:val="both"/>
        <w:rPr>
          <w:lang w:val="lt-LT" w:eastAsia="lt-LT"/>
        </w:rPr>
      </w:pPr>
    </w:p>
    <w:p w14:paraId="40B78436" w14:textId="77777777" w:rsidR="004D6514" w:rsidRDefault="004D6514" w:rsidP="004D6514">
      <w:pPr>
        <w:shd w:val="clear" w:color="auto" w:fill="FFFFFF"/>
        <w:ind w:left="-142"/>
        <w:jc w:val="both"/>
        <w:rPr>
          <w:lang w:val="lt-LT" w:eastAsia="lt-LT"/>
        </w:rPr>
      </w:pPr>
    </w:p>
    <w:p w14:paraId="5B57E588" w14:textId="77777777" w:rsidR="004D6514" w:rsidRDefault="004D6514" w:rsidP="004D6514">
      <w:pPr>
        <w:shd w:val="clear" w:color="auto" w:fill="FFFFFF"/>
        <w:ind w:left="-142"/>
        <w:jc w:val="both"/>
        <w:rPr>
          <w:lang w:val="lt-LT" w:eastAsia="lt-LT"/>
        </w:rPr>
      </w:pPr>
    </w:p>
    <w:p w14:paraId="560D6B0C" w14:textId="77777777" w:rsidR="004D6514" w:rsidRDefault="004D6514" w:rsidP="004D6514">
      <w:pPr>
        <w:shd w:val="clear" w:color="auto" w:fill="FFFFFF"/>
        <w:ind w:left="-142"/>
        <w:jc w:val="both"/>
        <w:rPr>
          <w:lang w:val="lt-LT" w:eastAsia="lt-LT"/>
        </w:rPr>
      </w:pPr>
    </w:p>
    <w:p w14:paraId="5BD080A0" w14:textId="77777777" w:rsidR="004D6514" w:rsidRDefault="004D6514" w:rsidP="004D6514">
      <w:pPr>
        <w:shd w:val="clear" w:color="auto" w:fill="FFFFFF"/>
        <w:ind w:left="-142"/>
        <w:jc w:val="both"/>
        <w:rPr>
          <w:lang w:val="lt-LT" w:eastAsia="lt-LT"/>
        </w:rPr>
      </w:pPr>
    </w:p>
    <w:p w14:paraId="68E36F16" w14:textId="77777777" w:rsidR="004D6514" w:rsidRDefault="004D6514" w:rsidP="004D6514">
      <w:pPr>
        <w:shd w:val="clear" w:color="auto" w:fill="FFFFFF"/>
        <w:ind w:left="-142"/>
        <w:jc w:val="both"/>
        <w:rPr>
          <w:lang w:val="lt-LT" w:eastAsia="lt-LT"/>
        </w:rPr>
      </w:pPr>
    </w:p>
    <w:p w14:paraId="78298D95" w14:textId="77777777" w:rsidR="004D6514" w:rsidRDefault="004D6514" w:rsidP="004D6514">
      <w:pPr>
        <w:shd w:val="clear" w:color="auto" w:fill="FFFFFF"/>
        <w:ind w:left="-142"/>
        <w:jc w:val="both"/>
        <w:rPr>
          <w:lang w:val="lt-LT" w:eastAsia="lt-LT"/>
        </w:rPr>
      </w:pPr>
    </w:p>
    <w:p w14:paraId="6D29913A" w14:textId="77777777" w:rsidR="004D6514" w:rsidRDefault="004D6514" w:rsidP="004D6514">
      <w:pPr>
        <w:shd w:val="clear" w:color="auto" w:fill="FFFFFF"/>
        <w:ind w:left="-142"/>
        <w:jc w:val="both"/>
        <w:rPr>
          <w:lang w:val="lt-LT" w:eastAsia="lt-LT"/>
        </w:rPr>
      </w:pPr>
    </w:p>
    <w:p w14:paraId="126DDF4C" w14:textId="77777777" w:rsidR="004D6514" w:rsidRDefault="004D6514" w:rsidP="004D6514">
      <w:pPr>
        <w:shd w:val="clear" w:color="auto" w:fill="FFFFFF"/>
        <w:ind w:left="-142"/>
        <w:jc w:val="both"/>
        <w:rPr>
          <w:lang w:val="lt-LT" w:eastAsia="lt-LT"/>
        </w:rPr>
      </w:pPr>
    </w:p>
    <w:p w14:paraId="1C1C15AB" w14:textId="77777777" w:rsidR="004D6514" w:rsidRDefault="004D6514" w:rsidP="004D6514">
      <w:pPr>
        <w:shd w:val="clear" w:color="auto" w:fill="FFFFFF"/>
        <w:ind w:left="-142"/>
        <w:jc w:val="both"/>
        <w:rPr>
          <w:lang w:val="lt-LT" w:eastAsia="lt-LT"/>
        </w:rPr>
      </w:pPr>
    </w:p>
    <w:p w14:paraId="7C77F74A" w14:textId="77777777" w:rsidR="004D6514" w:rsidRDefault="004D6514" w:rsidP="004D6514">
      <w:pPr>
        <w:shd w:val="clear" w:color="auto" w:fill="FFFFFF"/>
        <w:ind w:left="-142"/>
        <w:jc w:val="both"/>
        <w:rPr>
          <w:lang w:val="lt-LT" w:eastAsia="lt-LT"/>
        </w:rPr>
      </w:pPr>
    </w:p>
    <w:p w14:paraId="2156DE9A" w14:textId="77777777" w:rsidR="004D6514" w:rsidRDefault="004D6514" w:rsidP="004D6514">
      <w:pPr>
        <w:shd w:val="clear" w:color="auto" w:fill="FFFFFF"/>
        <w:ind w:left="-142"/>
        <w:jc w:val="both"/>
        <w:rPr>
          <w:lang w:val="lt-LT" w:eastAsia="lt-LT"/>
        </w:rPr>
      </w:pPr>
    </w:p>
    <w:p w14:paraId="1CA67238" w14:textId="77777777" w:rsidR="004D6514" w:rsidRDefault="004D6514" w:rsidP="004D6514">
      <w:pPr>
        <w:shd w:val="clear" w:color="auto" w:fill="FFFFFF"/>
        <w:ind w:left="-142"/>
        <w:jc w:val="both"/>
        <w:rPr>
          <w:lang w:val="lt-LT" w:eastAsia="lt-LT"/>
        </w:rPr>
      </w:pPr>
    </w:p>
    <w:p w14:paraId="387891A1" w14:textId="77777777" w:rsidR="004D6514" w:rsidRDefault="004D6514" w:rsidP="004D6514">
      <w:pPr>
        <w:shd w:val="clear" w:color="auto" w:fill="FFFFFF"/>
        <w:ind w:left="-142"/>
        <w:jc w:val="both"/>
        <w:rPr>
          <w:lang w:val="lt-LT" w:eastAsia="lt-LT"/>
        </w:rPr>
      </w:pPr>
    </w:p>
    <w:p w14:paraId="0477ABAD" w14:textId="77777777" w:rsidR="004D6514" w:rsidRDefault="004D6514" w:rsidP="004D6514">
      <w:pPr>
        <w:shd w:val="clear" w:color="auto" w:fill="FFFFFF"/>
        <w:ind w:left="-142"/>
        <w:jc w:val="both"/>
        <w:rPr>
          <w:lang w:val="lt-LT" w:eastAsia="lt-LT"/>
        </w:rPr>
      </w:pPr>
    </w:p>
    <w:p w14:paraId="7E01CBAF" w14:textId="77777777" w:rsidR="004D6514" w:rsidRDefault="004D6514" w:rsidP="004D6514">
      <w:pPr>
        <w:shd w:val="clear" w:color="auto" w:fill="FFFFFF"/>
        <w:ind w:left="-142"/>
        <w:jc w:val="both"/>
        <w:rPr>
          <w:lang w:val="lt-LT" w:eastAsia="lt-LT"/>
        </w:rPr>
      </w:pPr>
    </w:p>
    <w:p w14:paraId="25EFEF7D" w14:textId="77777777" w:rsidR="004D6514" w:rsidRDefault="004D6514" w:rsidP="004D6514">
      <w:pPr>
        <w:shd w:val="clear" w:color="auto" w:fill="FFFFFF"/>
        <w:ind w:left="-142"/>
        <w:jc w:val="both"/>
        <w:rPr>
          <w:lang w:val="lt-LT" w:eastAsia="lt-LT"/>
        </w:rPr>
      </w:pPr>
    </w:p>
    <w:p w14:paraId="5F4A618C" w14:textId="77777777" w:rsidR="004D6514" w:rsidRDefault="004D6514" w:rsidP="004D6514">
      <w:pPr>
        <w:shd w:val="clear" w:color="auto" w:fill="FFFFFF"/>
        <w:ind w:left="-142"/>
        <w:jc w:val="both"/>
        <w:rPr>
          <w:lang w:val="lt-LT" w:eastAsia="lt-LT"/>
        </w:rPr>
      </w:pPr>
    </w:p>
    <w:p w14:paraId="737A36EB" w14:textId="77777777" w:rsidR="004D6514" w:rsidRPr="00555451" w:rsidRDefault="004D6514" w:rsidP="004D6514">
      <w:pPr>
        <w:pStyle w:val="Pagrindiniotekstotrauka"/>
        <w:tabs>
          <w:tab w:val="left" w:pos="6804"/>
        </w:tabs>
        <w:spacing w:after="0"/>
        <w:ind w:left="4820"/>
        <w:jc w:val="both"/>
        <w:rPr>
          <w:szCs w:val="20"/>
          <w:lang w:val="lt-LT" w:eastAsia="ar-SA"/>
        </w:rPr>
      </w:pPr>
      <w:r w:rsidRPr="00555451">
        <w:rPr>
          <w:szCs w:val="20"/>
          <w:lang w:val="lt-LT" w:eastAsia="ar-SA"/>
        </w:rPr>
        <w:lastRenderedPageBreak/>
        <w:t>Viešojo sektoriaus subjekto metinės veiklos ataskaitos ir viešojo sektoriaus subjektų grupės metinės veiklos ataskaitos rengimo tvarkos aprašo</w:t>
      </w:r>
    </w:p>
    <w:p w14:paraId="3299CAA3" w14:textId="77777777" w:rsidR="004D6514" w:rsidRPr="00555451" w:rsidRDefault="004D6514" w:rsidP="004D6514">
      <w:pPr>
        <w:tabs>
          <w:tab w:val="left" w:pos="6804"/>
        </w:tabs>
        <w:ind w:left="4820"/>
        <w:rPr>
          <w:szCs w:val="20"/>
          <w:lang w:val="lt-LT" w:eastAsia="ar-SA"/>
        </w:rPr>
      </w:pPr>
      <w:r w:rsidRPr="00555451">
        <w:rPr>
          <w:szCs w:val="20"/>
          <w:lang w:val="lt-LT" w:eastAsia="ar-SA"/>
        </w:rPr>
        <w:t>3 priedas</w:t>
      </w:r>
    </w:p>
    <w:p w14:paraId="50FF8D08" w14:textId="77777777" w:rsidR="004D6514" w:rsidRPr="00555451" w:rsidRDefault="004D6514" w:rsidP="004D6514">
      <w:pPr>
        <w:tabs>
          <w:tab w:val="left" w:pos="6237"/>
        </w:tabs>
        <w:rPr>
          <w:szCs w:val="20"/>
          <w:lang w:val="lt-LT" w:eastAsia="lt-LT"/>
        </w:rPr>
      </w:pPr>
    </w:p>
    <w:p w14:paraId="544B4D1D" w14:textId="77777777" w:rsidR="004D6514" w:rsidRPr="00555451" w:rsidRDefault="004D6514" w:rsidP="004D6514">
      <w:pPr>
        <w:tabs>
          <w:tab w:val="left" w:pos="993"/>
        </w:tabs>
        <w:suppressAutoHyphens/>
        <w:autoSpaceDN w:val="0"/>
        <w:contextualSpacing/>
        <w:textAlignment w:val="baseline"/>
        <w:rPr>
          <w:szCs w:val="20"/>
          <w:lang w:val="lt-LT"/>
        </w:rPr>
      </w:pPr>
    </w:p>
    <w:p w14:paraId="67DA3111"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REIKŠMINGI SANDORIAI</w:t>
      </w:r>
    </w:p>
    <w:p w14:paraId="389949B8" w14:textId="77777777" w:rsidR="004D6514" w:rsidRPr="000C23BC" w:rsidRDefault="004D6514" w:rsidP="004D6514">
      <w:pPr>
        <w:tabs>
          <w:tab w:val="left" w:pos="993"/>
        </w:tabs>
        <w:suppressAutoHyphens/>
        <w:autoSpaceDN w:val="0"/>
        <w:contextualSpacing/>
        <w:jc w:val="center"/>
        <w:textAlignment w:val="baseline"/>
        <w:rPr>
          <w:szCs w:val="20"/>
          <w:lang w:val="lt-LT"/>
        </w:rPr>
      </w:pPr>
    </w:p>
    <w:tbl>
      <w:tblPr>
        <w:tblStyle w:val="Lentelstinklelis2"/>
        <w:tblW w:w="0" w:type="auto"/>
        <w:tblLook w:val="04A0" w:firstRow="1" w:lastRow="0" w:firstColumn="1" w:lastColumn="0" w:noHBand="0" w:noVBand="1"/>
      </w:tblPr>
      <w:tblGrid>
        <w:gridCol w:w="557"/>
        <w:gridCol w:w="1596"/>
        <w:gridCol w:w="1384"/>
        <w:gridCol w:w="1470"/>
        <w:gridCol w:w="1508"/>
        <w:gridCol w:w="1416"/>
        <w:gridCol w:w="1356"/>
      </w:tblGrid>
      <w:tr w:rsidR="004D6514" w:rsidRPr="000C23BC" w14:paraId="2668505C" w14:textId="77777777" w:rsidTr="004D6514">
        <w:tc>
          <w:tcPr>
            <w:tcW w:w="557" w:type="dxa"/>
            <w:vMerge w:val="restart"/>
            <w:shd w:val="clear" w:color="auto" w:fill="F2F2F2" w:themeFill="background1" w:themeFillShade="F2"/>
          </w:tcPr>
          <w:p w14:paraId="6BADEAF0"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Eil. Nr.</w:t>
            </w:r>
          </w:p>
        </w:tc>
        <w:tc>
          <w:tcPr>
            <w:tcW w:w="5958" w:type="dxa"/>
            <w:gridSpan w:val="4"/>
            <w:shd w:val="clear" w:color="auto" w:fill="F2F2F2" w:themeFill="background1" w:themeFillShade="F2"/>
          </w:tcPr>
          <w:p w14:paraId="0A1AE3E4"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Sandorio šalis</w:t>
            </w:r>
          </w:p>
        </w:tc>
        <w:tc>
          <w:tcPr>
            <w:tcW w:w="1416" w:type="dxa"/>
            <w:vMerge w:val="restart"/>
            <w:shd w:val="clear" w:color="auto" w:fill="F2F2F2" w:themeFill="background1" w:themeFillShade="F2"/>
            <w:vAlign w:val="center"/>
          </w:tcPr>
          <w:p w14:paraId="44A5481E"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Sandorio objektas</w:t>
            </w:r>
          </w:p>
        </w:tc>
        <w:tc>
          <w:tcPr>
            <w:tcW w:w="1356" w:type="dxa"/>
            <w:vMerge w:val="restart"/>
            <w:shd w:val="clear" w:color="auto" w:fill="F2F2F2" w:themeFill="background1" w:themeFillShade="F2"/>
            <w:vAlign w:val="center"/>
          </w:tcPr>
          <w:p w14:paraId="13CC79C6"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Suma, Eur*****</w:t>
            </w:r>
          </w:p>
        </w:tc>
      </w:tr>
      <w:tr w:rsidR="004D6514" w:rsidRPr="000C23BC" w14:paraId="696F20E5" w14:textId="77777777" w:rsidTr="004D6514">
        <w:tc>
          <w:tcPr>
            <w:tcW w:w="557" w:type="dxa"/>
            <w:vMerge/>
            <w:shd w:val="clear" w:color="auto" w:fill="F2F2F2" w:themeFill="background1" w:themeFillShade="F2"/>
          </w:tcPr>
          <w:p w14:paraId="0ADFB271"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596" w:type="dxa"/>
            <w:shd w:val="clear" w:color="auto" w:fill="F2F2F2" w:themeFill="background1" w:themeFillShade="F2"/>
          </w:tcPr>
          <w:p w14:paraId="42CD446F"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Pavadinimas*</w:t>
            </w:r>
          </w:p>
        </w:tc>
        <w:tc>
          <w:tcPr>
            <w:tcW w:w="1384" w:type="dxa"/>
            <w:shd w:val="clear" w:color="auto" w:fill="F2F2F2" w:themeFill="background1" w:themeFillShade="F2"/>
          </w:tcPr>
          <w:p w14:paraId="57C736AE"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Kodas**</w:t>
            </w:r>
          </w:p>
        </w:tc>
        <w:tc>
          <w:tcPr>
            <w:tcW w:w="1470" w:type="dxa"/>
            <w:shd w:val="clear" w:color="auto" w:fill="F2F2F2" w:themeFill="background1" w:themeFillShade="F2"/>
          </w:tcPr>
          <w:p w14:paraId="1089A1AE"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Registras***</w:t>
            </w:r>
          </w:p>
        </w:tc>
        <w:tc>
          <w:tcPr>
            <w:tcW w:w="1508" w:type="dxa"/>
            <w:shd w:val="clear" w:color="auto" w:fill="F2F2F2" w:themeFill="background1" w:themeFillShade="F2"/>
          </w:tcPr>
          <w:p w14:paraId="0B0C5C57"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Adresas****</w:t>
            </w:r>
          </w:p>
        </w:tc>
        <w:tc>
          <w:tcPr>
            <w:tcW w:w="1416" w:type="dxa"/>
            <w:vMerge/>
            <w:shd w:val="clear" w:color="auto" w:fill="F2F2F2" w:themeFill="background1" w:themeFillShade="F2"/>
          </w:tcPr>
          <w:p w14:paraId="743F3E0F"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356" w:type="dxa"/>
            <w:vMerge/>
            <w:shd w:val="clear" w:color="auto" w:fill="F2F2F2" w:themeFill="background1" w:themeFillShade="F2"/>
          </w:tcPr>
          <w:p w14:paraId="393CB817"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r>
      <w:tr w:rsidR="004D6514" w:rsidRPr="000C23BC" w14:paraId="76E818A2" w14:textId="77777777" w:rsidTr="004D6514">
        <w:tc>
          <w:tcPr>
            <w:tcW w:w="557" w:type="dxa"/>
          </w:tcPr>
          <w:p w14:paraId="674DE986"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1.</w:t>
            </w:r>
          </w:p>
        </w:tc>
        <w:tc>
          <w:tcPr>
            <w:tcW w:w="1596" w:type="dxa"/>
          </w:tcPr>
          <w:p w14:paraId="3304AEF2" w14:textId="77777777" w:rsidR="004D6514" w:rsidRPr="000C23BC" w:rsidRDefault="004D6514" w:rsidP="004D6514">
            <w:pPr>
              <w:tabs>
                <w:tab w:val="left" w:pos="993"/>
              </w:tabs>
              <w:suppressAutoHyphens/>
              <w:autoSpaceDN w:val="0"/>
              <w:contextualSpacing/>
              <w:textAlignment w:val="baseline"/>
              <w:rPr>
                <w:szCs w:val="20"/>
                <w:lang w:val="lt-LT"/>
              </w:rPr>
            </w:pPr>
            <w:proofErr w:type="spellStart"/>
            <w:r w:rsidRPr="000C23BC">
              <w:rPr>
                <w:szCs w:val="20"/>
                <w:lang w:val="lt-LT"/>
              </w:rPr>
              <w:t>Sotega</w:t>
            </w:r>
            <w:proofErr w:type="spellEnd"/>
            <w:r w:rsidRPr="000C23BC">
              <w:rPr>
                <w:szCs w:val="20"/>
                <w:lang w:val="lt-LT"/>
              </w:rPr>
              <w:t xml:space="preserve"> UAB </w:t>
            </w:r>
          </w:p>
        </w:tc>
        <w:tc>
          <w:tcPr>
            <w:tcW w:w="1384" w:type="dxa"/>
          </w:tcPr>
          <w:p w14:paraId="55B837A7"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301681742</w:t>
            </w:r>
          </w:p>
        </w:tc>
        <w:tc>
          <w:tcPr>
            <w:tcW w:w="1470" w:type="dxa"/>
          </w:tcPr>
          <w:p w14:paraId="173BF549"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Juridinių asmenų registras</w:t>
            </w:r>
          </w:p>
        </w:tc>
        <w:tc>
          <w:tcPr>
            <w:tcW w:w="1508" w:type="dxa"/>
          </w:tcPr>
          <w:p w14:paraId="723DAF68"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Palangos g. 30c, LT-97122, Kretinga</w:t>
            </w:r>
          </w:p>
        </w:tc>
        <w:tc>
          <w:tcPr>
            <w:tcW w:w="1416" w:type="dxa"/>
          </w:tcPr>
          <w:p w14:paraId="437F2A55"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Pacientų maitinimo paslaugos teikimas</w:t>
            </w:r>
          </w:p>
        </w:tc>
        <w:tc>
          <w:tcPr>
            <w:tcW w:w="1356" w:type="dxa"/>
          </w:tcPr>
          <w:p w14:paraId="0087DAF8"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 xml:space="preserve">235067,58 </w:t>
            </w:r>
          </w:p>
        </w:tc>
      </w:tr>
      <w:tr w:rsidR="004D6514" w:rsidRPr="000C23BC" w14:paraId="245AB4BA" w14:textId="77777777" w:rsidTr="004D6514">
        <w:tc>
          <w:tcPr>
            <w:tcW w:w="557" w:type="dxa"/>
          </w:tcPr>
          <w:p w14:paraId="4105F610"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2.</w:t>
            </w:r>
          </w:p>
        </w:tc>
        <w:tc>
          <w:tcPr>
            <w:tcW w:w="1596" w:type="dxa"/>
          </w:tcPr>
          <w:p w14:paraId="1CBDA8E5" w14:textId="77777777" w:rsidR="004D6514" w:rsidRPr="000C23BC" w:rsidRDefault="004D6514" w:rsidP="004D6514">
            <w:pPr>
              <w:tabs>
                <w:tab w:val="left" w:pos="993"/>
              </w:tabs>
              <w:suppressAutoHyphens/>
              <w:autoSpaceDN w:val="0"/>
              <w:contextualSpacing/>
              <w:textAlignment w:val="baseline"/>
              <w:rPr>
                <w:szCs w:val="20"/>
                <w:lang w:val="lt-LT"/>
              </w:rPr>
            </w:pPr>
            <w:r w:rsidRPr="000C23BC">
              <w:rPr>
                <w:szCs w:val="20"/>
                <w:lang w:val="lt-LT"/>
              </w:rPr>
              <w:t>Panevėžio teritorinė ligonių kasa</w:t>
            </w:r>
          </w:p>
        </w:tc>
        <w:tc>
          <w:tcPr>
            <w:tcW w:w="1384" w:type="dxa"/>
          </w:tcPr>
          <w:p w14:paraId="33050DF1"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188784179</w:t>
            </w:r>
          </w:p>
        </w:tc>
        <w:tc>
          <w:tcPr>
            <w:tcW w:w="1470" w:type="dxa"/>
          </w:tcPr>
          <w:p w14:paraId="63F4AB98" w14:textId="77777777" w:rsidR="004D6514" w:rsidRPr="000C23BC" w:rsidRDefault="004D6514" w:rsidP="004D6514">
            <w:pPr>
              <w:tabs>
                <w:tab w:val="left" w:pos="993"/>
              </w:tabs>
              <w:suppressAutoHyphens/>
              <w:autoSpaceDN w:val="0"/>
              <w:contextualSpacing/>
              <w:textAlignment w:val="baseline"/>
              <w:rPr>
                <w:szCs w:val="20"/>
                <w:lang w:val="lt-LT"/>
              </w:rPr>
            </w:pPr>
            <w:r w:rsidRPr="000C23BC">
              <w:rPr>
                <w:szCs w:val="20"/>
                <w:lang w:val="lt-LT"/>
              </w:rPr>
              <w:t>Juridinių asmenų registras</w:t>
            </w:r>
          </w:p>
        </w:tc>
        <w:tc>
          <w:tcPr>
            <w:tcW w:w="1508" w:type="dxa"/>
          </w:tcPr>
          <w:p w14:paraId="3C67C647"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Respublikos g. 66 LT-35158, Panevėžys</w:t>
            </w:r>
          </w:p>
        </w:tc>
        <w:tc>
          <w:tcPr>
            <w:tcW w:w="1416" w:type="dxa"/>
          </w:tcPr>
          <w:p w14:paraId="742E6662" w14:textId="77777777" w:rsidR="004D6514" w:rsidRPr="000C23BC" w:rsidRDefault="004D6514" w:rsidP="004D6514">
            <w:pPr>
              <w:tabs>
                <w:tab w:val="left" w:pos="993"/>
              </w:tabs>
              <w:suppressAutoHyphens/>
              <w:autoSpaceDN w:val="0"/>
              <w:contextualSpacing/>
              <w:textAlignment w:val="baseline"/>
              <w:rPr>
                <w:szCs w:val="20"/>
                <w:lang w:val="lt-LT"/>
              </w:rPr>
            </w:pPr>
            <w:r w:rsidRPr="000C23BC">
              <w:rPr>
                <w:szCs w:val="20"/>
                <w:lang w:val="lt-LT"/>
              </w:rPr>
              <w:t>Sutartis dėl asmens sveikatos priežiūros paslaugų teikimo ir jų apmokėjimo  (pajamos per metus)</w:t>
            </w:r>
          </w:p>
        </w:tc>
        <w:tc>
          <w:tcPr>
            <w:tcW w:w="1356" w:type="dxa"/>
          </w:tcPr>
          <w:p w14:paraId="331AC094"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8343714,70</w:t>
            </w:r>
          </w:p>
        </w:tc>
      </w:tr>
      <w:tr w:rsidR="004D6514" w:rsidRPr="000C23BC" w14:paraId="6A37484E" w14:textId="77777777" w:rsidTr="004D6514">
        <w:tc>
          <w:tcPr>
            <w:tcW w:w="557" w:type="dxa"/>
          </w:tcPr>
          <w:p w14:paraId="46D3F792"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596" w:type="dxa"/>
          </w:tcPr>
          <w:p w14:paraId="4CCD7820"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384" w:type="dxa"/>
          </w:tcPr>
          <w:p w14:paraId="01864689"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470" w:type="dxa"/>
          </w:tcPr>
          <w:p w14:paraId="174CA042"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508" w:type="dxa"/>
          </w:tcPr>
          <w:p w14:paraId="71ACB713"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416" w:type="dxa"/>
          </w:tcPr>
          <w:p w14:paraId="09F85AF7" w14:textId="77777777" w:rsidR="004D6514" w:rsidRPr="000C23BC" w:rsidRDefault="004D6514" w:rsidP="004D6514">
            <w:pPr>
              <w:tabs>
                <w:tab w:val="left" w:pos="993"/>
              </w:tabs>
              <w:suppressAutoHyphens/>
              <w:autoSpaceDN w:val="0"/>
              <w:contextualSpacing/>
              <w:jc w:val="center"/>
              <w:textAlignment w:val="baseline"/>
              <w:rPr>
                <w:b/>
                <w:bCs/>
                <w:szCs w:val="20"/>
                <w:lang w:val="lt-LT"/>
              </w:rPr>
            </w:pPr>
          </w:p>
          <w:p w14:paraId="17C665C3" w14:textId="77777777" w:rsidR="004D6514" w:rsidRPr="000C23BC" w:rsidRDefault="004D6514" w:rsidP="004D6514">
            <w:pPr>
              <w:tabs>
                <w:tab w:val="left" w:pos="993"/>
              </w:tabs>
              <w:suppressAutoHyphens/>
              <w:autoSpaceDN w:val="0"/>
              <w:contextualSpacing/>
              <w:jc w:val="center"/>
              <w:textAlignment w:val="baseline"/>
              <w:rPr>
                <w:b/>
                <w:bCs/>
                <w:szCs w:val="20"/>
                <w:lang w:val="lt-LT"/>
              </w:rPr>
            </w:pPr>
            <w:r w:rsidRPr="000C23BC">
              <w:rPr>
                <w:b/>
                <w:bCs/>
                <w:szCs w:val="20"/>
                <w:lang w:val="lt-LT"/>
              </w:rPr>
              <w:t>Iš viso:</w:t>
            </w:r>
          </w:p>
        </w:tc>
        <w:tc>
          <w:tcPr>
            <w:tcW w:w="1356" w:type="dxa"/>
          </w:tcPr>
          <w:p w14:paraId="313AADE0" w14:textId="77777777" w:rsidR="004D6514" w:rsidRPr="000C23BC" w:rsidRDefault="004D6514" w:rsidP="004D6514">
            <w:pPr>
              <w:tabs>
                <w:tab w:val="left" w:pos="993"/>
              </w:tabs>
              <w:suppressAutoHyphens/>
              <w:autoSpaceDN w:val="0"/>
              <w:contextualSpacing/>
              <w:jc w:val="center"/>
              <w:textAlignment w:val="baseline"/>
              <w:rPr>
                <w:b/>
                <w:bCs/>
                <w:szCs w:val="20"/>
                <w:lang w:val="lt-LT"/>
              </w:rPr>
            </w:pPr>
          </w:p>
          <w:p w14:paraId="332D4185" w14:textId="77777777" w:rsidR="004D6514" w:rsidRPr="000C23BC" w:rsidRDefault="004D6514" w:rsidP="004D6514">
            <w:pPr>
              <w:tabs>
                <w:tab w:val="left" w:pos="993"/>
              </w:tabs>
              <w:suppressAutoHyphens/>
              <w:autoSpaceDN w:val="0"/>
              <w:contextualSpacing/>
              <w:jc w:val="center"/>
              <w:textAlignment w:val="baseline"/>
              <w:rPr>
                <w:b/>
                <w:bCs/>
                <w:szCs w:val="20"/>
                <w:lang w:val="lt-LT"/>
              </w:rPr>
            </w:pPr>
            <w:r w:rsidRPr="000C23BC">
              <w:rPr>
                <w:b/>
                <w:bCs/>
                <w:szCs w:val="20"/>
                <w:lang w:val="lt-LT"/>
              </w:rPr>
              <w:t>8578782,29</w:t>
            </w:r>
          </w:p>
        </w:tc>
      </w:tr>
    </w:tbl>
    <w:p w14:paraId="65260969" w14:textId="77777777" w:rsidR="00C32BEF" w:rsidRDefault="00C32BEF" w:rsidP="004D6514">
      <w:pPr>
        <w:tabs>
          <w:tab w:val="left" w:pos="993"/>
        </w:tabs>
        <w:suppressAutoHyphens/>
        <w:autoSpaceDN w:val="0"/>
        <w:contextualSpacing/>
        <w:jc w:val="both"/>
        <w:textAlignment w:val="baseline"/>
        <w:rPr>
          <w:szCs w:val="20"/>
          <w:lang w:val="lt-LT"/>
        </w:rPr>
      </w:pPr>
    </w:p>
    <w:p w14:paraId="65DDD2FE"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0C23BC">
        <w:rPr>
          <w:szCs w:val="20"/>
          <w:lang w:val="lt-LT"/>
        </w:rPr>
        <w:t>* Jei tai juridinis asmuo, nurodoma teisinė forma ir pavadinimas, jei fizinis asmuo – vardas ir pavardė</w:t>
      </w:r>
      <w:r w:rsidRPr="00555451">
        <w:rPr>
          <w:szCs w:val="20"/>
          <w:lang w:val="lt-LT"/>
        </w:rPr>
        <w:t>.</w:t>
      </w:r>
    </w:p>
    <w:p w14:paraId="09F44161"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555451">
        <w:rPr>
          <w:szCs w:val="20"/>
          <w:lang w:val="lt-LT"/>
        </w:rPr>
        <w:t>** Nurodomas juridinio asmens kodas.</w:t>
      </w:r>
    </w:p>
    <w:p w14:paraId="7A7CD750"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555451">
        <w:rPr>
          <w:szCs w:val="20"/>
          <w:lang w:val="lt-LT"/>
        </w:rPr>
        <w:t>*** Nurodomas registras, kuriame kaupiami ir saugomi juridinio asmens duomenys.</w:t>
      </w:r>
    </w:p>
    <w:p w14:paraId="225D174B"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555451">
        <w:rPr>
          <w:szCs w:val="20"/>
          <w:lang w:val="lt-LT"/>
        </w:rPr>
        <w:t>**** Jei tai juridinis asmuo, nurodoma buveinė (adresas), jei fizinis asmuo – adresas korespondencijai.</w:t>
      </w:r>
    </w:p>
    <w:p w14:paraId="68535C34"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555451">
        <w:rPr>
          <w:szCs w:val="20"/>
          <w:lang w:val="lt-LT"/>
        </w:rPr>
        <w:t>***** Jei sandoris yra apmokestinamas PVM, viešoji įstaiga, kuri yra PVM mokėtoja, sumą nurodo be PVM, o viešoji įstaiga, kuri nėra PVM mokėtoja, – su PVM.</w:t>
      </w:r>
    </w:p>
    <w:p w14:paraId="61052D6D" w14:textId="77777777" w:rsidR="004D6514" w:rsidRPr="00547C09" w:rsidRDefault="004D6514" w:rsidP="004D6514">
      <w:pPr>
        <w:rPr>
          <w:lang w:val="lt-LT"/>
        </w:rPr>
      </w:pPr>
    </w:p>
    <w:p w14:paraId="24D2AFB5" w14:textId="0EB91F3B" w:rsidR="009B56D0" w:rsidRDefault="00C32BEF" w:rsidP="009B56D0">
      <w:pPr>
        <w:tabs>
          <w:tab w:val="left" w:pos="993"/>
        </w:tabs>
        <w:suppressAutoHyphens/>
        <w:autoSpaceDN w:val="0"/>
        <w:contextualSpacing/>
        <w:jc w:val="center"/>
        <w:textAlignment w:val="baseline"/>
        <w:rPr>
          <w:szCs w:val="20"/>
          <w:lang w:val="lt-LT"/>
        </w:rPr>
      </w:pPr>
      <w:r>
        <w:rPr>
          <w:szCs w:val="20"/>
          <w:lang w:val="lt-LT"/>
        </w:rPr>
        <w:t>______________________</w:t>
      </w:r>
    </w:p>
    <w:sectPr w:rsidR="009B56D0" w:rsidSect="00AE4A30">
      <w:foot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FEAB" w14:textId="77777777" w:rsidR="00AE4A30" w:rsidRDefault="00AE4A30" w:rsidP="005403AC">
      <w:r>
        <w:separator/>
      </w:r>
    </w:p>
  </w:endnote>
  <w:endnote w:type="continuationSeparator" w:id="0">
    <w:p w14:paraId="1D8D78B2" w14:textId="77777777" w:rsidR="00AE4A30" w:rsidRDefault="00AE4A30" w:rsidP="0054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136328"/>
      <w:docPartObj>
        <w:docPartGallery w:val="Page Numbers (Bottom of Page)"/>
        <w:docPartUnique/>
      </w:docPartObj>
    </w:sdtPr>
    <w:sdtEndPr>
      <w:rPr>
        <w:noProof/>
      </w:rPr>
    </w:sdtEndPr>
    <w:sdtContent>
      <w:p w14:paraId="7B1DD773" w14:textId="77777777" w:rsidR="00AA564A" w:rsidRDefault="00AA564A">
        <w:pPr>
          <w:pStyle w:val="Porat"/>
          <w:jc w:val="center"/>
        </w:pPr>
        <w:r>
          <w:fldChar w:fldCharType="begin"/>
        </w:r>
        <w:r>
          <w:instrText xml:space="preserve"> PAGE   \* MERGEFORMAT </w:instrText>
        </w:r>
        <w:r>
          <w:fldChar w:fldCharType="separate"/>
        </w:r>
        <w:r w:rsidR="008D392B">
          <w:rPr>
            <w:noProof/>
          </w:rPr>
          <w:t>4</w:t>
        </w:r>
        <w:r>
          <w:rPr>
            <w:noProof/>
          </w:rPr>
          <w:fldChar w:fldCharType="end"/>
        </w:r>
      </w:p>
    </w:sdtContent>
  </w:sdt>
  <w:p w14:paraId="42DF411A" w14:textId="77777777" w:rsidR="00AA564A" w:rsidRDefault="00AA564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90EC" w14:textId="77777777" w:rsidR="00AE4A30" w:rsidRDefault="00AE4A30" w:rsidP="005403AC">
      <w:r>
        <w:separator/>
      </w:r>
    </w:p>
  </w:footnote>
  <w:footnote w:type="continuationSeparator" w:id="0">
    <w:p w14:paraId="0A00E211" w14:textId="77777777" w:rsidR="00AE4A30" w:rsidRDefault="00AE4A30" w:rsidP="0054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13B6"/>
    <w:multiLevelType w:val="hybridMultilevel"/>
    <w:tmpl w:val="13A63BC6"/>
    <w:lvl w:ilvl="0" w:tplc="59E4019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D2A43C9"/>
    <w:multiLevelType w:val="hybridMultilevel"/>
    <w:tmpl w:val="323A2B22"/>
    <w:lvl w:ilvl="0" w:tplc="8BF4B772">
      <w:start w:val="1"/>
      <w:numFmt w:val="decimal"/>
      <w:lvlText w:val="%1."/>
      <w:lvlJc w:val="left"/>
      <w:pPr>
        <w:ind w:left="635" w:hanging="420"/>
      </w:pPr>
      <w:rPr>
        <w:rFonts w:hint="default"/>
      </w:rPr>
    </w:lvl>
    <w:lvl w:ilvl="1" w:tplc="04270019" w:tentative="1">
      <w:start w:val="1"/>
      <w:numFmt w:val="lowerLetter"/>
      <w:lvlText w:val="%2."/>
      <w:lvlJc w:val="left"/>
      <w:pPr>
        <w:ind w:left="1295" w:hanging="360"/>
      </w:pPr>
    </w:lvl>
    <w:lvl w:ilvl="2" w:tplc="0427001B" w:tentative="1">
      <w:start w:val="1"/>
      <w:numFmt w:val="lowerRoman"/>
      <w:lvlText w:val="%3."/>
      <w:lvlJc w:val="right"/>
      <w:pPr>
        <w:ind w:left="2015" w:hanging="180"/>
      </w:pPr>
    </w:lvl>
    <w:lvl w:ilvl="3" w:tplc="0427000F" w:tentative="1">
      <w:start w:val="1"/>
      <w:numFmt w:val="decimal"/>
      <w:lvlText w:val="%4."/>
      <w:lvlJc w:val="left"/>
      <w:pPr>
        <w:ind w:left="2735" w:hanging="360"/>
      </w:pPr>
    </w:lvl>
    <w:lvl w:ilvl="4" w:tplc="04270019" w:tentative="1">
      <w:start w:val="1"/>
      <w:numFmt w:val="lowerLetter"/>
      <w:lvlText w:val="%5."/>
      <w:lvlJc w:val="left"/>
      <w:pPr>
        <w:ind w:left="3455" w:hanging="360"/>
      </w:pPr>
    </w:lvl>
    <w:lvl w:ilvl="5" w:tplc="0427001B" w:tentative="1">
      <w:start w:val="1"/>
      <w:numFmt w:val="lowerRoman"/>
      <w:lvlText w:val="%6."/>
      <w:lvlJc w:val="right"/>
      <w:pPr>
        <w:ind w:left="4175" w:hanging="180"/>
      </w:pPr>
    </w:lvl>
    <w:lvl w:ilvl="6" w:tplc="0427000F" w:tentative="1">
      <w:start w:val="1"/>
      <w:numFmt w:val="decimal"/>
      <w:lvlText w:val="%7."/>
      <w:lvlJc w:val="left"/>
      <w:pPr>
        <w:ind w:left="4895" w:hanging="360"/>
      </w:pPr>
    </w:lvl>
    <w:lvl w:ilvl="7" w:tplc="04270019" w:tentative="1">
      <w:start w:val="1"/>
      <w:numFmt w:val="lowerLetter"/>
      <w:lvlText w:val="%8."/>
      <w:lvlJc w:val="left"/>
      <w:pPr>
        <w:ind w:left="5615" w:hanging="360"/>
      </w:pPr>
    </w:lvl>
    <w:lvl w:ilvl="8" w:tplc="0427001B" w:tentative="1">
      <w:start w:val="1"/>
      <w:numFmt w:val="lowerRoman"/>
      <w:lvlText w:val="%9."/>
      <w:lvlJc w:val="right"/>
      <w:pPr>
        <w:ind w:left="6335" w:hanging="180"/>
      </w:pPr>
    </w:lvl>
  </w:abstractNum>
  <w:abstractNum w:abstractNumId="2" w15:restartNumberingAfterBreak="0">
    <w:nsid w:val="0E9C2E5D"/>
    <w:multiLevelType w:val="hybridMultilevel"/>
    <w:tmpl w:val="07EC4AD2"/>
    <w:lvl w:ilvl="0" w:tplc="C0DAFB5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106C3E82"/>
    <w:multiLevelType w:val="hybridMultilevel"/>
    <w:tmpl w:val="48E026DE"/>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870FF2"/>
    <w:multiLevelType w:val="hybridMultilevel"/>
    <w:tmpl w:val="1E285C64"/>
    <w:lvl w:ilvl="0" w:tplc="AAEE1280">
      <w:start w:val="1"/>
      <w:numFmt w:val="decimal"/>
      <w:lvlText w:val="%1."/>
      <w:lvlJc w:val="left"/>
      <w:pPr>
        <w:ind w:left="840" w:hanging="360"/>
      </w:pPr>
      <w:rPr>
        <w:rFonts w:hint="default"/>
        <w:b/>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5" w15:restartNumberingAfterBreak="0">
    <w:nsid w:val="11AC2C96"/>
    <w:multiLevelType w:val="hybridMultilevel"/>
    <w:tmpl w:val="9CFAC0CC"/>
    <w:lvl w:ilvl="0" w:tplc="0660DDC0">
      <w:start w:val="2"/>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2F45F3B"/>
    <w:multiLevelType w:val="hybridMultilevel"/>
    <w:tmpl w:val="49E0AB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4373674"/>
    <w:multiLevelType w:val="hybridMultilevel"/>
    <w:tmpl w:val="A16053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83E491C"/>
    <w:multiLevelType w:val="hybridMultilevel"/>
    <w:tmpl w:val="EBF60388"/>
    <w:lvl w:ilvl="0" w:tplc="5282B5E0">
      <w:start w:val="2"/>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D771A0C"/>
    <w:multiLevelType w:val="hybridMultilevel"/>
    <w:tmpl w:val="A7D63B36"/>
    <w:lvl w:ilvl="0" w:tplc="04270005">
      <w:start w:val="1"/>
      <w:numFmt w:val="bullet"/>
      <w:lvlText w:val=""/>
      <w:lvlJc w:val="left"/>
      <w:pPr>
        <w:ind w:left="1500" w:hanging="360"/>
      </w:pPr>
      <w:rPr>
        <w:rFonts w:ascii="Wingdings" w:hAnsi="Wingdings"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10" w15:restartNumberingAfterBreak="0">
    <w:nsid w:val="210D22FA"/>
    <w:multiLevelType w:val="hybridMultilevel"/>
    <w:tmpl w:val="DAFCAAFE"/>
    <w:lvl w:ilvl="0" w:tplc="91CA80C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4A3313C"/>
    <w:multiLevelType w:val="hybridMultilevel"/>
    <w:tmpl w:val="F3F23DFC"/>
    <w:lvl w:ilvl="0" w:tplc="EF9CCD92">
      <w:start w:val="2021"/>
      <w:numFmt w:val="bullet"/>
      <w:lvlText w:val=""/>
      <w:lvlJc w:val="left"/>
      <w:pPr>
        <w:ind w:left="1080" w:hanging="360"/>
      </w:pPr>
      <w:rPr>
        <w:rFonts w:ascii="Symbol" w:eastAsia="Times New Roman" w:hAnsi="Symbol" w:cs="Tahoma"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280F7911"/>
    <w:multiLevelType w:val="hybridMultilevel"/>
    <w:tmpl w:val="9A4CFB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D6F49B3"/>
    <w:multiLevelType w:val="hybridMultilevel"/>
    <w:tmpl w:val="AB0C64F8"/>
    <w:lvl w:ilvl="0" w:tplc="F9B0804E">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4" w15:restartNumberingAfterBreak="0">
    <w:nsid w:val="2E0237CD"/>
    <w:multiLevelType w:val="hybridMultilevel"/>
    <w:tmpl w:val="ED7666D8"/>
    <w:lvl w:ilvl="0" w:tplc="B972FE06">
      <w:start w:val="2018"/>
      <w:numFmt w:val="bullet"/>
      <w:lvlText w:val="-"/>
      <w:lvlJc w:val="left"/>
      <w:pPr>
        <w:ind w:left="960" w:hanging="360"/>
      </w:pPr>
      <w:rPr>
        <w:rFonts w:ascii="Times New Roman" w:eastAsia="Times New Roman" w:hAnsi="Times New Roman"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15" w15:restartNumberingAfterBreak="0">
    <w:nsid w:val="2EE9600C"/>
    <w:multiLevelType w:val="multilevel"/>
    <w:tmpl w:val="0B9C9B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5B815F8"/>
    <w:multiLevelType w:val="hybridMultilevel"/>
    <w:tmpl w:val="036A629E"/>
    <w:lvl w:ilvl="0" w:tplc="CD641826">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38AD0249"/>
    <w:multiLevelType w:val="hybridMultilevel"/>
    <w:tmpl w:val="A4E2192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3AE80E89"/>
    <w:multiLevelType w:val="hybridMultilevel"/>
    <w:tmpl w:val="9BE89F6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3B696D59"/>
    <w:multiLevelType w:val="hybridMultilevel"/>
    <w:tmpl w:val="9FEA72E4"/>
    <w:lvl w:ilvl="0" w:tplc="F51014E2">
      <w:start w:val="2022"/>
      <w:numFmt w:val="bullet"/>
      <w:lvlText w:val="-"/>
      <w:lvlJc w:val="left"/>
      <w:pPr>
        <w:ind w:left="1080" w:hanging="360"/>
      </w:pPr>
      <w:rPr>
        <w:rFonts w:ascii="Times New Roman" w:eastAsia="Arial Unicode MS"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15:restartNumberingAfterBreak="0">
    <w:nsid w:val="3DB03EC0"/>
    <w:multiLevelType w:val="hybridMultilevel"/>
    <w:tmpl w:val="54D62FDA"/>
    <w:lvl w:ilvl="0" w:tplc="5CB625D8">
      <w:start w:val="2"/>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1" w15:restartNumberingAfterBreak="0">
    <w:nsid w:val="3E300231"/>
    <w:multiLevelType w:val="hybridMultilevel"/>
    <w:tmpl w:val="06900A8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43B408C4"/>
    <w:multiLevelType w:val="hybridMultilevel"/>
    <w:tmpl w:val="F1FE36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75D0756"/>
    <w:multiLevelType w:val="hybridMultilevel"/>
    <w:tmpl w:val="3B349496"/>
    <w:lvl w:ilvl="0" w:tplc="8BF4B772">
      <w:start w:val="1"/>
      <w:numFmt w:val="decimal"/>
      <w:lvlText w:val="%1."/>
      <w:lvlJc w:val="left"/>
      <w:pPr>
        <w:ind w:left="635" w:hanging="420"/>
      </w:pPr>
      <w:rPr>
        <w:rFonts w:hint="default"/>
      </w:rPr>
    </w:lvl>
    <w:lvl w:ilvl="1" w:tplc="04270019" w:tentative="1">
      <w:start w:val="1"/>
      <w:numFmt w:val="lowerLetter"/>
      <w:lvlText w:val="%2."/>
      <w:lvlJc w:val="left"/>
      <w:pPr>
        <w:ind w:left="1295" w:hanging="360"/>
      </w:pPr>
    </w:lvl>
    <w:lvl w:ilvl="2" w:tplc="0427001B" w:tentative="1">
      <w:start w:val="1"/>
      <w:numFmt w:val="lowerRoman"/>
      <w:lvlText w:val="%3."/>
      <w:lvlJc w:val="right"/>
      <w:pPr>
        <w:ind w:left="2015" w:hanging="180"/>
      </w:pPr>
    </w:lvl>
    <w:lvl w:ilvl="3" w:tplc="0427000F" w:tentative="1">
      <w:start w:val="1"/>
      <w:numFmt w:val="decimal"/>
      <w:lvlText w:val="%4."/>
      <w:lvlJc w:val="left"/>
      <w:pPr>
        <w:ind w:left="2735" w:hanging="360"/>
      </w:pPr>
    </w:lvl>
    <w:lvl w:ilvl="4" w:tplc="04270019" w:tentative="1">
      <w:start w:val="1"/>
      <w:numFmt w:val="lowerLetter"/>
      <w:lvlText w:val="%5."/>
      <w:lvlJc w:val="left"/>
      <w:pPr>
        <w:ind w:left="3455" w:hanging="360"/>
      </w:pPr>
    </w:lvl>
    <w:lvl w:ilvl="5" w:tplc="0427001B" w:tentative="1">
      <w:start w:val="1"/>
      <w:numFmt w:val="lowerRoman"/>
      <w:lvlText w:val="%6."/>
      <w:lvlJc w:val="right"/>
      <w:pPr>
        <w:ind w:left="4175" w:hanging="180"/>
      </w:pPr>
    </w:lvl>
    <w:lvl w:ilvl="6" w:tplc="0427000F" w:tentative="1">
      <w:start w:val="1"/>
      <w:numFmt w:val="decimal"/>
      <w:lvlText w:val="%7."/>
      <w:lvlJc w:val="left"/>
      <w:pPr>
        <w:ind w:left="4895" w:hanging="360"/>
      </w:pPr>
    </w:lvl>
    <w:lvl w:ilvl="7" w:tplc="04270019" w:tentative="1">
      <w:start w:val="1"/>
      <w:numFmt w:val="lowerLetter"/>
      <w:lvlText w:val="%8."/>
      <w:lvlJc w:val="left"/>
      <w:pPr>
        <w:ind w:left="5615" w:hanging="360"/>
      </w:pPr>
    </w:lvl>
    <w:lvl w:ilvl="8" w:tplc="0427001B" w:tentative="1">
      <w:start w:val="1"/>
      <w:numFmt w:val="lowerRoman"/>
      <w:lvlText w:val="%9."/>
      <w:lvlJc w:val="right"/>
      <w:pPr>
        <w:ind w:left="6335" w:hanging="180"/>
      </w:pPr>
    </w:lvl>
  </w:abstractNum>
  <w:abstractNum w:abstractNumId="24" w15:restartNumberingAfterBreak="0">
    <w:nsid w:val="49225FF3"/>
    <w:multiLevelType w:val="multilevel"/>
    <w:tmpl w:val="83A0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3C1E9F"/>
    <w:multiLevelType w:val="hybridMultilevel"/>
    <w:tmpl w:val="F5E4A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FDF5861"/>
    <w:multiLevelType w:val="hybridMultilevel"/>
    <w:tmpl w:val="A752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1057BA2"/>
    <w:multiLevelType w:val="hybridMultilevel"/>
    <w:tmpl w:val="68F62B2E"/>
    <w:lvl w:ilvl="0" w:tplc="188C3458">
      <w:start w:val="1"/>
      <w:numFmt w:val="decimal"/>
      <w:lvlText w:val="%1."/>
      <w:lvlJc w:val="left"/>
      <w:pPr>
        <w:ind w:left="1080" w:hanging="360"/>
      </w:pPr>
      <w:rPr>
        <w:rFonts w:hint="default"/>
        <w:b w:val="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5257117A"/>
    <w:multiLevelType w:val="hybridMultilevel"/>
    <w:tmpl w:val="3B349496"/>
    <w:lvl w:ilvl="0" w:tplc="8BF4B772">
      <w:start w:val="1"/>
      <w:numFmt w:val="decimal"/>
      <w:lvlText w:val="%1."/>
      <w:lvlJc w:val="left"/>
      <w:pPr>
        <w:ind w:left="635" w:hanging="420"/>
      </w:pPr>
      <w:rPr>
        <w:rFonts w:hint="default"/>
      </w:rPr>
    </w:lvl>
    <w:lvl w:ilvl="1" w:tplc="04270019" w:tentative="1">
      <w:start w:val="1"/>
      <w:numFmt w:val="lowerLetter"/>
      <w:lvlText w:val="%2."/>
      <w:lvlJc w:val="left"/>
      <w:pPr>
        <w:ind w:left="1295" w:hanging="360"/>
      </w:pPr>
    </w:lvl>
    <w:lvl w:ilvl="2" w:tplc="0427001B" w:tentative="1">
      <w:start w:val="1"/>
      <w:numFmt w:val="lowerRoman"/>
      <w:lvlText w:val="%3."/>
      <w:lvlJc w:val="right"/>
      <w:pPr>
        <w:ind w:left="2015" w:hanging="180"/>
      </w:pPr>
    </w:lvl>
    <w:lvl w:ilvl="3" w:tplc="0427000F" w:tentative="1">
      <w:start w:val="1"/>
      <w:numFmt w:val="decimal"/>
      <w:lvlText w:val="%4."/>
      <w:lvlJc w:val="left"/>
      <w:pPr>
        <w:ind w:left="2735" w:hanging="360"/>
      </w:pPr>
    </w:lvl>
    <w:lvl w:ilvl="4" w:tplc="04270019" w:tentative="1">
      <w:start w:val="1"/>
      <w:numFmt w:val="lowerLetter"/>
      <w:lvlText w:val="%5."/>
      <w:lvlJc w:val="left"/>
      <w:pPr>
        <w:ind w:left="3455" w:hanging="360"/>
      </w:pPr>
    </w:lvl>
    <w:lvl w:ilvl="5" w:tplc="0427001B" w:tentative="1">
      <w:start w:val="1"/>
      <w:numFmt w:val="lowerRoman"/>
      <w:lvlText w:val="%6."/>
      <w:lvlJc w:val="right"/>
      <w:pPr>
        <w:ind w:left="4175" w:hanging="180"/>
      </w:pPr>
    </w:lvl>
    <w:lvl w:ilvl="6" w:tplc="0427000F" w:tentative="1">
      <w:start w:val="1"/>
      <w:numFmt w:val="decimal"/>
      <w:lvlText w:val="%7."/>
      <w:lvlJc w:val="left"/>
      <w:pPr>
        <w:ind w:left="4895" w:hanging="360"/>
      </w:pPr>
    </w:lvl>
    <w:lvl w:ilvl="7" w:tplc="04270019" w:tentative="1">
      <w:start w:val="1"/>
      <w:numFmt w:val="lowerLetter"/>
      <w:lvlText w:val="%8."/>
      <w:lvlJc w:val="left"/>
      <w:pPr>
        <w:ind w:left="5615" w:hanging="360"/>
      </w:pPr>
    </w:lvl>
    <w:lvl w:ilvl="8" w:tplc="0427001B" w:tentative="1">
      <w:start w:val="1"/>
      <w:numFmt w:val="lowerRoman"/>
      <w:lvlText w:val="%9."/>
      <w:lvlJc w:val="right"/>
      <w:pPr>
        <w:ind w:left="6335" w:hanging="180"/>
      </w:pPr>
    </w:lvl>
  </w:abstractNum>
  <w:abstractNum w:abstractNumId="29" w15:restartNumberingAfterBreak="0">
    <w:nsid w:val="53426303"/>
    <w:multiLevelType w:val="hybridMultilevel"/>
    <w:tmpl w:val="570E38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4BE4644"/>
    <w:multiLevelType w:val="hybridMultilevel"/>
    <w:tmpl w:val="495CA2E0"/>
    <w:lvl w:ilvl="0" w:tplc="04270005">
      <w:start w:val="1"/>
      <w:numFmt w:val="bullet"/>
      <w:lvlText w:val=""/>
      <w:lvlJc w:val="left"/>
      <w:pPr>
        <w:ind w:left="1500" w:hanging="360"/>
      </w:pPr>
      <w:rPr>
        <w:rFonts w:ascii="Wingdings" w:hAnsi="Wingdings"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31" w15:restartNumberingAfterBreak="0">
    <w:nsid w:val="5B53484D"/>
    <w:multiLevelType w:val="hybridMultilevel"/>
    <w:tmpl w:val="F734301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C655CCB"/>
    <w:multiLevelType w:val="hybridMultilevel"/>
    <w:tmpl w:val="CCCC4BCE"/>
    <w:lvl w:ilvl="0" w:tplc="4D3C5336">
      <w:start w:val="2018"/>
      <w:numFmt w:val="decimal"/>
      <w:lvlText w:val="%1"/>
      <w:lvlJc w:val="left"/>
      <w:pPr>
        <w:ind w:left="960" w:hanging="48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33" w15:restartNumberingAfterBreak="0">
    <w:nsid w:val="613B6DF9"/>
    <w:multiLevelType w:val="hybridMultilevel"/>
    <w:tmpl w:val="197ADC64"/>
    <w:lvl w:ilvl="0" w:tplc="783E8614">
      <w:start w:val="1"/>
      <w:numFmt w:val="bullet"/>
      <w:lvlText w:val=""/>
      <w:lvlJc w:val="left"/>
      <w:pPr>
        <w:ind w:left="840" w:hanging="360"/>
      </w:pPr>
      <w:rPr>
        <w:rFonts w:ascii="Symbol" w:eastAsia="Times New Roman" w:hAnsi="Symbol" w:cs="Times New Roman"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34" w15:restartNumberingAfterBreak="0">
    <w:nsid w:val="6B7B0E91"/>
    <w:multiLevelType w:val="hybridMultilevel"/>
    <w:tmpl w:val="2D4ABE32"/>
    <w:lvl w:ilvl="0" w:tplc="4A226CE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5" w15:restartNumberingAfterBreak="0">
    <w:nsid w:val="6C152B81"/>
    <w:multiLevelType w:val="hybridMultilevel"/>
    <w:tmpl w:val="8B6C2906"/>
    <w:lvl w:ilvl="0" w:tplc="0427000B">
      <w:start w:val="2"/>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E992CAC"/>
    <w:multiLevelType w:val="hybridMultilevel"/>
    <w:tmpl w:val="036CA4F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15:restartNumberingAfterBreak="0">
    <w:nsid w:val="7202142A"/>
    <w:multiLevelType w:val="multilevel"/>
    <w:tmpl w:val="3E42FA3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27F3E7A"/>
    <w:multiLevelType w:val="hybridMultilevel"/>
    <w:tmpl w:val="9C3C4A40"/>
    <w:lvl w:ilvl="0" w:tplc="80AA7CD0">
      <w:start w:val="2019"/>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39" w15:restartNumberingAfterBreak="0">
    <w:nsid w:val="7D562FAE"/>
    <w:multiLevelType w:val="hybridMultilevel"/>
    <w:tmpl w:val="E7E01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35789006">
    <w:abstractNumId w:val="25"/>
  </w:num>
  <w:num w:numId="2" w16cid:durableId="1460222403">
    <w:abstractNumId w:val="7"/>
  </w:num>
  <w:num w:numId="3" w16cid:durableId="765540246">
    <w:abstractNumId w:val="26"/>
  </w:num>
  <w:num w:numId="4" w16cid:durableId="1428845708">
    <w:abstractNumId w:val="22"/>
  </w:num>
  <w:num w:numId="5" w16cid:durableId="646933082">
    <w:abstractNumId w:val="17"/>
  </w:num>
  <w:num w:numId="6" w16cid:durableId="1700470831">
    <w:abstractNumId w:val="29"/>
  </w:num>
  <w:num w:numId="7" w16cid:durableId="1502623006">
    <w:abstractNumId w:val="12"/>
  </w:num>
  <w:num w:numId="8" w16cid:durableId="1293441673">
    <w:abstractNumId w:val="39"/>
  </w:num>
  <w:num w:numId="9" w16cid:durableId="910121577">
    <w:abstractNumId w:val="15"/>
  </w:num>
  <w:num w:numId="10" w16cid:durableId="1913849405">
    <w:abstractNumId w:val="18"/>
  </w:num>
  <w:num w:numId="11" w16cid:durableId="2043969312">
    <w:abstractNumId w:val="35"/>
  </w:num>
  <w:num w:numId="12" w16cid:durableId="19967618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609415">
    <w:abstractNumId w:val="8"/>
  </w:num>
  <w:num w:numId="14" w16cid:durableId="1184130129">
    <w:abstractNumId w:val="0"/>
  </w:num>
  <w:num w:numId="15" w16cid:durableId="2096512797">
    <w:abstractNumId w:val="16"/>
  </w:num>
  <w:num w:numId="16" w16cid:durableId="948316767">
    <w:abstractNumId w:val="14"/>
  </w:num>
  <w:num w:numId="17" w16cid:durableId="2095735543">
    <w:abstractNumId w:val="32"/>
  </w:num>
  <w:num w:numId="18" w16cid:durableId="1272709250">
    <w:abstractNumId w:val="4"/>
  </w:num>
  <w:num w:numId="19" w16cid:durableId="853885232">
    <w:abstractNumId w:val="5"/>
  </w:num>
  <w:num w:numId="20" w16cid:durableId="996692342">
    <w:abstractNumId w:val="37"/>
  </w:num>
  <w:num w:numId="21" w16cid:durableId="1127311440">
    <w:abstractNumId w:val="38"/>
  </w:num>
  <w:num w:numId="22" w16cid:durableId="894321242">
    <w:abstractNumId w:val="27"/>
  </w:num>
  <w:num w:numId="23" w16cid:durableId="1289626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6936157">
    <w:abstractNumId w:val="28"/>
  </w:num>
  <w:num w:numId="25" w16cid:durableId="2031906812">
    <w:abstractNumId w:val="1"/>
  </w:num>
  <w:num w:numId="26" w16cid:durableId="1194343266">
    <w:abstractNumId w:val="24"/>
  </w:num>
  <w:num w:numId="27" w16cid:durableId="464323158">
    <w:abstractNumId w:val="23"/>
  </w:num>
  <w:num w:numId="28" w16cid:durableId="2101438638">
    <w:abstractNumId w:val="33"/>
  </w:num>
  <w:num w:numId="29" w16cid:durableId="1156605310">
    <w:abstractNumId w:val="6"/>
  </w:num>
  <w:num w:numId="30" w16cid:durableId="1364015528">
    <w:abstractNumId w:val="20"/>
  </w:num>
  <w:num w:numId="31" w16cid:durableId="1929727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5442470">
    <w:abstractNumId w:val="10"/>
  </w:num>
  <w:num w:numId="33" w16cid:durableId="2137601782">
    <w:abstractNumId w:val="31"/>
  </w:num>
  <w:num w:numId="34" w16cid:durableId="42144534">
    <w:abstractNumId w:val="9"/>
  </w:num>
  <w:num w:numId="35" w16cid:durableId="225379909">
    <w:abstractNumId w:val="11"/>
  </w:num>
  <w:num w:numId="36" w16cid:durableId="637805570">
    <w:abstractNumId w:val="30"/>
  </w:num>
  <w:num w:numId="37" w16cid:durableId="451093468">
    <w:abstractNumId w:val="34"/>
  </w:num>
  <w:num w:numId="38" w16cid:durableId="199511482">
    <w:abstractNumId w:val="19"/>
  </w:num>
  <w:num w:numId="39" w16cid:durableId="1010329284">
    <w:abstractNumId w:val="2"/>
  </w:num>
  <w:num w:numId="40" w16cid:durableId="1345863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AC"/>
    <w:rsid w:val="000011F4"/>
    <w:rsid w:val="0000565B"/>
    <w:rsid w:val="00006CDB"/>
    <w:rsid w:val="00010398"/>
    <w:rsid w:val="00014515"/>
    <w:rsid w:val="0001499F"/>
    <w:rsid w:val="00015B8B"/>
    <w:rsid w:val="0001619B"/>
    <w:rsid w:val="000167B2"/>
    <w:rsid w:val="000174AB"/>
    <w:rsid w:val="000227B4"/>
    <w:rsid w:val="00022AA6"/>
    <w:rsid w:val="00023CF5"/>
    <w:rsid w:val="000277FE"/>
    <w:rsid w:val="00032351"/>
    <w:rsid w:val="000335F0"/>
    <w:rsid w:val="000342E2"/>
    <w:rsid w:val="000342F6"/>
    <w:rsid w:val="00034E88"/>
    <w:rsid w:val="00035CEF"/>
    <w:rsid w:val="000407A0"/>
    <w:rsid w:val="00042165"/>
    <w:rsid w:val="000454E4"/>
    <w:rsid w:val="00045FBC"/>
    <w:rsid w:val="00046202"/>
    <w:rsid w:val="00046CAD"/>
    <w:rsid w:val="00047EC0"/>
    <w:rsid w:val="00051FDC"/>
    <w:rsid w:val="0005378A"/>
    <w:rsid w:val="00054901"/>
    <w:rsid w:val="00054BCD"/>
    <w:rsid w:val="00055A5F"/>
    <w:rsid w:val="00055AF4"/>
    <w:rsid w:val="00061A80"/>
    <w:rsid w:val="00063912"/>
    <w:rsid w:val="000668B3"/>
    <w:rsid w:val="000678F8"/>
    <w:rsid w:val="0007056E"/>
    <w:rsid w:val="00070F95"/>
    <w:rsid w:val="00071C3E"/>
    <w:rsid w:val="000734A8"/>
    <w:rsid w:val="00073D96"/>
    <w:rsid w:val="00074BA1"/>
    <w:rsid w:val="00075633"/>
    <w:rsid w:val="00076D88"/>
    <w:rsid w:val="000823E8"/>
    <w:rsid w:val="000827EF"/>
    <w:rsid w:val="0008317B"/>
    <w:rsid w:val="00084FA5"/>
    <w:rsid w:val="000862B5"/>
    <w:rsid w:val="00086CC5"/>
    <w:rsid w:val="00087166"/>
    <w:rsid w:val="0009063C"/>
    <w:rsid w:val="000910F7"/>
    <w:rsid w:val="00091390"/>
    <w:rsid w:val="000913CB"/>
    <w:rsid w:val="0009367A"/>
    <w:rsid w:val="00094F81"/>
    <w:rsid w:val="000A01A4"/>
    <w:rsid w:val="000A0639"/>
    <w:rsid w:val="000A142B"/>
    <w:rsid w:val="000A2518"/>
    <w:rsid w:val="000A2A74"/>
    <w:rsid w:val="000A3822"/>
    <w:rsid w:val="000A40AD"/>
    <w:rsid w:val="000A4BEC"/>
    <w:rsid w:val="000A6F94"/>
    <w:rsid w:val="000A7006"/>
    <w:rsid w:val="000B177C"/>
    <w:rsid w:val="000B56D2"/>
    <w:rsid w:val="000B570D"/>
    <w:rsid w:val="000B643D"/>
    <w:rsid w:val="000B6FC0"/>
    <w:rsid w:val="000C0FF8"/>
    <w:rsid w:val="000C1452"/>
    <w:rsid w:val="000C2243"/>
    <w:rsid w:val="000C3E85"/>
    <w:rsid w:val="000C4E44"/>
    <w:rsid w:val="000C645A"/>
    <w:rsid w:val="000D0C24"/>
    <w:rsid w:val="000D1ED2"/>
    <w:rsid w:val="000D510C"/>
    <w:rsid w:val="000D71FC"/>
    <w:rsid w:val="000D7E95"/>
    <w:rsid w:val="000E13DB"/>
    <w:rsid w:val="000E359B"/>
    <w:rsid w:val="000E6834"/>
    <w:rsid w:val="000E7911"/>
    <w:rsid w:val="000E7B25"/>
    <w:rsid w:val="000F1104"/>
    <w:rsid w:val="000F136E"/>
    <w:rsid w:val="000F3B37"/>
    <w:rsid w:val="000F3ED5"/>
    <w:rsid w:val="000F3FD9"/>
    <w:rsid w:val="000F5C32"/>
    <w:rsid w:val="000F5F21"/>
    <w:rsid w:val="000F6ECE"/>
    <w:rsid w:val="00100040"/>
    <w:rsid w:val="001000C5"/>
    <w:rsid w:val="00100C82"/>
    <w:rsid w:val="00101FF3"/>
    <w:rsid w:val="00103380"/>
    <w:rsid w:val="00103EEF"/>
    <w:rsid w:val="001056D7"/>
    <w:rsid w:val="00107C66"/>
    <w:rsid w:val="001106CC"/>
    <w:rsid w:val="001124DB"/>
    <w:rsid w:val="001132F3"/>
    <w:rsid w:val="001137C5"/>
    <w:rsid w:val="0011408A"/>
    <w:rsid w:val="00114317"/>
    <w:rsid w:val="001164EB"/>
    <w:rsid w:val="001166D3"/>
    <w:rsid w:val="00120588"/>
    <w:rsid w:val="00120DA1"/>
    <w:rsid w:val="0012299D"/>
    <w:rsid w:val="00124FA6"/>
    <w:rsid w:val="0013004F"/>
    <w:rsid w:val="00130E88"/>
    <w:rsid w:val="00131A19"/>
    <w:rsid w:val="00131A64"/>
    <w:rsid w:val="00140571"/>
    <w:rsid w:val="001444FA"/>
    <w:rsid w:val="00145318"/>
    <w:rsid w:val="00146EB5"/>
    <w:rsid w:val="00147112"/>
    <w:rsid w:val="00147323"/>
    <w:rsid w:val="00147FF8"/>
    <w:rsid w:val="001503F8"/>
    <w:rsid w:val="0015319B"/>
    <w:rsid w:val="00154E0F"/>
    <w:rsid w:val="001558E3"/>
    <w:rsid w:val="001566C0"/>
    <w:rsid w:val="0015683B"/>
    <w:rsid w:val="0015754E"/>
    <w:rsid w:val="001607FE"/>
    <w:rsid w:val="00160F43"/>
    <w:rsid w:val="00161528"/>
    <w:rsid w:val="00161542"/>
    <w:rsid w:val="001623F8"/>
    <w:rsid w:val="00162883"/>
    <w:rsid w:val="00164504"/>
    <w:rsid w:val="00165430"/>
    <w:rsid w:val="0016650A"/>
    <w:rsid w:val="0017100F"/>
    <w:rsid w:val="00171240"/>
    <w:rsid w:val="00171B1F"/>
    <w:rsid w:val="0017435D"/>
    <w:rsid w:val="00176BB2"/>
    <w:rsid w:val="0017761A"/>
    <w:rsid w:val="00177769"/>
    <w:rsid w:val="00177C12"/>
    <w:rsid w:val="00181BA7"/>
    <w:rsid w:val="001823C0"/>
    <w:rsid w:val="00183679"/>
    <w:rsid w:val="00183DD3"/>
    <w:rsid w:val="001853DA"/>
    <w:rsid w:val="00186E9C"/>
    <w:rsid w:val="001878DF"/>
    <w:rsid w:val="00190998"/>
    <w:rsid w:val="001921B0"/>
    <w:rsid w:val="001A46C4"/>
    <w:rsid w:val="001A475F"/>
    <w:rsid w:val="001A7546"/>
    <w:rsid w:val="001B17A5"/>
    <w:rsid w:val="001B4BFC"/>
    <w:rsid w:val="001B56D6"/>
    <w:rsid w:val="001B70FC"/>
    <w:rsid w:val="001B720F"/>
    <w:rsid w:val="001C1737"/>
    <w:rsid w:val="001C1D58"/>
    <w:rsid w:val="001C1F13"/>
    <w:rsid w:val="001C2A25"/>
    <w:rsid w:val="001C4D43"/>
    <w:rsid w:val="001C59D4"/>
    <w:rsid w:val="001C6B18"/>
    <w:rsid w:val="001C73F0"/>
    <w:rsid w:val="001C7ADB"/>
    <w:rsid w:val="001D2EDB"/>
    <w:rsid w:val="001D7042"/>
    <w:rsid w:val="001E18F5"/>
    <w:rsid w:val="001E70D5"/>
    <w:rsid w:val="001E7C68"/>
    <w:rsid w:val="001F1F09"/>
    <w:rsid w:val="001F2C41"/>
    <w:rsid w:val="001F3A85"/>
    <w:rsid w:val="001F4C78"/>
    <w:rsid w:val="001F7A81"/>
    <w:rsid w:val="002003BA"/>
    <w:rsid w:val="00200D2B"/>
    <w:rsid w:val="0020266E"/>
    <w:rsid w:val="00211374"/>
    <w:rsid w:val="00211AEB"/>
    <w:rsid w:val="0021282E"/>
    <w:rsid w:val="00213BE4"/>
    <w:rsid w:val="002162C4"/>
    <w:rsid w:val="00216554"/>
    <w:rsid w:val="00221755"/>
    <w:rsid w:val="00224B57"/>
    <w:rsid w:val="0022583E"/>
    <w:rsid w:val="002264C2"/>
    <w:rsid w:val="002265F4"/>
    <w:rsid w:val="0022677E"/>
    <w:rsid w:val="00226DDF"/>
    <w:rsid w:val="002273A1"/>
    <w:rsid w:val="00227F73"/>
    <w:rsid w:val="00231E4B"/>
    <w:rsid w:val="00234672"/>
    <w:rsid w:val="00234BB0"/>
    <w:rsid w:val="002353E7"/>
    <w:rsid w:val="002405CA"/>
    <w:rsid w:val="00240F7D"/>
    <w:rsid w:val="00247F69"/>
    <w:rsid w:val="00250404"/>
    <w:rsid w:val="00250590"/>
    <w:rsid w:val="002505FC"/>
    <w:rsid w:val="002516A3"/>
    <w:rsid w:val="0025422E"/>
    <w:rsid w:val="002565A6"/>
    <w:rsid w:val="00256F95"/>
    <w:rsid w:val="0026087D"/>
    <w:rsid w:val="002613AC"/>
    <w:rsid w:val="00261426"/>
    <w:rsid w:val="00261895"/>
    <w:rsid w:val="002618D1"/>
    <w:rsid w:val="0026208C"/>
    <w:rsid w:val="00262CE4"/>
    <w:rsid w:val="0026328A"/>
    <w:rsid w:val="00263B01"/>
    <w:rsid w:val="00265181"/>
    <w:rsid w:val="002651CA"/>
    <w:rsid w:val="00265598"/>
    <w:rsid w:val="00265DA7"/>
    <w:rsid w:val="002662CA"/>
    <w:rsid w:val="00266A84"/>
    <w:rsid w:val="00271CFD"/>
    <w:rsid w:val="002766F8"/>
    <w:rsid w:val="00276C90"/>
    <w:rsid w:val="00277507"/>
    <w:rsid w:val="002777DC"/>
    <w:rsid w:val="00277A52"/>
    <w:rsid w:val="002800B6"/>
    <w:rsid w:val="00280499"/>
    <w:rsid w:val="00281EB9"/>
    <w:rsid w:val="002833CE"/>
    <w:rsid w:val="002847A8"/>
    <w:rsid w:val="00285C93"/>
    <w:rsid w:val="002878DE"/>
    <w:rsid w:val="002917D2"/>
    <w:rsid w:val="00293731"/>
    <w:rsid w:val="00295410"/>
    <w:rsid w:val="00296D36"/>
    <w:rsid w:val="002A03C4"/>
    <w:rsid w:val="002A0FC1"/>
    <w:rsid w:val="002A4869"/>
    <w:rsid w:val="002A5463"/>
    <w:rsid w:val="002A6C83"/>
    <w:rsid w:val="002A72A1"/>
    <w:rsid w:val="002B00E3"/>
    <w:rsid w:val="002B1306"/>
    <w:rsid w:val="002B291C"/>
    <w:rsid w:val="002B33D8"/>
    <w:rsid w:val="002B38CC"/>
    <w:rsid w:val="002B7046"/>
    <w:rsid w:val="002C0F40"/>
    <w:rsid w:val="002C2263"/>
    <w:rsid w:val="002C4E6E"/>
    <w:rsid w:val="002C5226"/>
    <w:rsid w:val="002D1214"/>
    <w:rsid w:val="002D13D6"/>
    <w:rsid w:val="002D1C29"/>
    <w:rsid w:val="002D5293"/>
    <w:rsid w:val="002D5B92"/>
    <w:rsid w:val="002D6B0D"/>
    <w:rsid w:val="002D774F"/>
    <w:rsid w:val="002E26BB"/>
    <w:rsid w:val="002E4E9E"/>
    <w:rsid w:val="002E5F7B"/>
    <w:rsid w:val="002F07D1"/>
    <w:rsid w:val="002F15B7"/>
    <w:rsid w:val="002F1D38"/>
    <w:rsid w:val="002F4688"/>
    <w:rsid w:val="002F7D7D"/>
    <w:rsid w:val="00300ABF"/>
    <w:rsid w:val="00306B3B"/>
    <w:rsid w:val="00311CA1"/>
    <w:rsid w:val="0031250C"/>
    <w:rsid w:val="0031279C"/>
    <w:rsid w:val="00312E7E"/>
    <w:rsid w:val="003157B8"/>
    <w:rsid w:val="0031761D"/>
    <w:rsid w:val="003202AD"/>
    <w:rsid w:val="00320F7F"/>
    <w:rsid w:val="003211B8"/>
    <w:rsid w:val="003223DB"/>
    <w:rsid w:val="003226F8"/>
    <w:rsid w:val="00324B88"/>
    <w:rsid w:val="003259D4"/>
    <w:rsid w:val="003266F7"/>
    <w:rsid w:val="00327C0A"/>
    <w:rsid w:val="00327EE5"/>
    <w:rsid w:val="00330ECD"/>
    <w:rsid w:val="0033264E"/>
    <w:rsid w:val="00333868"/>
    <w:rsid w:val="0033759F"/>
    <w:rsid w:val="00337BBC"/>
    <w:rsid w:val="003410C5"/>
    <w:rsid w:val="00341597"/>
    <w:rsid w:val="00341699"/>
    <w:rsid w:val="003424BF"/>
    <w:rsid w:val="00343DF4"/>
    <w:rsid w:val="0034409B"/>
    <w:rsid w:val="0034615C"/>
    <w:rsid w:val="00347095"/>
    <w:rsid w:val="003507DA"/>
    <w:rsid w:val="00351604"/>
    <w:rsid w:val="0035188A"/>
    <w:rsid w:val="00354B73"/>
    <w:rsid w:val="0035752B"/>
    <w:rsid w:val="00361E17"/>
    <w:rsid w:val="003669C8"/>
    <w:rsid w:val="00367CB7"/>
    <w:rsid w:val="00367D86"/>
    <w:rsid w:val="00371A32"/>
    <w:rsid w:val="00372C8F"/>
    <w:rsid w:val="00374AC5"/>
    <w:rsid w:val="00375564"/>
    <w:rsid w:val="00375B1E"/>
    <w:rsid w:val="0037686F"/>
    <w:rsid w:val="003769DD"/>
    <w:rsid w:val="00382C1F"/>
    <w:rsid w:val="0039253B"/>
    <w:rsid w:val="00393BD5"/>
    <w:rsid w:val="003954CB"/>
    <w:rsid w:val="00397AA3"/>
    <w:rsid w:val="00397EDB"/>
    <w:rsid w:val="003A041C"/>
    <w:rsid w:val="003A2D48"/>
    <w:rsid w:val="003A3F54"/>
    <w:rsid w:val="003A5A88"/>
    <w:rsid w:val="003A72F9"/>
    <w:rsid w:val="003B18A2"/>
    <w:rsid w:val="003B48BB"/>
    <w:rsid w:val="003B53D5"/>
    <w:rsid w:val="003B6821"/>
    <w:rsid w:val="003B7730"/>
    <w:rsid w:val="003C2125"/>
    <w:rsid w:val="003C2C79"/>
    <w:rsid w:val="003C3FB9"/>
    <w:rsid w:val="003C6313"/>
    <w:rsid w:val="003D1CA4"/>
    <w:rsid w:val="003D228D"/>
    <w:rsid w:val="003D2560"/>
    <w:rsid w:val="003D3DDA"/>
    <w:rsid w:val="003D4713"/>
    <w:rsid w:val="003D4F7F"/>
    <w:rsid w:val="003D56E5"/>
    <w:rsid w:val="003D70AB"/>
    <w:rsid w:val="003D79F9"/>
    <w:rsid w:val="003E0DF2"/>
    <w:rsid w:val="003E1394"/>
    <w:rsid w:val="003E252D"/>
    <w:rsid w:val="003E2C37"/>
    <w:rsid w:val="003E32BF"/>
    <w:rsid w:val="003E37D2"/>
    <w:rsid w:val="003E3CE7"/>
    <w:rsid w:val="003E43F0"/>
    <w:rsid w:val="003E54E2"/>
    <w:rsid w:val="003E6800"/>
    <w:rsid w:val="003F040A"/>
    <w:rsid w:val="003F08F2"/>
    <w:rsid w:val="003F27FD"/>
    <w:rsid w:val="003F3962"/>
    <w:rsid w:val="003F4383"/>
    <w:rsid w:val="003F48D7"/>
    <w:rsid w:val="003F6656"/>
    <w:rsid w:val="00401ABB"/>
    <w:rsid w:val="00402C37"/>
    <w:rsid w:val="00403EE0"/>
    <w:rsid w:val="004051A1"/>
    <w:rsid w:val="00405F7D"/>
    <w:rsid w:val="00407A5D"/>
    <w:rsid w:val="00407F27"/>
    <w:rsid w:val="00411F64"/>
    <w:rsid w:val="00412452"/>
    <w:rsid w:val="00412582"/>
    <w:rsid w:val="00416BC9"/>
    <w:rsid w:val="004202AC"/>
    <w:rsid w:val="004208D0"/>
    <w:rsid w:val="004221E8"/>
    <w:rsid w:val="00422264"/>
    <w:rsid w:val="00422451"/>
    <w:rsid w:val="004227A5"/>
    <w:rsid w:val="004235DD"/>
    <w:rsid w:val="00424469"/>
    <w:rsid w:val="00427BA9"/>
    <w:rsid w:val="00430090"/>
    <w:rsid w:val="00430D61"/>
    <w:rsid w:val="0043310D"/>
    <w:rsid w:val="00433FC7"/>
    <w:rsid w:val="00437EAB"/>
    <w:rsid w:val="0044036A"/>
    <w:rsid w:val="004416F8"/>
    <w:rsid w:val="00443A51"/>
    <w:rsid w:val="00445010"/>
    <w:rsid w:val="004466B6"/>
    <w:rsid w:val="00450CEF"/>
    <w:rsid w:val="00450DCE"/>
    <w:rsid w:val="004603E8"/>
    <w:rsid w:val="00461F03"/>
    <w:rsid w:val="004631C3"/>
    <w:rsid w:val="004645F1"/>
    <w:rsid w:val="0046552C"/>
    <w:rsid w:val="004661C6"/>
    <w:rsid w:val="004667BC"/>
    <w:rsid w:val="00466927"/>
    <w:rsid w:val="00466BC0"/>
    <w:rsid w:val="00471411"/>
    <w:rsid w:val="0047180B"/>
    <w:rsid w:val="004727A1"/>
    <w:rsid w:val="00473D9F"/>
    <w:rsid w:val="0047511E"/>
    <w:rsid w:val="00475FB8"/>
    <w:rsid w:val="004760D3"/>
    <w:rsid w:val="004763ED"/>
    <w:rsid w:val="00480062"/>
    <w:rsid w:val="00482009"/>
    <w:rsid w:val="00485B2F"/>
    <w:rsid w:val="00487023"/>
    <w:rsid w:val="00487C18"/>
    <w:rsid w:val="0049063B"/>
    <w:rsid w:val="00492CE7"/>
    <w:rsid w:val="004A0BED"/>
    <w:rsid w:val="004A0C10"/>
    <w:rsid w:val="004A37D9"/>
    <w:rsid w:val="004A5564"/>
    <w:rsid w:val="004A627D"/>
    <w:rsid w:val="004B0679"/>
    <w:rsid w:val="004B0EAE"/>
    <w:rsid w:val="004B2DBE"/>
    <w:rsid w:val="004B678A"/>
    <w:rsid w:val="004B74E2"/>
    <w:rsid w:val="004B76DB"/>
    <w:rsid w:val="004C02E5"/>
    <w:rsid w:val="004C0FEF"/>
    <w:rsid w:val="004C17DC"/>
    <w:rsid w:val="004C2201"/>
    <w:rsid w:val="004C29FF"/>
    <w:rsid w:val="004C2FB1"/>
    <w:rsid w:val="004C30FC"/>
    <w:rsid w:val="004C4C20"/>
    <w:rsid w:val="004D0796"/>
    <w:rsid w:val="004D0CF4"/>
    <w:rsid w:val="004D2703"/>
    <w:rsid w:val="004D311E"/>
    <w:rsid w:val="004D4F41"/>
    <w:rsid w:val="004D512D"/>
    <w:rsid w:val="004D5C2D"/>
    <w:rsid w:val="004D5F16"/>
    <w:rsid w:val="004D6514"/>
    <w:rsid w:val="004E2F26"/>
    <w:rsid w:val="004E4E5A"/>
    <w:rsid w:val="004E51E8"/>
    <w:rsid w:val="004E66A4"/>
    <w:rsid w:val="004E6E97"/>
    <w:rsid w:val="004E76F8"/>
    <w:rsid w:val="004F2C8A"/>
    <w:rsid w:val="004F3E0E"/>
    <w:rsid w:val="004F6F40"/>
    <w:rsid w:val="004F6F59"/>
    <w:rsid w:val="004F76C4"/>
    <w:rsid w:val="004F782B"/>
    <w:rsid w:val="005011E4"/>
    <w:rsid w:val="00507335"/>
    <w:rsid w:val="005077EA"/>
    <w:rsid w:val="005105A7"/>
    <w:rsid w:val="00514428"/>
    <w:rsid w:val="005148B3"/>
    <w:rsid w:val="00516773"/>
    <w:rsid w:val="00516E13"/>
    <w:rsid w:val="00517254"/>
    <w:rsid w:val="005174D8"/>
    <w:rsid w:val="00520D4D"/>
    <w:rsid w:val="00523D0C"/>
    <w:rsid w:val="00526079"/>
    <w:rsid w:val="005260BD"/>
    <w:rsid w:val="005306FB"/>
    <w:rsid w:val="0053120F"/>
    <w:rsid w:val="0053179C"/>
    <w:rsid w:val="00531AE3"/>
    <w:rsid w:val="00531FFE"/>
    <w:rsid w:val="00532858"/>
    <w:rsid w:val="00532E54"/>
    <w:rsid w:val="00533A43"/>
    <w:rsid w:val="00534C39"/>
    <w:rsid w:val="005351DE"/>
    <w:rsid w:val="00536F49"/>
    <w:rsid w:val="005377E3"/>
    <w:rsid w:val="005403AC"/>
    <w:rsid w:val="0054053F"/>
    <w:rsid w:val="005408A3"/>
    <w:rsid w:val="00540F0A"/>
    <w:rsid w:val="005445AB"/>
    <w:rsid w:val="00547C09"/>
    <w:rsid w:val="005522BA"/>
    <w:rsid w:val="00552ED9"/>
    <w:rsid w:val="00555451"/>
    <w:rsid w:val="00556ACE"/>
    <w:rsid w:val="00556DF2"/>
    <w:rsid w:val="0055712E"/>
    <w:rsid w:val="00560768"/>
    <w:rsid w:val="005607FF"/>
    <w:rsid w:val="00560BE9"/>
    <w:rsid w:val="00560E37"/>
    <w:rsid w:val="00565D56"/>
    <w:rsid w:val="00565E2B"/>
    <w:rsid w:val="00567ACE"/>
    <w:rsid w:val="00570DE0"/>
    <w:rsid w:val="0057169C"/>
    <w:rsid w:val="005725B0"/>
    <w:rsid w:val="005772C0"/>
    <w:rsid w:val="005779AC"/>
    <w:rsid w:val="005818BF"/>
    <w:rsid w:val="005831C3"/>
    <w:rsid w:val="00584D39"/>
    <w:rsid w:val="00585D04"/>
    <w:rsid w:val="00590CCE"/>
    <w:rsid w:val="005915E1"/>
    <w:rsid w:val="0059354E"/>
    <w:rsid w:val="00594055"/>
    <w:rsid w:val="005948E0"/>
    <w:rsid w:val="0059725C"/>
    <w:rsid w:val="00597451"/>
    <w:rsid w:val="005A27D9"/>
    <w:rsid w:val="005A35DF"/>
    <w:rsid w:val="005A3CB2"/>
    <w:rsid w:val="005A5AD5"/>
    <w:rsid w:val="005A75F8"/>
    <w:rsid w:val="005B16E3"/>
    <w:rsid w:val="005B26E0"/>
    <w:rsid w:val="005B3394"/>
    <w:rsid w:val="005B3B87"/>
    <w:rsid w:val="005B7551"/>
    <w:rsid w:val="005C1D0F"/>
    <w:rsid w:val="005C2E0E"/>
    <w:rsid w:val="005C3CCC"/>
    <w:rsid w:val="005C4374"/>
    <w:rsid w:val="005C44E9"/>
    <w:rsid w:val="005C455B"/>
    <w:rsid w:val="005C7718"/>
    <w:rsid w:val="005D1760"/>
    <w:rsid w:val="005D2ED9"/>
    <w:rsid w:val="005D545E"/>
    <w:rsid w:val="005D6711"/>
    <w:rsid w:val="005E26E0"/>
    <w:rsid w:val="005E2B63"/>
    <w:rsid w:val="005E35E3"/>
    <w:rsid w:val="005E76C5"/>
    <w:rsid w:val="005F273D"/>
    <w:rsid w:val="005F5F52"/>
    <w:rsid w:val="00600750"/>
    <w:rsid w:val="0060134A"/>
    <w:rsid w:val="0060285D"/>
    <w:rsid w:val="006033CA"/>
    <w:rsid w:val="006034AE"/>
    <w:rsid w:val="0060726D"/>
    <w:rsid w:val="00607D74"/>
    <w:rsid w:val="00610575"/>
    <w:rsid w:val="00611521"/>
    <w:rsid w:val="00613791"/>
    <w:rsid w:val="00613B46"/>
    <w:rsid w:val="0061576F"/>
    <w:rsid w:val="006165EE"/>
    <w:rsid w:val="00617715"/>
    <w:rsid w:val="006218D5"/>
    <w:rsid w:val="00622D57"/>
    <w:rsid w:val="006231AB"/>
    <w:rsid w:val="00623327"/>
    <w:rsid w:val="006262A2"/>
    <w:rsid w:val="00626878"/>
    <w:rsid w:val="00630BB7"/>
    <w:rsid w:val="00631C7B"/>
    <w:rsid w:val="00632CEC"/>
    <w:rsid w:val="00633CD6"/>
    <w:rsid w:val="00634604"/>
    <w:rsid w:val="00634999"/>
    <w:rsid w:val="00634D51"/>
    <w:rsid w:val="00634E22"/>
    <w:rsid w:val="00637116"/>
    <w:rsid w:val="00640B57"/>
    <w:rsid w:val="00640CA7"/>
    <w:rsid w:val="00641035"/>
    <w:rsid w:val="00641FAB"/>
    <w:rsid w:val="00642D48"/>
    <w:rsid w:val="00643A00"/>
    <w:rsid w:val="0064558E"/>
    <w:rsid w:val="00645D2F"/>
    <w:rsid w:val="0065209B"/>
    <w:rsid w:val="006527CE"/>
    <w:rsid w:val="00663A7B"/>
    <w:rsid w:val="00663B46"/>
    <w:rsid w:val="00663EB0"/>
    <w:rsid w:val="00664A9A"/>
    <w:rsid w:val="00665745"/>
    <w:rsid w:val="00665AFC"/>
    <w:rsid w:val="00665ECD"/>
    <w:rsid w:val="00671D7E"/>
    <w:rsid w:val="00671E23"/>
    <w:rsid w:val="00672324"/>
    <w:rsid w:val="00676612"/>
    <w:rsid w:val="00677659"/>
    <w:rsid w:val="00677E3A"/>
    <w:rsid w:val="00677F99"/>
    <w:rsid w:val="006811D6"/>
    <w:rsid w:val="00681BF3"/>
    <w:rsid w:val="00684012"/>
    <w:rsid w:val="006856B2"/>
    <w:rsid w:val="00686286"/>
    <w:rsid w:val="00690083"/>
    <w:rsid w:val="006900FC"/>
    <w:rsid w:val="00690514"/>
    <w:rsid w:val="006905AB"/>
    <w:rsid w:val="00691ACA"/>
    <w:rsid w:val="006945F7"/>
    <w:rsid w:val="00694FD8"/>
    <w:rsid w:val="006958F4"/>
    <w:rsid w:val="00696A99"/>
    <w:rsid w:val="00697BD2"/>
    <w:rsid w:val="006A0685"/>
    <w:rsid w:val="006A0C7F"/>
    <w:rsid w:val="006A13A5"/>
    <w:rsid w:val="006A2AA7"/>
    <w:rsid w:val="006A3EC1"/>
    <w:rsid w:val="006A4179"/>
    <w:rsid w:val="006A47E8"/>
    <w:rsid w:val="006A5E63"/>
    <w:rsid w:val="006B037D"/>
    <w:rsid w:val="006B31C5"/>
    <w:rsid w:val="006B3793"/>
    <w:rsid w:val="006B3E29"/>
    <w:rsid w:val="006B410F"/>
    <w:rsid w:val="006B7727"/>
    <w:rsid w:val="006B77B6"/>
    <w:rsid w:val="006C1FC5"/>
    <w:rsid w:val="006C27F2"/>
    <w:rsid w:val="006C3690"/>
    <w:rsid w:val="006C3F6C"/>
    <w:rsid w:val="006C5563"/>
    <w:rsid w:val="006D1C8C"/>
    <w:rsid w:val="006D2369"/>
    <w:rsid w:val="006D2B30"/>
    <w:rsid w:val="006D32C8"/>
    <w:rsid w:val="006D32CD"/>
    <w:rsid w:val="006D3C65"/>
    <w:rsid w:val="006D6018"/>
    <w:rsid w:val="006D704D"/>
    <w:rsid w:val="006D7B8D"/>
    <w:rsid w:val="006E07AE"/>
    <w:rsid w:val="006E1104"/>
    <w:rsid w:val="006E2572"/>
    <w:rsid w:val="006E703B"/>
    <w:rsid w:val="006F193F"/>
    <w:rsid w:val="006F1B53"/>
    <w:rsid w:val="006F4034"/>
    <w:rsid w:val="006F4928"/>
    <w:rsid w:val="006F576E"/>
    <w:rsid w:val="006F5925"/>
    <w:rsid w:val="006F78AA"/>
    <w:rsid w:val="00700F3F"/>
    <w:rsid w:val="0070120D"/>
    <w:rsid w:val="0070301D"/>
    <w:rsid w:val="00705C44"/>
    <w:rsid w:val="00705F33"/>
    <w:rsid w:val="00707CB3"/>
    <w:rsid w:val="00707D52"/>
    <w:rsid w:val="00712507"/>
    <w:rsid w:val="00715ED4"/>
    <w:rsid w:val="007173DD"/>
    <w:rsid w:val="00717AAA"/>
    <w:rsid w:val="00717E62"/>
    <w:rsid w:val="00721234"/>
    <w:rsid w:val="00722745"/>
    <w:rsid w:val="007316BA"/>
    <w:rsid w:val="00732CEB"/>
    <w:rsid w:val="00734DF8"/>
    <w:rsid w:val="007359D9"/>
    <w:rsid w:val="00736015"/>
    <w:rsid w:val="007417A7"/>
    <w:rsid w:val="007422D1"/>
    <w:rsid w:val="0074445C"/>
    <w:rsid w:val="00744F31"/>
    <w:rsid w:val="00745453"/>
    <w:rsid w:val="00745E05"/>
    <w:rsid w:val="0074686D"/>
    <w:rsid w:val="00750F45"/>
    <w:rsid w:val="00751871"/>
    <w:rsid w:val="0075224B"/>
    <w:rsid w:val="00752392"/>
    <w:rsid w:val="00752A86"/>
    <w:rsid w:val="00754554"/>
    <w:rsid w:val="007558D4"/>
    <w:rsid w:val="007624B0"/>
    <w:rsid w:val="0076250A"/>
    <w:rsid w:val="00762E17"/>
    <w:rsid w:val="007644B8"/>
    <w:rsid w:val="00764B73"/>
    <w:rsid w:val="00766231"/>
    <w:rsid w:val="00766EA8"/>
    <w:rsid w:val="00767ECE"/>
    <w:rsid w:val="00767EEB"/>
    <w:rsid w:val="007712B9"/>
    <w:rsid w:val="007724CB"/>
    <w:rsid w:val="0077561D"/>
    <w:rsid w:val="007820B9"/>
    <w:rsid w:val="0078604E"/>
    <w:rsid w:val="00787952"/>
    <w:rsid w:val="00794058"/>
    <w:rsid w:val="0079548C"/>
    <w:rsid w:val="007955A9"/>
    <w:rsid w:val="00796326"/>
    <w:rsid w:val="00796D59"/>
    <w:rsid w:val="007977D7"/>
    <w:rsid w:val="007A363C"/>
    <w:rsid w:val="007A4A37"/>
    <w:rsid w:val="007A56CD"/>
    <w:rsid w:val="007A6E17"/>
    <w:rsid w:val="007A7755"/>
    <w:rsid w:val="007B0627"/>
    <w:rsid w:val="007B19BE"/>
    <w:rsid w:val="007B4914"/>
    <w:rsid w:val="007B4E60"/>
    <w:rsid w:val="007B4F08"/>
    <w:rsid w:val="007B50BF"/>
    <w:rsid w:val="007B596C"/>
    <w:rsid w:val="007B7FE4"/>
    <w:rsid w:val="007C0076"/>
    <w:rsid w:val="007C0C73"/>
    <w:rsid w:val="007C0EAC"/>
    <w:rsid w:val="007C2404"/>
    <w:rsid w:val="007C29EA"/>
    <w:rsid w:val="007C3EA8"/>
    <w:rsid w:val="007C4555"/>
    <w:rsid w:val="007C62C6"/>
    <w:rsid w:val="007C78BE"/>
    <w:rsid w:val="007C7C05"/>
    <w:rsid w:val="007D01D1"/>
    <w:rsid w:val="007D3178"/>
    <w:rsid w:val="007D34DB"/>
    <w:rsid w:val="007D3CDB"/>
    <w:rsid w:val="007D40AD"/>
    <w:rsid w:val="007D4AE2"/>
    <w:rsid w:val="007E327F"/>
    <w:rsid w:val="007E47B6"/>
    <w:rsid w:val="007E5265"/>
    <w:rsid w:val="007E5436"/>
    <w:rsid w:val="007E6CD0"/>
    <w:rsid w:val="007E7613"/>
    <w:rsid w:val="007F32C1"/>
    <w:rsid w:val="007F6186"/>
    <w:rsid w:val="0080076F"/>
    <w:rsid w:val="008017DA"/>
    <w:rsid w:val="00802006"/>
    <w:rsid w:val="008033E1"/>
    <w:rsid w:val="0080348A"/>
    <w:rsid w:val="0080374E"/>
    <w:rsid w:val="008059F7"/>
    <w:rsid w:val="00807A5C"/>
    <w:rsid w:val="00812BEF"/>
    <w:rsid w:val="00813D2E"/>
    <w:rsid w:val="00815E1C"/>
    <w:rsid w:val="00816949"/>
    <w:rsid w:val="00817AE3"/>
    <w:rsid w:val="00820281"/>
    <w:rsid w:val="0082118C"/>
    <w:rsid w:val="0082227C"/>
    <w:rsid w:val="008227A1"/>
    <w:rsid w:val="00823FDA"/>
    <w:rsid w:val="00824F20"/>
    <w:rsid w:val="00831489"/>
    <w:rsid w:val="00831CA3"/>
    <w:rsid w:val="0083352F"/>
    <w:rsid w:val="008344F8"/>
    <w:rsid w:val="008375EB"/>
    <w:rsid w:val="00840791"/>
    <w:rsid w:val="00843E88"/>
    <w:rsid w:val="0084597D"/>
    <w:rsid w:val="008473DF"/>
    <w:rsid w:val="00850930"/>
    <w:rsid w:val="00851D7E"/>
    <w:rsid w:val="00853813"/>
    <w:rsid w:val="00855208"/>
    <w:rsid w:val="00856084"/>
    <w:rsid w:val="00856833"/>
    <w:rsid w:val="00860A02"/>
    <w:rsid w:val="00861D71"/>
    <w:rsid w:val="00862DE3"/>
    <w:rsid w:val="00864564"/>
    <w:rsid w:val="00864749"/>
    <w:rsid w:val="00865E24"/>
    <w:rsid w:val="00871A8F"/>
    <w:rsid w:val="008724FE"/>
    <w:rsid w:val="00872E8C"/>
    <w:rsid w:val="00873538"/>
    <w:rsid w:val="00873D74"/>
    <w:rsid w:val="008760B8"/>
    <w:rsid w:val="00877A64"/>
    <w:rsid w:val="00880507"/>
    <w:rsid w:val="00883278"/>
    <w:rsid w:val="00884ABC"/>
    <w:rsid w:val="008859C3"/>
    <w:rsid w:val="0088601D"/>
    <w:rsid w:val="0089229C"/>
    <w:rsid w:val="00893C53"/>
    <w:rsid w:val="0089479B"/>
    <w:rsid w:val="00894CD9"/>
    <w:rsid w:val="00896DA2"/>
    <w:rsid w:val="00897D4B"/>
    <w:rsid w:val="008A24FC"/>
    <w:rsid w:val="008A2949"/>
    <w:rsid w:val="008A376F"/>
    <w:rsid w:val="008A45C5"/>
    <w:rsid w:val="008A4F3B"/>
    <w:rsid w:val="008A525D"/>
    <w:rsid w:val="008B151C"/>
    <w:rsid w:val="008B345A"/>
    <w:rsid w:val="008B3A8C"/>
    <w:rsid w:val="008B3FAD"/>
    <w:rsid w:val="008B4B5D"/>
    <w:rsid w:val="008B4EE8"/>
    <w:rsid w:val="008B5A70"/>
    <w:rsid w:val="008B7AD6"/>
    <w:rsid w:val="008C2DC3"/>
    <w:rsid w:val="008C37DA"/>
    <w:rsid w:val="008C768D"/>
    <w:rsid w:val="008D131C"/>
    <w:rsid w:val="008D1D63"/>
    <w:rsid w:val="008D1E5D"/>
    <w:rsid w:val="008D392B"/>
    <w:rsid w:val="008D5704"/>
    <w:rsid w:val="008D6832"/>
    <w:rsid w:val="008E0165"/>
    <w:rsid w:val="008E1D01"/>
    <w:rsid w:val="008E22C5"/>
    <w:rsid w:val="008E43ED"/>
    <w:rsid w:val="008E5886"/>
    <w:rsid w:val="008E763E"/>
    <w:rsid w:val="008F13AD"/>
    <w:rsid w:val="008F1C69"/>
    <w:rsid w:val="008F2246"/>
    <w:rsid w:val="008F2325"/>
    <w:rsid w:val="008F266F"/>
    <w:rsid w:val="008F2840"/>
    <w:rsid w:val="008F3F19"/>
    <w:rsid w:val="008F4D31"/>
    <w:rsid w:val="008F5BC2"/>
    <w:rsid w:val="008F79B6"/>
    <w:rsid w:val="009007D5"/>
    <w:rsid w:val="00904137"/>
    <w:rsid w:val="0090440C"/>
    <w:rsid w:val="00907385"/>
    <w:rsid w:val="009073A9"/>
    <w:rsid w:val="00910449"/>
    <w:rsid w:val="00911311"/>
    <w:rsid w:val="00911C14"/>
    <w:rsid w:val="00912A2A"/>
    <w:rsid w:val="00914468"/>
    <w:rsid w:val="009151C3"/>
    <w:rsid w:val="00917467"/>
    <w:rsid w:val="00921CE8"/>
    <w:rsid w:val="00922F4A"/>
    <w:rsid w:val="0092381B"/>
    <w:rsid w:val="00924820"/>
    <w:rsid w:val="00925B86"/>
    <w:rsid w:val="00925DCD"/>
    <w:rsid w:val="00926299"/>
    <w:rsid w:val="009265F6"/>
    <w:rsid w:val="009273D5"/>
    <w:rsid w:val="009307FC"/>
    <w:rsid w:val="00931384"/>
    <w:rsid w:val="00931D48"/>
    <w:rsid w:val="00934E71"/>
    <w:rsid w:val="00935567"/>
    <w:rsid w:val="00937A1C"/>
    <w:rsid w:val="00943ADE"/>
    <w:rsid w:val="009445A3"/>
    <w:rsid w:val="0095036D"/>
    <w:rsid w:val="009531E0"/>
    <w:rsid w:val="00953DE8"/>
    <w:rsid w:val="009540FD"/>
    <w:rsid w:val="00954841"/>
    <w:rsid w:val="00954AD0"/>
    <w:rsid w:val="00954BFB"/>
    <w:rsid w:val="0095676D"/>
    <w:rsid w:val="009575B5"/>
    <w:rsid w:val="009608D2"/>
    <w:rsid w:val="00961FE3"/>
    <w:rsid w:val="0096655E"/>
    <w:rsid w:val="00971165"/>
    <w:rsid w:val="009720FF"/>
    <w:rsid w:val="0097285D"/>
    <w:rsid w:val="00972EEF"/>
    <w:rsid w:val="00973E01"/>
    <w:rsid w:val="009744E1"/>
    <w:rsid w:val="00976D88"/>
    <w:rsid w:val="009777F7"/>
    <w:rsid w:val="00984723"/>
    <w:rsid w:val="00985264"/>
    <w:rsid w:val="009914CF"/>
    <w:rsid w:val="00992284"/>
    <w:rsid w:val="00992917"/>
    <w:rsid w:val="009932E0"/>
    <w:rsid w:val="0099593D"/>
    <w:rsid w:val="009A00A0"/>
    <w:rsid w:val="009A13B7"/>
    <w:rsid w:val="009A20D7"/>
    <w:rsid w:val="009A6DCC"/>
    <w:rsid w:val="009A7303"/>
    <w:rsid w:val="009B16B6"/>
    <w:rsid w:val="009B253F"/>
    <w:rsid w:val="009B38E1"/>
    <w:rsid w:val="009B4C77"/>
    <w:rsid w:val="009B4ECD"/>
    <w:rsid w:val="009B56D0"/>
    <w:rsid w:val="009B6C6E"/>
    <w:rsid w:val="009B77A9"/>
    <w:rsid w:val="009C135B"/>
    <w:rsid w:val="009C1A6E"/>
    <w:rsid w:val="009C3F5D"/>
    <w:rsid w:val="009C5F55"/>
    <w:rsid w:val="009C60E4"/>
    <w:rsid w:val="009C6AF7"/>
    <w:rsid w:val="009D3530"/>
    <w:rsid w:val="009D7B0E"/>
    <w:rsid w:val="009E01B7"/>
    <w:rsid w:val="009E269B"/>
    <w:rsid w:val="009E349A"/>
    <w:rsid w:val="009E3BA2"/>
    <w:rsid w:val="009E42BF"/>
    <w:rsid w:val="009E5981"/>
    <w:rsid w:val="009F1C36"/>
    <w:rsid w:val="009F3277"/>
    <w:rsid w:val="009F708E"/>
    <w:rsid w:val="009F713A"/>
    <w:rsid w:val="00A0061B"/>
    <w:rsid w:val="00A00798"/>
    <w:rsid w:val="00A01576"/>
    <w:rsid w:val="00A03FF5"/>
    <w:rsid w:val="00A0422B"/>
    <w:rsid w:val="00A065B3"/>
    <w:rsid w:val="00A0721E"/>
    <w:rsid w:val="00A10A6E"/>
    <w:rsid w:val="00A10F79"/>
    <w:rsid w:val="00A11306"/>
    <w:rsid w:val="00A114A9"/>
    <w:rsid w:val="00A122ED"/>
    <w:rsid w:val="00A15B92"/>
    <w:rsid w:val="00A16B74"/>
    <w:rsid w:val="00A16EC4"/>
    <w:rsid w:val="00A16F98"/>
    <w:rsid w:val="00A20D34"/>
    <w:rsid w:val="00A21F2B"/>
    <w:rsid w:val="00A220B9"/>
    <w:rsid w:val="00A2334B"/>
    <w:rsid w:val="00A26C9B"/>
    <w:rsid w:val="00A26E3A"/>
    <w:rsid w:val="00A27310"/>
    <w:rsid w:val="00A278C4"/>
    <w:rsid w:val="00A30027"/>
    <w:rsid w:val="00A32929"/>
    <w:rsid w:val="00A32C5C"/>
    <w:rsid w:val="00A34679"/>
    <w:rsid w:val="00A40315"/>
    <w:rsid w:val="00A419B4"/>
    <w:rsid w:val="00A42E62"/>
    <w:rsid w:val="00A4398A"/>
    <w:rsid w:val="00A50651"/>
    <w:rsid w:val="00A52BC0"/>
    <w:rsid w:val="00A54415"/>
    <w:rsid w:val="00A5558A"/>
    <w:rsid w:val="00A561B9"/>
    <w:rsid w:val="00A57415"/>
    <w:rsid w:val="00A578AE"/>
    <w:rsid w:val="00A60ADE"/>
    <w:rsid w:val="00A6151F"/>
    <w:rsid w:val="00A624A5"/>
    <w:rsid w:val="00A648A0"/>
    <w:rsid w:val="00A654F9"/>
    <w:rsid w:val="00A65DAA"/>
    <w:rsid w:val="00A716EF"/>
    <w:rsid w:val="00A719EB"/>
    <w:rsid w:val="00A72435"/>
    <w:rsid w:val="00A73201"/>
    <w:rsid w:val="00A75A31"/>
    <w:rsid w:val="00A7613E"/>
    <w:rsid w:val="00A7776D"/>
    <w:rsid w:val="00A802A6"/>
    <w:rsid w:val="00A80A6F"/>
    <w:rsid w:val="00A813B9"/>
    <w:rsid w:val="00A83A9A"/>
    <w:rsid w:val="00A84643"/>
    <w:rsid w:val="00A8759C"/>
    <w:rsid w:val="00A90C13"/>
    <w:rsid w:val="00A92128"/>
    <w:rsid w:val="00A928F9"/>
    <w:rsid w:val="00A945A7"/>
    <w:rsid w:val="00A95B44"/>
    <w:rsid w:val="00A96D2F"/>
    <w:rsid w:val="00A97339"/>
    <w:rsid w:val="00AA08F3"/>
    <w:rsid w:val="00AA1EEF"/>
    <w:rsid w:val="00AA3CD1"/>
    <w:rsid w:val="00AA4B52"/>
    <w:rsid w:val="00AA564A"/>
    <w:rsid w:val="00AA57B6"/>
    <w:rsid w:val="00AA5BB9"/>
    <w:rsid w:val="00AB0C1E"/>
    <w:rsid w:val="00AB19FF"/>
    <w:rsid w:val="00AB1D26"/>
    <w:rsid w:val="00AB1EEB"/>
    <w:rsid w:val="00AB33F8"/>
    <w:rsid w:val="00AB3543"/>
    <w:rsid w:val="00AB358A"/>
    <w:rsid w:val="00AB3730"/>
    <w:rsid w:val="00AB39B5"/>
    <w:rsid w:val="00AB4B56"/>
    <w:rsid w:val="00AB519C"/>
    <w:rsid w:val="00AB6828"/>
    <w:rsid w:val="00AC1E8A"/>
    <w:rsid w:val="00AC2713"/>
    <w:rsid w:val="00AC4107"/>
    <w:rsid w:val="00AC58EC"/>
    <w:rsid w:val="00AC6A94"/>
    <w:rsid w:val="00AC7C54"/>
    <w:rsid w:val="00AD06CA"/>
    <w:rsid w:val="00AD1818"/>
    <w:rsid w:val="00AD1A5E"/>
    <w:rsid w:val="00AD237A"/>
    <w:rsid w:val="00AD2EA8"/>
    <w:rsid w:val="00AD442F"/>
    <w:rsid w:val="00AD5358"/>
    <w:rsid w:val="00AE130E"/>
    <w:rsid w:val="00AE16CD"/>
    <w:rsid w:val="00AE2A26"/>
    <w:rsid w:val="00AE4A30"/>
    <w:rsid w:val="00AE53D1"/>
    <w:rsid w:val="00AE7022"/>
    <w:rsid w:val="00AF01F7"/>
    <w:rsid w:val="00AF0CFE"/>
    <w:rsid w:val="00AF1D35"/>
    <w:rsid w:val="00AF3266"/>
    <w:rsid w:val="00AF5FB8"/>
    <w:rsid w:val="00AF7513"/>
    <w:rsid w:val="00B00D6D"/>
    <w:rsid w:val="00B02F31"/>
    <w:rsid w:val="00B035DD"/>
    <w:rsid w:val="00B0581C"/>
    <w:rsid w:val="00B05AC1"/>
    <w:rsid w:val="00B07BA8"/>
    <w:rsid w:val="00B07EC1"/>
    <w:rsid w:val="00B131B5"/>
    <w:rsid w:val="00B14605"/>
    <w:rsid w:val="00B14970"/>
    <w:rsid w:val="00B14D14"/>
    <w:rsid w:val="00B17517"/>
    <w:rsid w:val="00B17847"/>
    <w:rsid w:val="00B1790F"/>
    <w:rsid w:val="00B17E05"/>
    <w:rsid w:val="00B20797"/>
    <w:rsid w:val="00B21C9D"/>
    <w:rsid w:val="00B22505"/>
    <w:rsid w:val="00B23501"/>
    <w:rsid w:val="00B2559E"/>
    <w:rsid w:val="00B25940"/>
    <w:rsid w:val="00B27462"/>
    <w:rsid w:val="00B322B1"/>
    <w:rsid w:val="00B3253D"/>
    <w:rsid w:val="00B3340E"/>
    <w:rsid w:val="00B33524"/>
    <w:rsid w:val="00B3352C"/>
    <w:rsid w:val="00B336B9"/>
    <w:rsid w:val="00B33C32"/>
    <w:rsid w:val="00B34D1B"/>
    <w:rsid w:val="00B35DB8"/>
    <w:rsid w:val="00B44BF8"/>
    <w:rsid w:val="00B46776"/>
    <w:rsid w:val="00B46F16"/>
    <w:rsid w:val="00B47624"/>
    <w:rsid w:val="00B51081"/>
    <w:rsid w:val="00B514E5"/>
    <w:rsid w:val="00B51C85"/>
    <w:rsid w:val="00B51FF2"/>
    <w:rsid w:val="00B5239E"/>
    <w:rsid w:val="00B52BB4"/>
    <w:rsid w:val="00B53507"/>
    <w:rsid w:val="00B56337"/>
    <w:rsid w:val="00B568A4"/>
    <w:rsid w:val="00B57547"/>
    <w:rsid w:val="00B605AF"/>
    <w:rsid w:val="00B64735"/>
    <w:rsid w:val="00B64C16"/>
    <w:rsid w:val="00B655CE"/>
    <w:rsid w:val="00B66532"/>
    <w:rsid w:val="00B72D27"/>
    <w:rsid w:val="00B75807"/>
    <w:rsid w:val="00B75E34"/>
    <w:rsid w:val="00B76CDC"/>
    <w:rsid w:val="00B7763E"/>
    <w:rsid w:val="00B80D1D"/>
    <w:rsid w:val="00B81481"/>
    <w:rsid w:val="00B82ABC"/>
    <w:rsid w:val="00B83BB2"/>
    <w:rsid w:val="00B83DAC"/>
    <w:rsid w:val="00B84E6F"/>
    <w:rsid w:val="00B855C6"/>
    <w:rsid w:val="00B86130"/>
    <w:rsid w:val="00B86ADA"/>
    <w:rsid w:val="00B86B7A"/>
    <w:rsid w:val="00B87DA1"/>
    <w:rsid w:val="00B91953"/>
    <w:rsid w:val="00B93D16"/>
    <w:rsid w:val="00B93EE0"/>
    <w:rsid w:val="00B946B8"/>
    <w:rsid w:val="00B9760F"/>
    <w:rsid w:val="00BA02AE"/>
    <w:rsid w:val="00BA031F"/>
    <w:rsid w:val="00BA17D0"/>
    <w:rsid w:val="00BA281E"/>
    <w:rsid w:val="00BA4190"/>
    <w:rsid w:val="00BA56EA"/>
    <w:rsid w:val="00BA5AE3"/>
    <w:rsid w:val="00BA5CFB"/>
    <w:rsid w:val="00BA6268"/>
    <w:rsid w:val="00BA7737"/>
    <w:rsid w:val="00BB22B8"/>
    <w:rsid w:val="00BB283C"/>
    <w:rsid w:val="00BB3E5D"/>
    <w:rsid w:val="00BB44F3"/>
    <w:rsid w:val="00BB564E"/>
    <w:rsid w:val="00BB685E"/>
    <w:rsid w:val="00BB6CFC"/>
    <w:rsid w:val="00BB6E80"/>
    <w:rsid w:val="00BC390A"/>
    <w:rsid w:val="00BC5799"/>
    <w:rsid w:val="00BC64B8"/>
    <w:rsid w:val="00BC7CF0"/>
    <w:rsid w:val="00BD0688"/>
    <w:rsid w:val="00BD553A"/>
    <w:rsid w:val="00BD555D"/>
    <w:rsid w:val="00BD613D"/>
    <w:rsid w:val="00BD671D"/>
    <w:rsid w:val="00BD78B7"/>
    <w:rsid w:val="00BE0055"/>
    <w:rsid w:val="00BE0158"/>
    <w:rsid w:val="00BE0D27"/>
    <w:rsid w:val="00BE10D3"/>
    <w:rsid w:val="00BE354C"/>
    <w:rsid w:val="00BE3A8C"/>
    <w:rsid w:val="00BE40A5"/>
    <w:rsid w:val="00BE600B"/>
    <w:rsid w:val="00BE6687"/>
    <w:rsid w:val="00BE6C02"/>
    <w:rsid w:val="00BE746C"/>
    <w:rsid w:val="00BE76A5"/>
    <w:rsid w:val="00BE7856"/>
    <w:rsid w:val="00BF17B1"/>
    <w:rsid w:val="00BF239D"/>
    <w:rsid w:val="00BF2A2A"/>
    <w:rsid w:val="00BF502D"/>
    <w:rsid w:val="00BF5A19"/>
    <w:rsid w:val="00BF63AA"/>
    <w:rsid w:val="00BF758E"/>
    <w:rsid w:val="00C025D1"/>
    <w:rsid w:val="00C03E98"/>
    <w:rsid w:val="00C04320"/>
    <w:rsid w:val="00C04DBE"/>
    <w:rsid w:val="00C10DB1"/>
    <w:rsid w:val="00C134BA"/>
    <w:rsid w:val="00C135F6"/>
    <w:rsid w:val="00C148DD"/>
    <w:rsid w:val="00C16759"/>
    <w:rsid w:val="00C169EE"/>
    <w:rsid w:val="00C16AAF"/>
    <w:rsid w:val="00C16E4B"/>
    <w:rsid w:val="00C1731A"/>
    <w:rsid w:val="00C179D9"/>
    <w:rsid w:val="00C20D44"/>
    <w:rsid w:val="00C23660"/>
    <w:rsid w:val="00C2376A"/>
    <w:rsid w:val="00C2585C"/>
    <w:rsid w:val="00C267F3"/>
    <w:rsid w:val="00C30148"/>
    <w:rsid w:val="00C30BCD"/>
    <w:rsid w:val="00C31418"/>
    <w:rsid w:val="00C3151B"/>
    <w:rsid w:val="00C32BEF"/>
    <w:rsid w:val="00C331FD"/>
    <w:rsid w:val="00C33621"/>
    <w:rsid w:val="00C34073"/>
    <w:rsid w:val="00C357CE"/>
    <w:rsid w:val="00C35CD0"/>
    <w:rsid w:val="00C35ED2"/>
    <w:rsid w:val="00C360EE"/>
    <w:rsid w:val="00C36D12"/>
    <w:rsid w:val="00C36EB4"/>
    <w:rsid w:val="00C377FB"/>
    <w:rsid w:val="00C37876"/>
    <w:rsid w:val="00C37880"/>
    <w:rsid w:val="00C37D5A"/>
    <w:rsid w:val="00C4251F"/>
    <w:rsid w:val="00C44196"/>
    <w:rsid w:val="00C448B9"/>
    <w:rsid w:val="00C518E7"/>
    <w:rsid w:val="00C55B7E"/>
    <w:rsid w:val="00C5738B"/>
    <w:rsid w:val="00C6154D"/>
    <w:rsid w:val="00C647CE"/>
    <w:rsid w:val="00C649E8"/>
    <w:rsid w:val="00C65977"/>
    <w:rsid w:val="00C703AD"/>
    <w:rsid w:val="00C7352B"/>
    <w:rsid w:val="00C75576"/>
    <w:rsid w:val="00C829C3"/>
    <w:rsid w:val="00C83859"/>
    <w:rsid w:val="00C84743"/>
    <w:rsid w:val="00C876DE"/>
    <w:rsid w:val="00C87B71"/>
    <w:rsid w:val="00C87C26"/>
    <w:rsid w:val="00C87F79"/>
    <w:rsid w:val="00C91E0D"/>
    <w:rsid w:val="00C92606"/>
    <w:rsid w:val="00C93912"/>
    <w:rsid w:val="00C95AF3"/>
    <w:rsid w:val="00CA1346"/>
    <w:rsid w:val="00CA19CF"/>
    <w:rsid w:val="00CA331E"/>
    <w:rsid w:val="00CA3BFA"/>
    <w:rsid w:val="00CA48ED"/>
    <w:rsid w:val="00CA6512"/>
    <w:rsid w:val="00CA660B"/>
    <w:rsid w:val="00CB0AFB"/>
    <w:rsid w:val="00CB0E41"/>
    <w:rsid w:val="00CB5E75"/>
    <w:rsid w:val="00CB66DE"/>
    <w:rsid w:val="00CC2B8C"/>
    <w:rsid w:val="00CC416F"/>
    <w:rsid w:val="00CC42B2"/>
    <w:rsid w:val="00CC44C2"/>
    <w:rsid w:val="00CC7511"/>
    <w:rsid w:val="00CD175F"/>
    <w:rsid w:val="00CD17A1"/>
    <w:rsid w:val="00CD182F"/>
    <w:rsid w:val="00CD2423"/>
    <w:rsid w:val="00CD3331"/>
    <w:rsid w:val="00CD42F3"/>
    <w:rsid w:val="00CD60F0"/>
    <w:rsid w:val="00CD67C6"/>
    <w:rsid w:val="00CE025E"/>
    <w:rsid w:val="00CE0A34"/>
    <w:rsid w:val="00CE0E9F"/>
    <w:rsid w:val="00CE1079"/>
    <w:rsid w:val="00CE107C"/>
    <w:rsid w:val="00CE107E"/>
    <w:rsid w:val="00CE44CE"/>
    <w:rsid w:val="00CE6C04"/>
    <w:rsid w:val="00CF0333"/>
    <w:rsid w:val="00CF0D06"/>
    <w:rsid w:val="00CF1E62"/>
    <w:rsid w:val="00CF20A7"/>
    <w:rsid w:val="00CF2530"/>
    <w:rsid w:val="00CF277E"/>
    <w:rsid w:val="00CF2E7D"/>
    <w:rsid w:val="00CF334E"/>
    <w:rsid w:val="00CF3EBB"/>
    <w:rsid w:val="00CF4BB5"/>
    <w:rsid w:val="00CF55C2"/>
    <w:rsid w:val="00CF55EB"/>
    <w:rsid w:val="00CF62F0"/>
    <w:rsid w:val="00CF6547"/>
    <w:rsid w:val="00D002CD"/>
    <w:rsid w:val="00D00F20"/>
    <w:rsid w:val="00D01C99"/>
    <w:rsid w:val="00D01DDB"/>
    <w:rsid w:val="00D04269"/>
    <w:rsid w:val="00D0622F"/>
    <w:rsid w:val="00D06892"/>
    <w:rsid w:val="00D07A44"/>
    <w:rsid w:val="00D10106"/>
    <w:rsid w:val="00D124C2"/>
    <w:rsid w:val="00D13787"/>
    <w:rsid w:val="00D13F25"/>
    <w:rsid w:val="00D15410"/>
    <w:rsid w:val="00D16080"/>
    <w:rsid w:val="00D165E4"/>
    <w:rsid w:val="00D16F00"/>
    <w:rsid w:val="00D173AF"/>
    <w:rsid w:val="00D173C8"/>
    <w:rsid w:val="00D203D4"/>
    <w:rsid w:val="00D2074D"/>
    <w:rsid w:val="00D210FE"/>
    <w:rsid w:val="00D21692"/>
    <w:rsid w:val="00D2274A"/>
    <w:rsid w:val="00D24ABC"/>
    <w:rsid w:val="00D27418"/>
    <w:rsid w:val="00D30F7B"/>
    <w:rsid w:val="00D31479"/>
    <w:rsid w:val="00D320F1"/>
    <w:rsid w:val="00D32A9D"/>
    <w:rsid w:val="00D33D4A"/>
    <w:rsid w:val="00D33F40"/>
    <w:rsid w:val="00D34A54"/>
    <w:rsid w:val="00D350C6"/>
    <w:rsid w:val="00D3586B"/>
    <w:rsid w:val="00D359E5"/>
    <w:rsid w:val="00D405B8"/>
    <w:rsid w:val="00D41234"/>
    <w:rsid w:val="00D41BA2"/>
    <w:rsid w:val="00D42AD7"/>
    <w:rsid w:val="00D44119"/>
    <w:rsid w:val="00D457A9"/>
    <w:rsid w:val="00D46386"/>
    <w:rsid w:val="00D507A9"/>
    <w:rsid w:val="00D507EF"/>
    <w:rsid w:val="00D50C3E"/>
    <w:rsid w:val="00D5271F"/>
    <w:rsid w:val="00D532E1"/>
    <w:rsid w:val="00D53D74"/>
    <w:rsid w:val="00D551E9"/>
    <w:rsid w:val="00D5585D"/>
    <w:rsid w:val="00D55874"/>
    <w:rsid w:val="00D565BE"/>
    <w:rsid w:val="00D64017"/>
    <w:rsid w:val="00D65945"/>
    <w:rsid w:val="00D6659C"/>
    <w:rsid w:val="00D675B6"/>
    <w:rsid w:val="00D7106E"/>
    <w:rsid w:val="00D713A3"/>
    <w:rsid w:val="00D71B4B"/>
    <w:rsid w:val="00D74767"/>
    <w:rsid w:val="00D74879"/>
    <w:rsid w:val="00D75F51"/>
    <w:rsid w:val="00D774D4"/>
    <w:rsid w:val="00D80F2E"/>
    <w:rsid w:val="00D825E3"/>
    <w:rsid w:val="00D82F26"/>
    <w:rsid w:val="00D83D4A"/>
    <w:rsid w:val="00D84238"/>
    <w:rsid w:val="00D85EDD"/>
    <w:rsid w:val="00D86F38"/>
    <w:rsid w:val="00D92BF4"/>
    <w:rsid w:val="00D931EA"/>
    <w:rsid w:val="00D9464A"/>
    <w:rsid w:val="00DA0D6F"/>
    <w:rsid w:val="00DA1993"/>
    <w:rsid w:val="00DA3663"/>
    <w:rsid w:val="00DA3F35"/>
    <w:rsid w:val="00DB29A0"/>
    <w:rsid w:val="00DB4740"/>
    <w:rsid w:val="00DB5AAE"/>
    <w:rsid w:val="00DB66D7"/>
    <w:rsid w:val="00DC090D"/>
    <w:rsid w:val="00DC30C8"/>
    <w:rsid w:val="00DC3796"/>
    <w:rsid w:val="00DC6783"/>
    <w:rsid w:val="00DC70EB"/>
    <w:rsid w:val="00DC72A0"/>
    <w:rsid w:val="00DC7920"/>
    <w:rsid w:val="00DD1182"/>
    <w:rsid w:val="00DD4106"/>
    <w:rsid w:val="00DD5BFD"/>
    <w:rsid w:val="00DD7A38"/>
    <w:rsid w:val="00DD7F98"/>
    <w:rsid w:val="00DE5918"/>
    <w:rsid w:val="00DE6EE5"/>
    <w:rsid w:val="00DE6F02"/>
    <w:rsid w:val="00DE6F30"/>
    <w:rsid w:val="00DF1999"/>
    <w:rsid w:val="00DF3584"/>
    <w:rsid w:val="00DF3915"/>
    <w:rsid w:val="00DF491B"/>
    <w:rsid w:val="00E00680"/>
    <w:rsid w:val="00E01192"/>
    <w:rsid w:val="00E037CF"/>
    <w:rsid w:val="00E03A79"/>
    <w:rsid w:val="00E03FC2"/>
    <w:rsid w:val="00E044AB"/>
    <w:rsid w:val="00E04E8D"/>
    <w:rsid w:val="00E0744B"/>
    <w:rsid w:val="00E0775B"/>
    <w:rsid w:val="00E07ED2"/>
    <w:rsid w:val="00E1108A"/>
    <w:rsid w:val="00E15577"/>
    <w:rsid w:val="00E15667"/>
    <w:rsid w:val="00E16C0B"/>
    <w:rsid w:val="00E175AA"/>
    <w:rsid w:val="00E20C69"/>
    <w:rsid w:val="00E21C6D"/>
    <w:rsid w:val="00E2348D"/>
    <w:rsid w:val="00E24C20"/>
    <w:rsid w:val="00E251F0"/>
    <w:rsid w:val="00E3076E"/>
    <w:rsid w:val="00E30F91"/>
    <w:rsid w:val="00E31452"/>
    <w:rsid w:val="00E361C6"/>
    <w:rsid w:val="00E36B18"/>
    <w:rsid w:val="00E40254"/>
    <w:rsid w:val="00E40F6D"/>
    <w:rsid w:val="00E42806"/>
    <w:rsid w:val="00E444CB"/>
    <w:rsid w:val="00E45386"/>
    <w:rsid w:val="00E52D5E"/>
    <w:rsid w:val="00E52E74"/>
    <w:rsid w:val="00E52EA4"/>
    <w:rsid w:val="00E53A5F"/>
    <w:rsid w:val="00E53BCF"/>
    <w:rsid w:val="00E548C9"/>
    <w:rsid w:val="00E603C8"/>
    <w:rsid w:val="00E61847"/>
    <w:rsid w:val="00E64E58"/>
    <w:rsid w:val="00E64F94"/>
    <w:rsid w:val="00E66DAB"/>
    <w:rsid w:val="00E67E44"/>
    <w:rsid w:val="00E71397"/>
    <w:rsid w:val="00E72D31"/>
    <w:rsid w:val="00E74BC5"/>
    <w:rsid w:val="00E75DB6"/>
    <w:rsid w:val="00E76143"/>
    <w:rsid w:val="00E76782"/>
    <w:rsid w:val="00E778A3"/>
    <w:rsid w:val="00E80CDD"/>
    <w:rsid w:val="00E813AF"/>
    <w:rsid w:val="00E81DCC"/>
    <w:rsid w:val="00E82CF8"/>
    <w:rsid w:val="00E82DD0"/>
    <w:rsid w:val="00E87138"/>
    <w:rsid w:val="00E87F5E"/>
    <w:rsid w:val="00E927F1"/>
    <w:rsid w:val="00E932B7"/>
    <w:rsid w:val="00E95334"/>
    <w:rsid w:val="00E957CC"/>
    <w:rsid w:val="00E958A3"/>
    <w:rsid w:val="00E95C65"/>
    <w:rsid w:val="00E96604"/>
    <w:rsid w:val="00EA2996"/>
    <w:rsid w:val="00EA3E0B"/>
    <w:rsid w:val="00EA482F"/>
    <w:rsid w:val="00EA55A0"/>
    <w:rsid w:val="00EB0BF2"/>
    <w:rsid w:val="00EB0E93"/>
    <w:rsid w:val="00EB1CB6"/>
    <w:rsid w:val="00EB2A34"/>
    <w:rsid w:val="00EB36E8"/>
    <w:rsid w:val="00EB3938"/>
    <w:rsid w:val="00EB3D77"/>
    <w:rsid w:val="00EB5BB8"/>
    <w:rsid w:val="00EB659A"/>
    <w:rsid w:val="00EC0CB6"/>
    <w:rsid w:val="00EC1CB6"/>
    <w:rsid w:val="00EC38DA"/>
    <w:rsid w:val="00EC426E"/>
    <w:rsid w:val="00EC42EF"/>
    <w:rsid w:val="00EC5EE0"/>
    <w:rsid w:val="00EC6317"/>
    <w:rsid w:val="00EC6682"/>
    <w:rsid w:val="00ED2115"/>
    <w:rsid w:val="00ED3244"/>
    <w:rsid w:val="00ED3B54"/>
    <w:rsid w:val="00ED4B4B"/>
    <w:rsid w:val="00ED4B8E"/>
    <w:rsid w:val="00ED6B54"/>
    <w:rsid w:val="00ED6CA8"/>
    <w:rsid w:val="00EE05CB"/>
    <w:rsid w:val="00EE132E"/>
    <w:rsid w:val="00EE3C35"/>
    <w:rsid w:val="00EE507B"/>
    <w:rsid w:val="00EE7007"/>
    <w:rsid w:val="00EE7E8A"/>
    <w:rsid w:val="00EF3D07"/>
    <w:rsid w:val="00EF6ED9"/>
    <w:rsid w:val="00EF7C12"/>
    <w:rsid w:val="00EF7FAD"/>
    <w:rsid w:val="00F00196"/>
    <w:rsid w:val="00F01A6D"/>
    <w:rsid w:val="00F047E1"/>
    <w:rsid w:val="00F04F7F"/>
    <w:rsid w:val="00F11698"/>
    <w:rsid w:val="00F129DB"/>
    <w:rsid w:val="00F1333F"/>
    <w:rsid w:val="00F148E5"/>
    <w:rsid w:val="00F16111"/>
    <w:rsid w:val="00F17093"/>
    <w:rsid w:val="00F1723A"/>
    <w:rsid w:val="00F17C9D"/>
    <w:rsid w:val="00F21D59"/>
    <w:rsid w:val="00F2281F"/>
    <w:rsid w:val="00F22F72"/>
    <w:rsid w:val="00F261CB"/>
    <w:rsid w:val="00F26817"/>
    <w:rsid w:val="00F31120"/>
    <w:rsid w:val="00F3116B"/>
    <w:rsid w:val="00F322A0"/>
    <w:rsid w:val="00F32CBB"/>
    <w:rsid w:val="00F36ADF"/>
    <w:rsid w:val="00F375DB"/>
    <w:rsid w:val="00F37A3F"/>
    <w:rsid w:val="00F37C1A"/>
    <w:rsid w:val="00F37C44"/>
    <w:rsid w:val="00F37CB7"/>
    <w:rsid w:val="00F41D9D"/>
    <w:rsid w:val="00F41F1F"/>
    <w:rsid w:val="00F42928"/>
    <w:rsid w:val="00F42AC1"/>
    <w:rsid w:val="00F45D39"/>
    <w:rsid w:val="00F46699"/>
    <w:rsid w:val="00F47BFA"/>
    <w:rsid w:val="00F501A4"/>
    <w:rsid w:val="00F508E2"/>
    <w:rsid w:val="00F51471"/>
    <w:rsid w:val="00F51EF8"/>
    <w:rsid w:val="00F52891"/>
    <w:rsid w:val="00F52B70"/>
    <w:rsid w:val="00F53BBA"/>
    <w:rsid w:val="00F544A5"/>
    <w:rsid w:val="00F54A7F"/>
    <w:rsid w:val="00F556BE"/>
    <w:rsid w:val="00F56ACB"/>
    <w:rsid w:val="00F56C45"/>
    <w:rsid w:val="00F61A84"/>
    <w:rsid w:val="00F62DA5"/>
    <w:rsid w:val="00F63B35"/>
    <w:rsid w:val="00F64848"/>
    <w:rsid w:val="00F6554F"/>
    <w:rsid w:val="00F65B3C"/>
    <w:rsid w:val="00F6625A"/>
    <w:rsid w:val="00F70A11"/>
    <w:rsid w:val="00F70CBF"/>
    <w:rsid w:val="00F72066"/>
    <w:rsid w:val="00F72F5F"/>
    <w:rsid w:val="00F7331B"/>
    <w:rsid w:val="00F73805"/>
    <w:rsid w:val="00F7575A"/>
    <w:rsid w:val="00F8022F"/>
    <w:rsid w:val="00F81DCB"/>
    <w:rsid w:val="00F86EAC"/>
    <w:rsid w:val="00F87B64"/>
    <w:rsid w:val="00F908C0"/>
    <w:rsid w:val="00F91C66"/>
    <w:rsid w:val="00F92924"/>
    <w:rsid w:val="00F92AE3"/>
    <w:rsid w:val="00F96C3F"/>
    <w:rsid w:val="00FA39B5"/>
    <w:rsid w:val="00FA67F1"/>
    <w:rsid w:val="00FA6A93"/>
    <w:rsid w:val="00FA6EB6"/>
    <w:rsid w:val="00FB0B8B"/>
    <w:rsid w:val="00FB0E2F"/>
    <w:rsid w:val="00FB33F0"/>
    <w:rsid w:val="00FB5383"/>
    <w:rsid w:val="00FB5A00"/>
    <w:rsid w:val="00FB6807"/>
    <w:rsid w:val="00FB7B83"/>
    <w:rsid w:val="00FB7F14"/>
    <w:rsid w:val="00FC02DD"/>
    <w:rsid w:val="00FC2463"/>
    <w:rsid w:val="00FC3057"/>
    <w:rsid w:val="00FC6D8F"/>
    <w:rsid w:val="00FD160A"/>
    <w:rsid w:val="00FD1716"/>
    <w:rsid w:val="00FD5C52"/>
    <w:rsid w:val="00FD62E5"/>
    <w:rsid w:val="00FD639C"/>
    <w:rsid w:val="00FD726E"/>
    <w:rsid w:val="00FE03CE"/>
    <w:rsid w:val="00FE4B4D"/>
    <w:rsid w:val="00FE681D"/>
    <w:rsid w:val="00FF0432"/>
    <w:rsid w:val="00FF045D"/>
    <w:rsid w:val="00FF08CF"/>
    <w:rsid w:val="00FF246B"/>
    <w:rsid w:val="00FF33FE"/>
    <w:rsid w:val="00FF51AB"/>
    <w:rsid w:val="00FF7841"/>
    <w:rsid w:val="00FF7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28EB"/>
  <w15:docId w15:val="{B1153912-489C-4C90-AE13-5B9399CE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03AC"/>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qFormat/>
    <w:rsid w:val="005403AC"/>
    <w:pPr>
      <w:keepNext/>
      <w:spacing w:before="240" w:after="240"/>
      <w:jc w:val="center"/>
      <w:outlineLvl w:val="0"/>
    </w:pPr>
    <w:rPr>
      <w:rFonts w:cs="Arial"/>
      <w:b/>
      <w:bCs/>
      <w:caps/>
      <w:kern w:val="32"/>
      <w:sz w:val="32"/>
      <w:szCs w:val="32"/>
    </w:rPr>
  </w:style>
  <w:style w:type="paragraph" w:styleId="Antrat2">
    <w:name w:val="heading 2"/>
    <w:basedOn w:val="prastasis"/>
    <w:next w:val="prastasis"/>
    <w:link w:val="Antrat2Diagrama"/>
    <w:qFormat/>
    <w:rsid w:val="005403AC"/>
    <w:pPr>
      <w:keepNext/>
      <w:spacing w:before="240" w:after="120"/>
      <w:jc w:val="center"/>
      <w:outlineLvl w:val="1"/>
    </w:pPr>
    <w:rPr>
      <w:rFonts w:cs="Arial"/>
      <w:b/>
      <w:bCs/>
      <w:iCs/>
      <w:sz w:val="28"/>
      <w:szCs w:val="28"/>
    </w:rPr>
  </w:style>
  <w:style w:type="paragraph" w:styleId="Antrat5">
    <w:name w:val="heading 5"/>
    <w:basedOn w:val="prastasis"/>
    <w:next w:val="prastasis"/>
    <w:link w:val="Antrat5Diagrama"/>
    <w:uiPriority w:val="9"/>
    <w:semiHidden/>
    <w:unhideWhenUsed/>
    <w:qFormat/>
    <w:rsid w:val="000F5C32"/>
    <w:pPr>
      <w:keepNext/>
      <w:keepLines/>
      <w:spacing w:before="40"/>
      <w:outlineLvl w:val="4"/>
    </w:pPr>
    <w:rPr>
      <w:rFonts w:asciiTheme="majorHAnsi" w:eastAsiaTheme="majorEastAsia" w:hAnsiTheme="majorHAnsi" w:cstheme="majorBidi"/>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403AC"/>
    <w:rPr>
      <w:rFonts w:ascii="Times New Roman" w:eastAsia="Times New Roman" w:hAnsi="Times New Roman" w:cs="Arial"/>
      <w:b/>
      <w:bCs/>
      <w:caps/>
      <w:kern w:val="32"/>
      <w:sz w:val="32"/>
      <w:szCs w:val="32"/>
      <w:lang w:val="en-US"/>
    </w:rPr>
  </w:style>
  <w:style w:type="character" w:customStyle="1" w:styleId="Antrat2Diagrama">
    <w:name w:val="Antraštė 2 Diagrama"/>
    <w:basedOn w:val="Numatytasispastraiposriftas"/>
    <w:link w:val="Antrat2"/>
    <w:rsid w:val="005403AC"/>
    <w:rPr>
      <w:rFonts w:ascii="Times New Roman" w:eastAsia="Times New Roman" w:hAnsi="Times New Roman" w:cs="Arial"/>
      <w:b/>
      <w:bCs/>
      <w:iCs/>
      <w:sz w:val="28"/>
      <w:szCs w:val="28"/>
      <w:lang w:val="en-US"/>
    </w:rPr>
  </w:style>
  <w:style w:type="character" w:styleId="Hipersaitas">
    <w:name w:val="Hyperlink"/>
    <w:basedOn w:val="Numatytasispastraiposriftas"/>
    <w:uiPriority w:val="99"/>
    <w:rsid w:val="005403AC"/>
    <w:rPr>
      <w:color w:val="0000FF"/>
      <w:u w:val="single"/>
    </w:rPr>
  </w:style>
  <w:style w:type="paragraph" w:styleId="Pagrindiniotekstotrauka">
    <w:name w:val="Body Text Indent"/>
    <w:basedOn w:val="prastasis"/>
    <w:link w:val="PagrindiniotekstotraukaDiagrama"/>
    <w:rsid w:val="005403AC"/>
    <w:pPr>
      <w:spacing w:after="120"/>
      <w:ind w:left="283"/>
    </w:pPr>
  </w:style>
  <w:style w:type="character" w:customStyle="1" w:styleId="PagrindiniotekstotraukaDiagrama">
    <w:name w:val="Pagrindinio teksto įtrauka Diagrama"/>
    <w:basedOn w:val="Numatytasispastraiposriftas"/>
    <w:link w:val="Pagrindiniotekstotrauka"/>
    <w:rsid w:val="005403AC"/>
    <w:rPr>
      <w:rFonts w:ascii="Times New Roman" w:eastAsia="Times New Roman" w:hAnsi="Times New Roman" w:cs="Times New Roman"/>
      <w:sz w:val="24"/>
      <w:szCs w:val="24"/>
      <w:lang w:val="en-US"/>
    </w:rPr>
  </w:style>
  <w:style w:type="paragraph" w:styleId="Puslapioinaostekstas">
    <w:name w:val="footnote text"/>
    <w:aliases w:val="Footnote"/>
    <w:basedOn w:val="prastasis"/>
    <w:link w:val="PuslapioinaostekstasDiagrama"/>
    <w:uiPriority w:val="99"/>
    <w:rsid w:val="005403AC"/>
    <w:rPr>
      <w:sz w:val="20"/>
      <w:szCs w:val="20"/>
    </w:rPr>
  </w:style>
  <w:style w:type="character" w:customStyle="1" w:styleId="PuslapioinaostekstasDiagrama">
    <w:name w:val="Puslapio išnašos tekstas Diagrama"/>
    <w:aliases w:val="Footnote Diagrama"/>
    <w:basedOn w:val="Numatytasispastraiposriftas"/>
    <w:link w:val="Puslapioinaostekstas"/>
    <w:uiPriority w:val="99"/>
    <w:rsid w:val="005403AC"/>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rsid w:val="005403AC"/>
    <w:rPr>
      <w:vertAlign w:val="superscript"/>
    </w:rPr>
  </w:style>
  <w:style w:type="paragraph" w:styleId="Debesliotekstas">
    <w:name w:val="Balloon Text"/>
    <w:basedOn w:val="prastasis"/>
    <w:link w:val="DebesliotekstasDiagrama"/>
    <w:uiPriority w:val="99"/>
    <w:semiHidden/>
    <w:unhideWhenUsed/>
    <w:rsid w:val="005403A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403AC"/>
    <w:rPr>
      <w:rFonts w:ascii="Tahoma" w:eastAsia="Times New Roman" w:hAnsi="Tahoma" w:cs="Tahoma"/>
      <w:sz w:val="16"/>
      <w:szCs w:val="16"/>
      <w:lang w:val="en-US"/>
    </w:rPr>
  </w:style>
  <w:style w:type="paragraph" w:styleId="Sraopastraipa">
    <w:name w:val="List Paragraph"/>
    <w:basedOn w:val="prastasis"/>
    <w:uiPriority w:val="34"/>
    <w:qFormat/>
    <w:rsid w:val="00402C37"/>
    <w:pPr>
      <w:ind w:left="720"/>
      <w:contextualSpacing/>
    </w:pPr>
  </w:style>
  <w:style w:type="table" w:styleId="Lentelstinklelis">
    <w:name w:val="Table Grid"/>
    <w:basedOn w:val="prastojilentel"/>
    <w:uiPriority w:val="59"/>
    <w:rsid w:val="0058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61A84"/>
    <w:pPr>
      <w:tabs>
        <w:tab w:val="center" w:pos="4819"/>
        <w:tab w:val="right" w:pos="9638"/>
      </w:tabs>
    </w:pPr>
  </w:style>
  <w:style w:type="character" w:customStyle="1" w:styleId="AntratsDiagrama">
    <w:name w:val="Antraštės Diagrama"/>
    <w:basedOn w:val="Numatytasispastraiposriftas"/>
    <w:link w:val="Antrats"/>
    <w:uiPriority w:val="99"/>
    <w:rsid w:val="00F61A84"/>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61A84"/>
    <w:pPr>
      <w:tabs>
        <w:tab w:val="center" w:pos="4819"/>
        <w:tab w:val="right" w:pos="9638"/>
      </w:tabs>
    </w:pPr>
  </w:style>
  <w:style w:type="character" w:customStyle="1" w:styleId="PoratDiagrama">
    <w:name w:val="Poraštė Diagrama"/>
    <w:basedOn w:val="Numatytasispastraiposriftas"/>
    <w:link w:val="Porat"/>
    <w:uiPriority w:val="99"/>
    <w:rsid w:val="00F61A84"/>
    <w:rPr>
      <w:rFonts w:ascii="Times New Roman" w:eastAsia="Times New Roman" w:hAnsi="Times New Roman" w:cs="Times New Roman"/>
      <w:sz w:val="24"/>
      <w:szCs w:val="24"/>
      <w:lang w:val="en-US"/>
    </w:rPr>
  </w:style>
  <w:style w:type="character" w:styleId="Komentaronuoroda">
    <w:name w:val="annotation reference"/>
    <w:basedOn w:val="Numatytasispastraiposriftas"/>
    <w:uiPriority w:val="99"/>
    <w:semiHidden/>
    <w:unhideWhenUsed/>
    <w:rsid w:val="005C44E9"/>
    <w:rPr>
      <w:sz w:val="16"/>
      <w:szCs w:val="16"/>
    </w:rPr>
  </w:style>
  <w:style w:type="paragraph" w:styleId="Komentarotekstas">
    <w:name w:val="annotation text"/>
    <w:basedOn w:val="prastasis"/>
    <w:link w:val="KomentarotekstasDiagrama"/>
    <w:uiPriority w:val="99"/>
    <w:semiHidden/>
    <w:unhideWhenUsed/>
    <w:rsid w:val="005C44E9"/>
    <w:rPr>
      <w:sz w:val="20"/>
      <w:szCs w:val="20"/>
    </w:rPr>
  </w:style>
  <w:style w:type="character" w:customStyle="1" w:styleId="KomentarotekstasDiagrama">
    <w:name w:val="Komentaro tekstas Diagrama"/>
    <w:basedOn w:val="Numatytasispastraiposriftas"/>
    <w:link w:val="Komentarotekstas"/>
    <w:uiPriority w:val="99"/>
    <w:semiHidden/>
    <w:rsid w:val="005C44E9"/>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5C44E9"/>
    <w:rPr>
      <w:b/>
      <w:bCs/>
    </w:rPr>
  </w:style>
  <w:style w:type="character" w:customStyle="1" w:styleId="KomentarotemaDiagrama">
    <w:name w:val="Komentaro tema Diagrama"/>
    <w:basedOn w:val="KomentarotekstasDiagrama"/>
    <w:link w:val="Komentarotema"/>
    <w:uiPriority w:val="99"/>
    <w:semiHidden/>
    <w:rsid w:val="005C44E9"/>
    <w:rPr>
      <w:rFonts w:ascii="Times New Roman" w:eastAsia="Times New Roman" w:hAnsi="Times New Roman" w:cs="Times New Roman"/>
      <w:b/>
      <w:bCs/>
      <w:sz w:val="20"/>
      <w:szCs w:val="20"/>
      <w:lang w:val="en-US"/>
    </w:rPr>
  </w:style>
  <w:style w:type="table" w:customStyle="1" w:styleId="Lentelstinklelis1">
    <w:name w:val="Lentelės tinklelis1"/>
    <w:basedOn w:val="prastojilentel"/>
    <w:next w:val="Lentelstinklelis"/>
    <w:uiPriority w:val="59"/>
    <w:rsid w:val="00E81DC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E81DC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046202"/>
    <w:pPr>
      <w:spacing w:before="100" w:beforeAutospacing="1" w:after="100" w:afterAutospacing="1"/>
    </w:pPr>
    <w:rPr>
      <w:lang w:val="lt-LT" w:eastAsia="lt-LT"/>
    </w:rPr>
  </w:style>
  <w:style w:type="character" w:customStyle="1" w:styleId="Antrat5Diagrama">
    <w:name w:val="Antraštė 5 Diagrama"/>
    <w:basedOn w:val="Numatytasispastraiposriftas"/>
    <w:link w:val="Antrat5"/>
    <w:uiPriority w:val="9"/>
    <w:semiHidden/>
    <w:rsid w:val="000F5C32"/>
    <w:rPr>
      <w:rFonts w:asciiTheme="majorHAnsi" w:eastAsiaTheme="majorEastAsia" w:hAnsiTheme="majorHAnsi" w:cstheme="majorBidi"/>
      <w:color w:val="365F91" w:themeColor="accent1" w:themeShade="BF"/>
      <w:sz w:val="24"/>
      <w:szCs w:val="24"/>
      <w:lang w:val="en-US"/>
    </w:rPr>
  </w:style>
  <w:style w:type="paragraph" w:customStyle="1" w:styleId="Heading">
    <w:name w:val="Heading"/>
    <w:next w:val="prastasis"/>
    <w:rsid w:val="008344F8"/>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bdr w:val="nil"/>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176">
      <w:bodyDiv w:val="1"/>
      <w:marLeft w:val="0"/>
      <w:marRight w:val="0"/>
      <w:marTop w:val="0"/>
      <w:marBottom w:val="0"/>
      <w:divBdr>
        <w:top w:val="none" w:sz="0" w:space="0" w:color="auto"/>
        <w:left w:val="none" w:sz="0" w:space="0" w:color="auto"/>
        <w:bottom w:val="none" w:sz="0" w:space="0" w:color="auto"/>
        <w:right w:val="none" w:sz="0" w:space="0" w:color="auto"/>
      </w:divBdr>
    </w:div>
    <w:div w:id="301809318">
      <w:bodyDiv w:val="1"/>
      <w:marLeft w:val="0"/>
      <w:marRight w:val="0"/>
      <w:marTop w:val="0"/>
      <w:marBottom w:val="0"/>
      <w:divBdr>
        <w:top w:val="none" w:sz="0" w:space="0" w:color="auto"/>
        <w:left w:val="none" w:sz="0" w:space="0" w:color="auto"/>
        <w:bottom w:val="none" w:sz="0" w:space="0" w:color="auto"/>
        <w:right w:val="none" w:sz="0" w:space="0" w:color="auto"/>
      </w:divBdr>
    </w:div>
    <w:div w:id="346828358">
      <w:bodyDiv w:val="1"/>
      <w:marLeft w:val="0"/>
      <w:marRight w:val="0"/>
      <w:marTop w:val="0"/>
      <w:marBottom w:val="0"/>
      <w:divBdr>
        <w:top w:val="none" w:sz="0" w:space="0" w:color="auto"/>
        <w:left w:val="none" w:sz="0" w:space="0" w:color="auto"/>
        <w:bottom w:val="none" w:sz="0" w:space="0" w:color="auto"/>
        <w:right w:val="none" w:sz="0" w:space="0" w:color="auto"/>
      </w:divBdr>
    </w:div>
    <w:div w:id="390545793">
      <w:bodyDiv w:val="1"/>
      <w:marLeft w:val="0"/>
      <w:marRight w:val="0"/>
      <w:marTop w:val="0"/>
      <w:marBottom w:val="0"/>
      <w:divBdr>
        <w:top w:val="none" w:sz="0" w:space="0" w:color="auto"/>
        <w:left w:val="none" w:sz="0" w:space="0" w:color="auto"/>
        <w:bottom w:val="none" w:sz="0" w:space="0" w:color="auto"/>
        <w:right w:val="none" w:sz="0" w:space="0" w:color="auto"/>
      </w:divBdr>
    </w:div>
    <w:div w:id="531578212">
      <w:bodyDiv w:val="1"/>
      <w:marLeft w:val="0"/>
      <w:marRight w:val="0"/>
      <w:marTop w:val="0"/>
      <w:marBottom w:val="0"/>
      <w:divBdr>
        <w:top w:val="none" w:sz="0" w:space="0" w:color="auto"/>
        <w:left w:val="none" w:sz="0" w:space="0" w:color="auto"/>
        <w:bottom w:val="none" w:sz="0" w:space="0" w:color="auto"/>
        <w:right w:val="none" w:sz="0" w:space="0" w:color="auto"/>
      </w:divBdr>
    </w:div>
    <w:div w:id="1228305333">
      <w:bodyDiv w:val="1"/>
      <w:marLeft w:val="0"/>
      <w:marRight w:val="0"/>
      <w:marTop w:val="0"/>
      <w:marBottom w:val="0"/>
      <w:divBdr>
        <w:top w:val="none" w:sz="0" w:space="0" w:color="auto"/>
        <w:left w:val="none" w:sz="0" w:space="0" w:color="auto"/>
        <w:bottom w:val="none" w:sz="0" w:space="0" w:color="auto"/>
        <w:right w:val="none" w:sz="0" w:space="0" w:color="auto"/>
      </w:divBdr>
    </w:div>
    <w:div w:id="1245647622">
      <w:bodyDiv w:val="1"/>
      <w:marLeft w:val="0"/>
      <w:marRight w:val="0"/>
      <w:marTop w:val="0"/>
      <w:marBottom w:val="0"/>
      <w:divBdr>
        <w:top w:val="none" w:sz="0" w:space="0" w:color="auto"/>
        <w:left w:val="none" w:sz="0" w:space="0" w:color="auto"/>
        <w:bottom w:val="none" w:sz="0" w:space="0" w:color="auto"/>
        <w:right w:val="none" w:sz="0" w:space="0" w:color="auto"/>
      </w:divBdr>
    </w:div>
    <w:div w:id="2038969663">
      <w:bodyDiv w:val="1"/>
      <w:marLeft w:val="0"/>
      <w:marRight w:val="0"/>
      <w:marTop w:val="0"/>
      <w:marBottom w:val="0"/>
      <w:divBdr>
        <w:top w:val="none" w:sz="0" w:space="0" w:color="auto"/>
        <w:left w:val="none" w:sz="0" w:space="0" w:color="auto"/>
        <w:bottom w:val="none" w:sz="0" w:space="0" w:color="auto"/>
        <w:right w:val="none" w:sz="0" w:space="0" w:color="auto"/>
      </w:divBdr>
      <w:divsChild>
        <w:div w:id="1781874858">
          <w:marLeft w:val="0"/>
          <w:marRight w:val="0"/>
          <w:marTop w:val="0"/>
          <w:marBottom w:val="0"/>
          <w:divBdr>
            <w:top w:val="none" w:sz="0" w:space="0" w:color="auto"/>
            <w:left w:val="none" w:sz="0" w:space="0" w:color="auto"/>
            <w:bottom w:val="none" w:sz="0" w:space="0" w:color="auto"/>
            <w:right w:val="none" w:sz="0" w:space="0" w:color="auto"/>
          </w:divBdr>
        </w:div>
        <w:div w:id="807356591">
          <w:marLeft w:val="0"/>
          <w:marRight w:val="0"/>
          <w:marTop w:val="0"/>
          <w:marBottom w:val="0"/>
          <w:divBdr>
            <w:top w:val="none" w:sz="0" w:space="0" w:color="auto"/>
            <w:left w:val="none" w:sz="0" w:space="0" w:color="auto"/>
            <w:bottom w:val="none" w:sz="0" w:space="0" w:color="auto"/>
            <w:right w:val="none" w:sz="0" w:space="0" w:color="auto"/>
          </w:divBdr>
          <w:divsChild>
            <w:div w:id="951863333">
              <w:marLeft w:val="0"/>
              <w:marRight w:val="0"/>
              <w:marTop w:val="0"/>
              <w:marBottom w:val="0"/>
              <w:divBdr>
                <w:top w:val="none" w:sz="0" w:space="0" w:color="auto"/>
                <w:left w:val="none" w:sz="0" w:space="0" w:color="auto"/>
                <w:bottom w:val="none" w:sz="0" w:space="0" w:color="auto"/>
                <w:right w:val="none" w:sz="0" w:space="0" w:color="auto"/>
              </w:divBdr>
              <w:divsChild>
                <w:div w:id="504327254">
                  <w:marLeft w:val="0"/>
                  <w:marRight w:val="0"/>
                  <w:marTop w:val="0"/>
                  <w:marBottom w:val="0"/>
                  <w:divBdr>
                    <w:top w:val="none" w:sz="0" w:space="0" w:color="auto"/>
                    <w:left w:val="none" w:sz="0" w:space="0" w:color="auto"/>
                    <w:bottom w:val="none" w:sz="0" w:space="0" w:color="auto"/>
                    <w:right w:val="none" w:sz="0" w:space="0" w:color="auto"/>
                  </w:divBdr>
                  <w:divsChild>
                    <w:div w:id="2027554747">
                      <w:marLeft w:val="0"/>
                      <w:marRight w:val="0"/>
                      <w:marTop w:val="0"/>
                      <w:marBottom w:val="0"/>
                      <w:divBdr>
                        <w:top w:val="none" w:sz="0" w:space="0" w:color="auto"/>
                        <w:left w:val="none" w:sz="0" w:space="0" w:color="auto"/>
                        <w:bottom w:val="none" w:sz="0" w:space="0" w:color="auto"/>
                        <w:right w:val="none" w:sz="0" w:space="0" w:color="auto"/>
                      </w:divBdr>
                      <w:divsChild>
                        <w:div w:id="1336690400">
                          <w:marLeft w:val="0"/>
                          <w:marRight w:val="0"/>
                          <w:marTop w:val="0"/>
                          <w:marBottom w:val="0"/>
                          <w:divBdr>
                            <w:top w:val="none" w:sz="0" w:space="0" w:color="auto"/>
                            <w:left w:val="none" w:sz="0" w:space="0" w:color="auto"/>
                            <w:bottom w:val="none" w:sz="0" w:space="0" w:color="auto"/>
                            <w:right w:val="none" w:sz="0" w:space="0" w:color="auto"/>
                          </w:divBdr>
                        </w:div>
                        <w:div w:id="222496461">
                          <w:marLeft w:val="0"/>
                          <w:marRight w:val="0"/>
                          <w:marTop w:val="0"/>
                          <w:marBottom w:val="0"/>
                          <w:divBdr>
                            <w:top w:val="none" w:sz="0" w:space="0" w:color="auto"/>
                            <w:left w:val="none" w:sz="0" w:space="0" w:color="auto"/>
                            <w:bottom w:val="none" w:sz="0" w:space="0" w:color="auto"/>
                            <w:right w:val="none" w:sz="0" w:space="0" w:color="auto"/>
                          </w:divBdr>
                        </w:div>
                      </w:divsChild>
                    </w:div>
                    <w:div w:id="1714844444">
                      <w:marLeft w:val="0"/>
                      <w:marRight w:val="0"/>
                      <w:marTop w:val="0"/>
                      <w:marBottom w:val="0"/>
                      <w:divBdr>
                        <w:top w:val="none" w:sz="0" w:space="0" w:color="auto"/>
                        <w:left w:val="none" w:sz="0" w:space="0" w:color="auto"/>
                        <w:bottom w:val="none" w:sz="0" w:space="0" w:color="auto"/>
                        <w:right w:val="none" w:sz="0" w:space="0" w:color="auto"/>
                      </w:divBdr>
                      <w:divsChild>
                        <w:div w:id="468324058">
                          <w:marLeft w:val="0"/>
                          <w:marRight w:val="0"/>
                          <w:marTop w:val="0"/>
                          <w:marBottom w:val="0"/>
                          <w:divBdr>
                            <w:top w:val="none" w:sz="0" w:space="0" w:color="auto"/>
                            <w:left w:val="none" w:sz="0" w:space="0" w:color="auto"/>
                            <w:bottom w:val="none" w:sz="0" w:space="0" w:color="auto"/>
                            <w:right w:val="none" w:sz="0" w:space="0" w:color="auto"/>
                          </w:divBdr>
                        </w:div>
                        <w:div w:id="10438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0952">
      <w:bodyDiv w:val="1"/>
      <w:marLeft w:val="0"/>
      <w:marRight w:val="0"/>
      <w:marTop w:val="0"/>
      <w:marBottom w:val="0"/>
      <w:divBdr>
        <w:top w:val="none" w:sz="0" w:space="0" w:color="auto"/>
        <w:left w:val="none" w:sz="0" w:space="0" w:color="auto"/>
        <w:bottom w:val="none" w:sz="0" w:space="0" w:color="auto"/>
        <w:right w:val="none" w:sz="0" w:space="0" w:color="auto"/>
      </w:divBdr>
    </w:div>
    <w:div w:id="21384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rokiskioligonine.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kiskioligonin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3FE65E-4CEB-40C7-8DA9-FFF957D1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25850</Words>
  <Characters>14736</Characters>
  <Application>Microsoft Office Word</Application>
  <DocSecurity>0</DocSecurity>
  <Lines>122</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0wn Inc.</Company>
  <LinksUpToDate>false</LinksUpToDate>
  <CharactersWithSpaces>40505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Romualda</dc:creator>
  <cp:lastModifiedBy>Rasa Virbalienė</cp:lastModifiedBy>
  <cp:revision>3</cp:revision>
  <cp:lastPrinted>2023-02-21T10:58:00Z</cp:lastPrinted>
  <dcterms:created xsi:type="dcterms:W3CDTF">2024-04-25T11:18:00Z</dcterms:created>
  <dcterms:modified xsi:type="dcterms:W3CDTF">2024-04-25T11:20:00Z</dcterms:modified>
</cp:coreProperties>
</file>