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17AE9802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241494">
        <w:rPr>
          <w:b/>
          <w:caps/>
          <w:lang w:val="lt-LT"/>
        </w:rPr>
        <w:t>67</w:t>
      </w:r>
      <w:r w:rsidR="00C95465">
        <w:rPr>
          <w:b/>
          <w:caps/>
          <w:lang w:val="lt-LT"/>
        </w:rPr>
        <w:t>-</w:t>
      </w:r>
      <w:r w:rsidR="00241494">
        <w:rPr>
          <w:b/>
          <w:caps/>
          <w:lang w:val="lt-LT"/>
        </w:rPr>
        <w:t>8895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241494">
        <w:rPr>
          <w:b/>
          <w:caps/>
          <w:lang w:val="lt-LT"/>
        </w:rPr>
        <w:t>ČEDASUOSE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0C2279F7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proofErr w:type="spellStart"/>
      <w:r w:rsidR="00241494">
        <w:rPr>
          <w:lang w:val="en-US"/>
        </w:rPr>
        <w:t>gegužės</w:t>
      </w:r>
      <w:proofErr w:type="spellEnd"/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0A148A">
        <w:rPr>
          <w:lang w:val="en-US"/>
        </w:rPr>
        <w:t>200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proofErr w:type="spellStart"/>
      <w:r w:rsidRPr="008B4C92">
        <w:rPr>
          <w:lang w:val="en-US"/>
        </w:rPr>
        <w:t>Rokiškis</w:t>
      </w:r>
      <w:proofErr w:type="spellEnd"/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1C4D8533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5E260C">
        <w:rPr>
          <w:lang w:val="lt-LT"/>
          <w14:ligatures w14:val="none"/>
        </w:rPr>
        <w:t>gegužės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25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5E260C">
        <w:rPr>
          <w:lang w:val="lt-LT"/>
          <w14:ligatures w14:val="none"/>
        </w:rPr>
        <w:t>493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.2</w:t>
      </w:r>
      <w:r w:rsidR="005E260C">
        <w:rPr>
          <w:lang w:val="lt-LT"/>
          <w14:ligatures w14:val="none"/>
        </w:rPr>
        <w:t xml:space="preserve"> E</w:t>
      </w:r>
      <w:r w:rsidR="00D97188" w:rsidRPr="00D97188">
        <w:rPr>
          <w:lang w:val="lt-LT"/>
          <w14:ligatures w14:val="none"/>
        </w:rPr>
        <w:t xml:space="preserve">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 xml:space="preserve">Rokiškio kaimiškosios </w:t>
      </w:r>
      <w:r w:rsidR="00D97188" w:rsidRPr="00D97188">
        <w:rPr>
          <w:lang w:val="lt-LT"/>
          <w14:ligatures w14:val="none"/>
        </w:rPr>
        <w:t xml:space="preserve">seniūnijos </w:t>
      </w:r>
      <w:r w:rsidR="005E260C">
        <w:rPr>
          <w:lang w:val="lt-LT"/>
          <w14:ligatures w14:val="none"/>
        </w:rPr>
        <w:t>Čedasų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sklypų planų, kurie prilyginami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žemės reformos žemėtvarkos projektui,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AE4C0B" w:rsidRPr="00D465A9">
        <w:rPr>
          <w:color w:val="000000"/>
          <w:lang w:val="lt-LT"/>
          <w14:ligatures w14:val="none"/>
        </w:rPr>
        <w:t>(</w:t>
      </w:r>
      <w:r w:rsidR="00AE4C0B" w:rsidRPr="00D465A9">
        <w:rPr>
          <w:i/>
          <w:iCs/>
          <w:color w:val="000000"/>
          <w:lang w:val="lt-LT"/>
          <w14:ligatures w14:val="none"/>
        </w:rPr>
        <w:t>duomenys neskelbiami</w:t>
      </w:r>
      <w:r w:rsidR="00AE4C0B">
        <w:rPr>
          <w:lang w:val="lt-LT"/>
          <w14:ligatures w14:val="none"/>
        </w:rPr>
        <w:t xml:space="preserve">) 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450C766A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6B3779" w:rsidRPr="00D465A9">
        <w:rPr>
          <w:color w:val="000000"/>
          <w:lang w:val="lt-LT"/>
          <w14:ligatures w14:val="none"/>
        </w:rPr>
        <w:t>(</w:t>
      </w:r>
      <w:r w:rsidR="006B3779" w:rsidRPr="00D465A9">
        <w:rPr>
          <w:i/>
          <w:iCs/>
          <w:color w:val="000000"/>
          <w:lang w:val="lt-LT"/>
          <w14:ligatures w14:val="none"/>
        </w:rPr>
        <w:t>duomenys neskelbiami</w:t>
      </w:r>
      <w:r w:rsidR="006B3779">
        <w:rPr>
          <w:i/>
          <w:iCs/>
          <w:color w:val="000000"/>
          <w:lang w:val="lt-LT"/>
          <w14:ligatures w14:val="none"/>
        </w:rPr>
        <w:t>)</w:t>
      </w:r>
      <w:r w:rsidR="006B3779" w:rsidRPr="00E861A5">
        <w:rPr>
          <w:color w:val="000000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5E260C">
        <w:rPr>
          <w:color w:val="000000"/>
          <w:lang w:val="lt-LT"/>
          <w14:ligatures w14:val="none"/>
        </w:rPr>
        <w:t>1142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6B3779" w:rsidRPr="00D465A9">
        <w:rPr>
          <w:color w:val="000000"/>
          <w:lang w:val="lt-LT"/>
          <w14:ligatures w14:val="none"/>
        </w:rPr>
        <w:t>(</w:t>
      </w:r>
      <w:r w:rsidR="006B3779" w:rsidRPr="00D465A9">
        <w:rPr>
          <w:i/>
          <w:iCs/>
          <w:color w:val="000000"/>
          <w:lang w:val="lt-LT"/>
          <w14:ligatures w14:val="none"/>
        </w:rPr>
        <w:t>duomenys neskelbiami</w:t>
      </w:r>
      <w:r w:rsidR="006B3779">
        <w:rPr>
          <w:i/>
          <w:iCs/>
          <w:color w:val="00000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5E260C">
        <w:rPr>
          <w:color w:val="000000"/>
          <w:lang w:val="lt-LT"/>
          <w14:ligatures w14:val="none"/>
        </w:rPr>
        <w:t>67</w:t>
      </w:r>
      <w:r w:rsidR="00A830B7">
        <w:rPr>
          <w:color w:val="000000"/>
          <w:lang w:val="lt-LT"/>
          <w14:ligatures w14:val="none"/>
        </w:rPr>
        <w:t>-</w:t>
      </w:r>
      <w:r w:rsidR="005E260C">
        <w:rPr>
          <w:color w:val="000000"/>
          <w:lang w:val="lt-LT"/>
          <w14:ligatures w14:val="none"/>
        </w:rPr>
        <w:t>8895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5E260C">
        <w:rPr>
          <w:color w:val="000000"/>
          <w:lang w:val="lt-LT"/>
          <w14:ligatures w14:val="none"/>
        </w:rPr>
        <w:t>Čedasuose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54FACAC1" w14:textId="77777777" w:rsidR="007A66A3" w:rsidRDefault="007A66A3" w:rsidP="005401C3"/>
    <w:p w14:paraId="3AD8C651" w14:textId="36A11E16" w:rsidR="00CB5914" w:rsidRDefault="005E260C" w:rsidP="005401C3">
      <w:r>
        <w:t xml:space="preserve">Asta </w:t>
      </w:r>
      <w:proofErr w:type="spellStart"/>
      <w:r>
        <w:t>Butėnaitė</w:t>
      </w:r>
      <w:proofErr w:type="spellEnd"/>
    </w:p>
    <w:p w14:paraId="75F5D918" w14:textId="77777777" w:rsidR="00717FF0" w:rsidRDefault="00717FF0" w:rsidP="005401C3"/>
    <w:sectPr w:rsidR="00717FF0" w:rsidSect="000A14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E0A3" w14:textId="77777777" w:rsidR="00AA7C53" w:rsidRDefault="00AA7C53">
      <w:r>
        <w:separator/>
      </w:r>
    </w:p>
  </w:endnote>
  <w:endnote w:type="continuationSeparator" w:id="0">
    <w:p w14:paraId="7D9A2F1A" w14:textId="77777777" w:rsidR="00AA7C53" w:rsidRDefault="00A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94CB1" w14:textId="77777777" w:rsidR="00AA7C53" w:rsidRDefault="00AA7C53">
      <w:r>
        <w:separator/>
      </w:r>
    </w:p>
  </w:footnote>
  <w:footnote w:type="continuationSeparator" w:id="0">
    <w:p w14:paraId="3B81B33B" w14:textId="77777777" w:rsidR="00AA7C53" w:rsidRDefault="00AA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3937"/>
    <w:rsid w:val="00054AAB"/>
    <w:rsid w:val="00067313"/>
    <w:rsid w:val="0007034B"/>
    <w:rsid w:val="00095826"/>
    <w:rsid w:val="000A148A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A0C3A"/>
    <w:rsid w:val="003A0F21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52AB4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3779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27DB4"/>
    <w:rsid w:val="007564D9"/>
    <w:rsid w:val="00762E23"/>
    <w:rsid w:val="007643CA"/>
    <w:rsid w:val="0078152B"/>
    <w:rsid w:val="007819B5"/>
    <w:rsid w:val="00784C6B"/>
    <w:rsid w:val="007865BB"/>
    <w:rsid w:val="007A66A3"/>
    <w:rsid w:val="007B2A7E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45D8"/>
    <w:rsid w:val="00875005"/>
    <w:rsid w:val="00877862"/>
    <w:rsid w:val="00895AE4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4EFF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A08B3"/>
    <w:rsid w:val="00AA7C53"/>
    <w:rsid w:val="00AB5729"/>
    <w:rsid w:val="00AB57BD"/>
    <w:rsid w:val="00AC23F5"/>
    <w:rsid w:val="00AD02D4"/>
    <w:rsid w:val="00AE4C0B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B5914"/>
    <w:rsid w:val="00CC615A"/>
    <w:rsid w:val="00CE1287"/>
    <w:rsid w:val="00CF510E"/>
    <w:rsid w:val="00CF7C9C"/>
    <w:rsid w:val="00D66486"/>
    <w:rsid w:val="00D97188"/>
    <w:rsid w:val="00DB6CC8"/>
    <w:rsid w:val="00DC01AD"/>
    <w:rsid w:val="00DC7105"/>
    <w:rsid w:val="00DD481E"/>
    <w:rsid w:val="00E01C86"/>
    <w:rsid w:val="00E102B9"/>
    <w:rsid w:val="00E148A9"/>
    <w:rsid w:val="00E32736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2024-05-30T13:04:00Z</dcterms:created>
  <dcterms:modified xsi:type="dcterms:W3CDTF">2024-05-30T13:04:00Z</dcterms:modified>
</cp:coreProperties>
</file>